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EFB" w:rsidRDefault="00816EFB" w:rsidP="00AC3365">
      <w:pPr>
        <w:pStyle w:val="BodyText"/>
        <w:spacing w:before="8"/>
        <w:ind w:left="144" w:right="144"/>
        <w:rPr>
          <w:rFonts w:ascii="Times New Roman"/>
          <w:sz w:val="17"/>
        </w:rPr>
      </w:pPr>
    </w:p>
    <w:p w:rsidR="00816EFB" w:rsidRDefault="00026CB0" w:rsidP="00AC3365">
      <w:pPr>
        <w:spacing w:before="91"/>
        <w:ind w:left="144" w:right="144"/>
        <w:rPr>
          <w:sz w:val="24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539999</wp:posOffset>
            </wp:positionH>
            <wp:positionV relativeFrom="paragraph">
              <wp:posOffset>-127855</wp:posOffset>
            </wp:positionV>
            <wp:extent cx="1623673" cy="4680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673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Curriculum_Vitae"/>
      <w:bookmarkEnd w:id="0"/>
      <w:r>
        <w:rPr>
          <w:color w:val="1191CA"/>
          <w:sz w:val="24"/>
        </w:rPr>
        <w:t>Curriculum Vitae</w:t>
      </w:r>
    </w:p>
    <w:p w:rsidR="00C0014A" w:rsidRDefault="00C0014A" w:rsidP="00C0014A">
      <w:pPr>
        <w:pStyle w:val="BodyText"/>
        <w:ind w:left="144" w:right="144"/>
      </w:pPr>
      <w:r>
        <w:tab/>
      </w:r>
      <w:r>
        <w:tab/>
      </w:r>
      <w:r>
        <w:tab/>
      </w:r>
      <w:r>
        <w:tab/>
      </w:r>
    </w:p>
    <w:p w:rsidR="00816EFB" w:rsidRPr="00C0014A" w:rsidRDefault="00C0014A" w:rsidP="00C0014A">
      <w:pPr>
        <w:pStyle w:val="BodyText"/>
        <w:ind w:left="144" w:right="144"/>
      </w:pPr>
      <w:r>
        <w:rPr>
          <w:b/>
          <w:color w:val="0E4193"/>
          <w:position w:val="6"/>
        </w:rPr>
        <w:t>I</w:t>
      </w:r>
      <w:r w:rsidR="00026CB0" w:rsidRPr="00C0014A">
        <w:rPr>
          <w:b/>
          <w:color w:val="0E4193"/>
          <w:position w:val="6"/>
        </w:rPr>
        <w:t>NFORMAȚII</w:t>
      </w:r>
      <w:r w:rsidR="00026CB0" w:rsidRPr="00C0014A">
        <w:rPr>
          <w:b/>
          <w:color w:val="0E4193"/>
          <w:spacing w:val="-9"/>
          <w:position w:val="6"/>
        </w:rPr>
        <w:t xml:space="preserve"> </w:t>
      </w:r>
      <w:r w:rsidR="00026CB0" w:rsidRPr="00C0014A">
        <w:rPr>
          <w:b/>
          <w:color w:val="0E4193"/>
          <w:position w:val="6"/>
        </w:rPr>
        <w:t>PERSONALE</w:t>
      </w:r>
      <w:r w:rsidR="00026CB0">
        <w:rPr>
          <w:color w:val="0E4193"/>
          <w:position w:val="6"/>
        </w:rPr>
        <w:tab/>
      </w:r>
      <w:r w:rsidR="00026CB0">
        <w:rPr>
          <w:sz w:val="26"/>
        </w:rPr>
        <w:t>Laura Valeria</w:t>
      </w:r>
      <w:r w:rsidR="00026CB0">
        <w:rPr>
          <w:spacing w:val="-18"/>
          <w:sz w:val="26"/>
        </w:rPr>
        <w:t xml:space="preserve"> </w:t>
      </w:r>
      <w:r w:rsidR="00026CB0">
        <w:rPr>
          <w:sz w:val="26"/>
        </w:rPr>
        <w:t>Gheorghiu</w:t>
      </w:r>
      <w:r>
        <w:rPr>
          <w:sz w:val="26"/>
        </w:rPr>
        <w:t xml:space="preserve">                     </w:t>
      </w:r>
      <w:bookmarkStart w:id="1" w:name="_GoBack"/>
      <w:bookmarkEnd w:id="1"/>
    </w:p>
    <w:p w:rsidR="00AC3365" w:rsidRDefault="00AC3365" w:rsidP="00AC3365">
      <w:pPr>
        <w:pStyle w:val="BodyText"/>
        <w:spacing w:before="24" w:line="261" w:lineRule="auto"/>
        <w:ind w:left="3024" w:right="144" w:firstLine="576"/>
      </w:pPr>
    </w:p>
    <w:p w:rsidR="00816EFB" w:rsidRDefault="00816EFB" w:rsidP="00AC3365">
      <w:pPr>
        <w:pStyle w:val="BodyText"/>
        <w:ind w:left="144" w:right="144"/>
        <w:rPr>
          <w:sz w:val="22"/>
        </w:rPr>
      </w:pPr>
    </w:p>
    <w:p w:rsidR="00816EFB" w:rsidRDefault="00816EFB" w:rsidP="00AC3365">
      <w:pPr>
        <w:pStyle w:val="BodyText"/>
        <w:ind w:left="144" w:right="144"/>
        <w:rPr>
          <w:sz w:val="22"/>
        </w:rPr>
      </w:pPr>
    </w:p>
    <w:p w:rsidR="00AC3365" w:rsidRPr="00026CB0" w:rsidRDefault="00026CB0" w:rsidP="00280049">
      <w:pPr>
        <w:pStyle w:val="BodyText"/>
        <w:tabs>
          <w:tab w:val="left" w:pos="3347"/>
          <w:tab w:val="left" w:pos="10787"/>
        </w:tabs>
        <w:ind w:left="144" w:right="144"/>
        <w:jc w:val="both"/>
        <w:rPr>
          <w:b/>
          <w:color w:val="0E4193"/>
        </w:rPr>
      </w:pPr>
      <w:r w:rsidRPr="00026CB0">
        <w:rPr>
          <w:b/>
          <w:color w:val="0E4193"/>
        </w:rPr>
        <w:t>EXPERIENŢA</w:t>
      </w:r>
      <w:r w:rsidRPr="00026CB0">
        <w:rPr>
          <w:b/>
          <w:color w:val="0E4193"/>
          <w:spacing w:val="-21"/>
        </w:rPr>
        <w:t xml:space="preserve"> </w:t>
      </w:r>
      <w:r w:rsidRPr="00026CB0">
        <w:rPr>
          <w:b/>
          <w:color w:val="0E4193"/>
        </w:rPr>
        <w:t>PROFESIONALĂ</w:t>
      </w:r>
      <w:bookmarkStart w:id="2" w:name="Obiectiv_profesional"/>
      <w:bookmarkEnd w:id="2"/>
    </w:p>
    <w:p w:rsidR="00280049" w:rsidRPr="00280049" w:rsidRDefault="00280049" w:rsidP="00280049">
      <w:pPr>
        <w:pStyle w:val="BodyText"/>
        <w:tabs>
          <w:tab w:val="left" w:pos="3347"/>
          <w:tab w:val="left" w:pos="10787"/>
        </w:tabs>
        <w:ind w:left="144" w:right="144"/>
        <w:jc w:val="both"/>
        <w:rPr>
          <w:color w:val="0E4193"/>
        </w:rPr>
      </w:pPr>
    </w:p>
    <w:p w:rsidR="00441B2D" w:rsidRPr="00D23A87" w:rsidRDefault="003F25B0" w:rsidP="00280049">
      <w:pPr>
        <w:pStyle w:val="BodyText"/>
        <w:numPr>
          <w:ilvl w:val="0"/>
          <w:numId w:val="1"/>
        </w:numPr>
        <w:tabs>
          <w:tab w:val="left" w:pos="3347"/>
          <w:tab w:val="left" w:pos="10787"/>
        </w:tabs>
        <w:ind w:left="1080" w:right="144"/>
        <w:jc w:val="both"/>
        <w:rPr>
          <w:rFonts w:ascii="Times New Roman" w:hAnsi="Times New Roman" w:cs="Times New Roman"/>
          <w:sz w:val="22"/>
          <w:szCs w:val="22"/>
          <w:lang w:val="fr-FR"/>
        </w:rPr>
      </w:pPr>
      <w:r w:rsidRPr="00D23A87">
        <w:rPr>
          <w:rFonts w:ascii="Times New Roman" w:hAnsi="Times New Roman" w:cs="Times New Roman"/>
          <w:sz w:val="22"/>
          <w:szCs w:val="22"/>
          <w:lang w:val="fr-FR"/>
        </w:rPr>
        <w:t>10.01.2018 – prez</w:t>
      </w:r>
      <w:r w:rsidR="00441B2D" w:rsidRPr="00D23A87">
        <w:rPr>
          <w:rFonts w:ascii="Times New Roman" w:hAnsi="Times New Roman" w:cs="Times New Roman"/>
          <w:sz w:val="22"/>
          <w:szCs w:val="22"/>
          <w:lang w:val="fr-FR"/>
        </w:rPr>
        <w:t>ent, inspector relații publice, Muzeul Național de Artă Timișoara (redactare communicate de presă, traduceri texte de sală, ghidaj, redactare materiale promoționale, actualizare și organizare site instituțional);</w:t>
      </w:r>
    </w:p>
    <w:p w:rsidR="00441B2D" w:rsidRPr="00D23A87" w:rsidRDefault="00441B2D" w:rsidP="00280049">
      <w:pPr>
        <w:pStyle w:val="BodyText"/>
        <w:tabs>
          <w:tab w:val="left" w:pos="3347"/>
          <w:tab w:val="left" w:pos="10787"/>
        </w:tabs>
        <w:ind w:left="1080" w:right="144"/>
        <w:jc w:val="both"/>
        <w:rPr>
          <w:rFonts w:ascii="Times New Roman" w:hAnsi="Times New Roman" w:cs="Times New Roman"/>
          <w:sz w:val="22"/>
          <w:szCs w:val="22"/>
          <w:u w:val="single" w:color="1191CA"/>
          <w:lang w:val="fr-FR"/>
        </w:rPr>
      </w:pPr>
    </w:p>
    <w:p w:rsidR="00AC3365" w:rsidRPr="00280049" w:rsidRDefault="00AC3365" w:rsidP="00280049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2011 (aprilie - septembrie) – consilier juridic</w:t>
      </w:r>
      <w:r w:rsidR="00280049" w:rsidRPr="00280049">
        <w:rPr>
          <w:rFonts w:ascii="Times New Roman" w:hAnsi="Times New Roman" w:cs="Times New Roman"/>
          <w:lang w:val="ro-RO"/>
        </w:rPr>
        <w:t xml:space="preserve"> (drept fiscal)</w:t>
      </w:r>
      <w:r w:rsidRPr="00280049">
        <w:rPr>
          <w:rFonts w:ascii="Times New Roman" w:hAnsi="Times New Roman" w:cs="Times New Roman"/>
          <w:lang w:val="ro-RO"/>
        </w:rPr>
        <w:t>, Ass</w:t>
      </w:r>
      <w:r w:rsidR="00280049" w:rsidRPr="00280049">
        <w:rPr>
          <w:rFonts w:ascii="Times New Roman" w:hAnsi="Times New Roman" w:cs="Times New Roman"/>
          <w:lang w:val="ro-RO"/>
        </w:rPr>
        <w:t>ociated Business Advisors, Timiș</w:t>
      </w:r>
      <w:r w:rsidRPr="00280049">
        <w:rPr>
          <w:rFonts w:ascii="Times New Roman" w:hAnsi="Times New Roman" w:cs="Times New Roman"/>
          <w:lang w:val="ro-RO"/>
        </w:rPr>
        <w:t>oara;</w:t>
      </w:r>
    </w:p>
    <w:p w:rsidR="00AC3365" w:rsidRPr="00280049" w:rsidRDefault="00AC3365" w:rsidP="00280049">
      <w:pPr>
        <w:ind w:left="1080" w:right="144"/>
        <w:jc w:val="both"/>
        <w:rPr>
          <w:rFonts w:ascii="Times New Roman" w:hAnsi="Times New Roman" w:cs="Times New Roman"/>
          <w:lang w:val="ro-RO"/>
        </w:rPr>
      </w:pPr>
    </w:p>
    <w:p w:rsidR="00441B2D" w:rsidRPr="00280049" w:rsidRDefault="00441B2D" w:rsidP="00280049">
      <w:pPr>
        <w:pStyle w:val="BodyText"/>
        <w:numPr>
          <w:ilvl w:val="0"/>
          <w:numId w:val="1"/>
        </w:numPr>
        <w:tabs>
          <w:tab w:val="left" w:pos="3347"/>
          <w:tab w:val="left" w:pos="10787"/>
        </w:tabs>
        <w:ind w:left="1080" w:right="144"/>
        <w:jc w:val="both"/>
        <w:rPr>
          <w:rFonts w:ascii="Times New Roman" w:hAnsi="Times New Roman" w:cs="Times New Roman"/>
          <w:sz w:val="22"/>
          <w:szCs w:val="22"/>
          <w:u w:val="single" w:color="1191CA"/>
        </w:rPr>
      </w:pPr>
      <w:r w:rsidRPr="00280049">
        <w:rPr>
          <w:rFonts w:ascii="Times New Roman" w:hAnsi="Times New Roman" w:cs="Times New Roman"/>
          <w:sz w:val="22"/>
          <w:szCs w:val="22"/>
          <w:lang w:val="ro-RO"/>
        </w:rPr>
        <w:t xml:space="preserve">1999 – 2007, lector universitar asociat, Facultatea de Drept, Universitatea de Vest, Timisoara, cursuri şi seminarii de: </w:t>
      </w:r>
      <w:r w:rsidRPr="00280049">
        <w:rPr>
          <w:rFonts w:ascii="Times New Roman" w:hAnsi="Times New Roman" w:cs="Times New Roman"/>
          <w:i/>
          <w:sz w:val="22"/>
          <w:szCs w:val="22"/>
          <w:lang w:val="ro-RO"/>
        </w:rPr>
        <w:t xml:space="preserve">Politologie şi doctrine politice contemporane </w:t>
      </w:r>
      <w:r w:rsidRPr="00280049">
        <w:rPr>
          <w:rFonts w:ascii="Times New Roman" w:hAnsi="Times New Roman" w:cs="Times New Roman"/>
          <w:sz w:val="22"/>
          <w:szCs w:val="22"/>
          <w:lang w:val="ro-RO"/>
        </w:rPr>
        <w:t xml:space="preserve">şi  </w:t>
      </w:r>
      <w:r w:rsidRPr="00280049">
        <w:rPr>
          <w:rFonts w:ascii="Times New Roman" w:hAnsi="Times New Roman" w:cs="Times New Roman"/>
          <w:i/>
          <w:sz w:val="22"/>
          <w:szCs w:val="22"/>
          <w:lang w:val="ro-RO"/>
        </w:rPr>
        <w:t xml:space="preserve">Sociologia relaţiilor publice </w:t>
      </w:r>
      <w:r w:rsidRPr="00280049">
        <w:rPr>
          <w:rFonts w:ascii="Times New Roman" w:hAnsi="Times New Roman" w:cs="Times New Roman"/>
          <w:sz w:val="22"/>
          <w:szCs w:val="22"/>
          <w:lang w:val="ro-RO"/>
        </w:rPr>
        <w:t>(2001-2006)</w:t>
      </w:r>
      <w:r w:rsidRPr="00280049">
        <w:rPr>
          <w:rFonts w:ascii="Times New Roman" w:hAnsi="Times New Roman" w:cs="Times New Roman"/>
          <w:i/>
          <w:sz w:val="22"/>
          <w:szCs w:val="22"/>
          <w:lang w:val="ro-RO"/>
        </w:rPr>
        <w:t xml:space="preserve"> - </w:t>
      </w:r>
      <w:r w:rsidRPr="00280049">
        <w:rPr>
          <w:rFonts w:ascii="Times New Roman" w:hAnsi="Times New Roman" w:cs="Times New Roman"/>
          <w:sz w:val="22"/>
          <w:szCs w:val="22"/>
          <w:lang w:val="ro-RO"/>
        </w:rPr>
        <w:t>2 suporturi de curs tipărite 2000, respectiv 200</w:t>
      </w:r>
      <w:r w:rsidR="003F25B0">
        <w:rPr>
          <w:rFonts w:ascii="Times New Roman" w:hAnsi="Times New Roman" w:cs="Times New Roman"/>
          <w:sz w:val="22"/>
          <w:szCs w:val="22"/>
          <w:lang w:val="ro-RO"/>
        </w:rPr>
        <w:t>1; coord. 2 lucrări dizertație Ș</w:t>
      </w:r>
      <w:r w:rsidRPr="00280049">
        <w:rPr>
          <w:rFonts w:ascii="Times New Roman" w:hAnsi="Times New Roman" w:cs="Times New Roman"/>
          <w:sz w:val="22"/>
          <w:szCs w:val="22"/>
          <w:lang w:val="ro-RO"/>
        </w:rPr>
        <w:t>coala postuniversitară de administrație publică;</w:t>
      </w:r>
    </w:p>
    <w:p w:rsidR="00441B2D" w:rsidRPr="00280049" w:rsidRDefault="00441B2D" w:rsidP="00280049">
      <w:pPr>
        <w:pStyle w:val="ListParagraph"/>
        <w:ind w:left="1080" w:right="144"/>
        <w:rPr>
          <w:rFonts w:ascii="Times New Roman" w:hAnsi="Times New Roman" w:cs="Times New Roman"/>
          <w:u w:val="single" w:color="1191CA"/>
        </w:rPr>
      </w:pPr>
    </w:p>
    <w:p w:rsidR="00AC3365" w:rsidRPr="00280049" w:rsidRDefault="00AC3365" w:rsidP="00280049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2006-2010, inspector resurse umane, S.C. Schrödinger SRL. Timisoara;</w:t>
      </w:r>
    </w:p>
    <w:p w:rsidR="00AC3365" w:rsidRPr="00280049" w:rsidRDefault="00AC3365" w:rsidP="00280049">
      <w:pPr>
        <w:ind w:left="1080" w:right="144"/>
        <w:jc w:val="both"/>
        <w:rPr>
          <w:rFonts w:ascii="Times New Roman" w:hAnsi="Times New Roman" w:cs="Times New Roman"/>
          <w:lang w:val="ro-RO"/>
        </w:rPr>
      </w:pPr>
    </w:p>
    <w:p w:rsidR="00441B2D" w:rsidRPr="00D23A87" w:rsidRDefault="00441B2D" w:rsidP="00280049">
      <w:pPr>
        <w:pStyle w:val="BodyText"/>
        <w:numPr>
          <w:ilvl w:val="0"/>
          <w:numId w:val="1"/>
        </w:numPr>
        <w:tabs>
          <w:tab w:val="left" w:pos="3347"/>
          <w:tab w:val="left" w:pos="10787"/>
        </w:tabs>
        <w:ind w:left="1080" w:right="144"/>
        <w:jc w:val="both"/>
        <w:rPr>
          <w:rFonts w:ascii="Times New Roman" w:hAnsi="Times New Roman" w:cs="Times New Roman"/>
          <w:sz w:val="22"/>
          <w:szCs w:val="22"/>
          <w:u w:val="single" w:color="1191CA"/>
          <w:lang w:val="fr-FR"/>
        </w:rPr>
      </w:pPr>
      <w:r w:rsidRPr="00280049">
        <w:rPr>
          <w:rFonts w:ascii="Times New Roman" w:hAnsi="Times New Roman" w:cs="Times New Roman"/>
          <w:sz w:val="22"/>
          <w:szCs w:val="22"/>
          <w:lang w:val="ro-RO"/>
        </w:rPr>
        <w:t xml:space="preserve">2005 - 2006, lector universitar asociat, Facultatea de Psihologie, Universitatea de Vest, Timişoara, cursul:  </w:t>
      </w:r>
      <w:r w:rsidRPr="00280049">
        <w:rPr>
          <w:rFonts w:ascii="Times New Roman" w:hAnsi="Times New Roman" w:cs="Times New Roman"/>
          <w:i/>
          <w:sz w:val="22"/>
          <w:szCs w:val="22"/>
          <w:lang w:val="ro-RO"/>
        </w:rPr>
        <w:t>Gramatica societăţii civile.</w:t>
      </w:r>
    </w:p>
    <w:p w:rsidR="00441B2D" w:rsidRPr="00D23A87" w:rsidRDefault="00441B2D" w:rsidP="00280049">
      <w:pPr>
        <w:pStyle w:val="ListParagraph"/>
        <w:ind w:left="1080" w:right="144"/>
        <w:rPr>
          <w:rFonts w:ascii="Times New Roman" w:hAnsi="Times New Roman" w:cs="Times New Roman"/>
          <w:u w:val="single" w:color="1191CA"/>
          <w:lang w:val="fr-FR"/>
        </w:rPr>
      </w:pPr>
    </w:p>
    <w:p w:rsidR="00441B2D" w:rsidRPr="00280049" w:rsidRDefault="00441B2D" w:rsidP="00280049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 xml:space="preserve">1999 – 2005, lector universitar titular, Facultatea de Ştiinţe Politice,  Filosofie şi Comunicare, cursuri şi seminarii de: </w:t>
      </w:r>
      <w:r w:rsidRPr="00280049">
        <w:rPr>
          <w:rFonts w:ascii="Times New Roman" w:hAnsi="Times New Roman" w:cs="Times New Roman"/>
          <w:i/>
          <w:lang w:val="ro-RO"/>
        </w:rPr>
        <w:t>Instituţii politice europene</w:t>
      </w:r>
      <w:r w:rsidRPr="00280049">
        <w:rPr>
          <w:rFonts w:ascii="Times New Roman" w:hAnsi="Times New Roman" w:cs="Times New Roman"/>
          <w:lang w:val="ro-RO"/>
        </w:rPr>
        <w:t xml:space="preserve"> (2002-2004), </w:t>
      </w:r>
      <w:r w:rsidRPr="00280049">
        <w:rPr>
          <w:rFonts w:ascii="Times New Roman" w:hAnsi="Times New Roman" w:cs="Times New Roman"/>
          <w:i/>
          <w:lang w:val="ro-RO"/>
        </w:rPr>
        <w:t xml:space="preserve"> Istoria ideii europene </w:t>
      </w:r>
      <w:r w:rsidRPr="00280049">
        <w:rPr>
          <w:rFonts w:ascii="Times New Roman" w:hAnsi="Times New Roman" w:cs="Times New Roman"/>
          <w:lang w:val="ro-RO"/>
        </w:rPr>
        <w:t>(2001-2004</w:t>
      </w:r>
      <w:r w:rsidRPr="00280049">
        <w:rPr>
          <w:rFonts w:ascii="Times New Roman" w:hAnsi="Times New Roman" w:cs="Times New Roman"/>
          <w:i/>
          <w:lang w:val="ro-RO"/>
        </w:rPr>
        <w:t>), Istoria Uniunii Europene</w:t>
      </w:r>
      <w:r w:rsidRPr="00280049">
        <w:rPr>
          <w:rFonts w:ascii="Times New Roman" w:hAnsi="Times New Roman" w:cs="Times New Roman"/>
          <w:lang w:val="ro-RO"/>
        </w:rPr>
        <w:t xml:space="preserve"> (2002-2004), </w:t>
      </w:r>
      <w:r w:rsidRPr="00280049">
        <w:rPr>
          <w:rFonts w:ascii="Times New Roman" w:hAnsi="Times New Roman" w:cs="Times New Roman"/>
          <w:i/>
          <w:lang w:val="ro-RO"/>
        </w:rPr>
        <w:t>Ideologii politice contemporane</w:t>
      </w:r>
      <w:r w:rsidRPr="00280049">
        <w:rPr>
          <w:rFonts w:ascii="Times New Roman" w:hAnsi="Times New Roman" w:cs="Times New Roman"/>
          <w:lang w:val="ro-RO"/>
        </w:rPr>
        <w:t xml:space="preserve"> (2000-2005), </w:t>
      </w:r>
      <w:r w:rsidRPr="00280049">
        <w:rPr>
          <w:rFonts w:ascii="Times New Roman" w:hAnsi="Times New Roman" w:cs="Times New Roman"/>
          <w:i/>
          <w:lang w:val="ro-RO"/>
        </w:rPr>
        <w:t>Metodica predării ştiinţelor politice</w:t>
      </w:r>
      <w:r w:rsidRPr="00280049">
        <w:rPr>
          <w:rFonts w:ascii="Times New Roman" w:hAnsi="Times New Roman" w:cs="Times New Roman"/>
          <w:lang w:val="ro-RO"/>
        </w:rPr>
        <w:t xml:space="preserve"> (2001-2005), </w:t>
      </w:r>
      <w:r w:rsidRPr="00280049">
        <w:rPr>
          <w:rFonts w:ascii="Times New Roman" w:hAnsi="Times New Roman" w:cs="Times New Roman"/>
          <w:i/>
          <w:lang w:val="ro-RO"/>
        </w:rPr>
        <w:t xml:space="preserve">Practică pedagogică </w:t>
      </w:r>
      <w:r w:rsidRPr="00280049">
        <w:rPr>
          <w:rFonts w:ascii="Times New Roman" w:hAnsi="Times New Roman" w:cs="Times New Roman"/>
          <w:lang w:val="ro-RO"/>
        </w:rPr>
        <w:t xml:space="preserve">(2002-2005); (coord. 10 lucrări licenţă; realizat 8 antologii de texte – suport curs; coordonare INTERNSHIP în administraţia public locală; coord. Practică pedag. – aprox. 60 </w:t>
      </w:r>
      <w:r w:rsidR="00AC3365" w:rsidRPr="00280049">
        <w:rPr>
          <w:rFonts w:ascii="Times New Roman" w:hAnsi="Times New Roman" w:cs="Times New Roman"/>
          <w:lang w:val="ro-RO"/>
        </w:rPr>
        <w:t>s</w:t>
      </w:r>
      <w:r w:rsidRPr="00280049">
        <w:rPr>
          <w:rFonts w:ascii="Times New Roman" w:hAnsi="Times New Roman" w:cs="Times New Roman"/>
          <w:lang w:val="ro-RO"/>
        </w:rPr>
        <w:t>tudenţi, precum şi relaţia cu şcolile de aplicaţie)</w:t>
      </w:r>
    </w:p>
    <w:p w:rsidR="00441B2D" w:rsidRPr="00280049" w:rsidRDefault="00441B2D" w:rsidP="00280049">
      <w:pPr>
        <w:pStyle w:val="ListParagraph"/>
        <w:ind w:left="1080" w:right="144"/>
        <w:jc w:val="both"/>
        <w:rPr>
          <w:rFonts w:ascii="Times New Roman" w:hAnsi="Times New Roman" w:cs="Times New Roman"/>
          <w:i/>
          <w:lang w:val="ro-RO"/>
        </w:rPr>
      </w:pPr>
    </w:p>
    <w:p w:rsidR="00441B2D" w:rsidRPr="00280049" w:rsidRDefault="00441B2D" w:rsidP="00280049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i/>
          <w:lang w:val="ro-RO"/>
        </w:rPr>
      </w:pPr>
      <w:r w:rsidRPr="00280049">
        <w:rPr>
          <w:rFonts w:ascii="Times New Roman" w:hAnsi="Times New Roman" w:cs="Times New Roman"/>
          <w:lang w:val="ro-RO"/>
        </w:rPr>
        <w:t xml:space="preserve">1998 – 2002, asistent (1998-1999), apoi lector universitar asociat (1999-2002), Universitatea Banatului, Timişoara, Facultatea de Jurnalistică, seminarii şi cursuri de  </w:t>
      </w:r>
      <w:r w:rsidRPr="00280049">
        <w:rPr>
          <w:rFonts w:ascii="Times New Roman" w:hAnsi="Times New Roman" w:cs="Times New Roman"/>
          <w:i/>
          <w:lang w:val="ro-RO"/>
        </w:rPr>
        <w:t>Sociologia mass – media</w:t>
      </w:r>
      <w:r w:rsidRPr="00280049">
        <w:rPr>
          <w:rFonts w:ascii="Times New Roman" w:hAnsi="Times New Roman" w:cs="Times New Roman"/>
          <w:lang w:val="ro-RO"/>
        </w:rPr>
        <w:t xml:space="preserve"> şi  </w:t>
      </w:r>
      <w:r w:rsidRPr="00280049">
        <w:rPr>
          <w:rFonts w:ascii="Times New Roman" w:hAnsi="Times New Roman" w:cs="Times New Roman"/>
          <w:i/>
          <w:lang w:val="ro-RO"/>
        </w:rPr>
        <w:t>Sociologia opiniei publice;</w:t>
      </w:r>
    </w:p>
    <w:p w:rsidR="00441B2D" w:rsidRPr="00280049" w:rsidRDefault="00441B2D" w:rsidP="00280049">
      <w:pPr>
        <w:pStyle w:val="ListParagraph"/>
        <w:ind w:left="1080" w:right="144"/>
        <w:jc w:val="both"/>
        <w:rPr>
          <w:rFonts w:ascii="Times New Roman" w:hAnsi="Times New Roman" w:cs="Times New Roman"/>
          <w:lang w:val="ro-RO"/>
        </w:rPr>
      </w:pPr>
    </w:p>
    <w:p w:rsidR="00441B2D" w:rsidRPr="00280049" w:rsidRDefault="00441B2D" w:rsidP="00280049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i/>
          <w:lang w:val="ro-RO"/>
        </w:rPr>
      </w:pPr>
      <w:r w:rsidRPr="00280049">
        <w:rPr>
          <w:rFonts w:ascii="Times New Roman" w:hAnsi="Times New Roman" w:cs="Times New Roman"/>
          <w:lang w:val="ro-RO"/>
        </w:rPr>
        <w:t>1998 – 1999, asistent universitar  asociat, Facultatea de Sociologie, Psihologie</w:t>
      </w:r>
      <w:r w:rsidR="00AC3365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 xml:space="preserve"> şi Pedagogie, Universitatea de Vest, Timişoara, seminarii de </w:t>
      </w:r>
      <w:r w:rsidRPr="00280049">
        <w:rPr>
          <w:rFonts w:ascii="Times New Roman" w:hAnsi="Times New Roman" w:cs="Times New Roman"/>
          <w:i/>
          <w:lang w:val="ro-RO"/>
        </w:rPr>
        <w:t>Pedagogie generală ş</w:t>
      </w:r>
      <w:r w:rsidRPr="00280049">
        <w:rPr>
          <w:rFonts w:ascii="Times New Roman" w:hAnsi="Times New Roman" w:cs="Times New Roman"/>
          <w:lang w:val="ro-RO"/>
        </w:rPr>
        <w:t xml:space="preserve">i  </w:t>
      </w:r>
      <w:r w:rsidRPr="00280049">
        <w:rPr>
          <w:rFonts w:ascii="Times New Roman" w:hAnsi="Times New Roman" w:cs="Times New Roman"/>
          <w:i/>
          <w:lang w:val="ro-RO"/>
        </w:rPr>
        <w:t>Metode de cercetare pedagogică;</w:t>
      </w:r>
    </w:p>
    <w:p w:rsidR="00441B2D" w:rsidRPr="00280049" w:rsidRDefault="00441B2D" w:rsidP="00280049">
      <w:pPr>
        <w:pStyle w:val="ListParagraph"/>
        <w:ind w:left="1080" w:right="144"/>
        <w:jc w:val="both"/>
        <w:rPr>
          <w:rFonts w:ascii="Times New Roman" w:hAnsi="Times New Roman" w:cs="Times New Roman"/>
          <w:lang w:val="ro-RO"/>
        </w:rPr>
      </w:pPr>
    </w:p>
    <w:p w:rsidR="00441B2D" w:rsidRPr="00280049" w:rsidRDefault="00441B2D" w:rsidP="00280049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1997 – 1998  Grup şcolar economic “F.S.Nitty”, Timişoara, profesor de Limba şi  Literatura română şi Filosofie;</w:t>
      </w:r>
      <w:r w:rsidR="00280049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>(o menţiune la etapa judeţeană a olimpiadei de L</w:t>
      </w:r>
      <w:r w:rsidR="00AC3365" w:rsidRPr="00280049">
        <w:rPr>
          <w:rFonts w:ascii="Times New Roman" w:hAnsi="Times New Roman" w:cs="Times New Roman"/>
          <w:lang w:val="ro-RO"/>
        </w:rPr>
        <w:t xml:space="preserve">imba </w:t>
      </w:r>
      <w:r w:rsidRPr="00280049">
        <w:rPr>
          <w:rFonts w:ascii="Times New Roman" w:hAnsi="Times New Roman" w:cs="Times New Roman"/>
          <w:lang w:val="ro-RO"/>
        </w:rPr>
        <w:t>şi Lit</w:t>
      </w:r>
      <w:r w:rsidR="00AC3365" w:rsidRPr="00280049">
        <w:rPr>
          <w:rFonts w:ascii="Times New Roman" w:hAnsi="Times New Roman" w:cs="Times New Roman"/>
          <w:lang w:val="ro-RO"/>
        </w:rPr>
        <w:t>eratura</w:t>
      </w:r>
      <w:r w:rsidRPr="00280049">
        <w:rPr>
          <w:rFonts w:ascii="Times New Roman" w:hAnsi="Times New Roman" w:cs="Times New Roman"/>
          <w:lang w:val="ro-RO"/>
        </w:rPr>
        <w:t xml:space="preserve"> Romană)</w:t>
      </w:r>
    </w:p>
    <w:p w:rsidR="00441B2D" w:rsidRPr="00280049" w:rsidRDefault="00441B2D" w:rsidP="00280049">
      <w:pPr>
        <w:pStyle w:val="ListParagraph"/>
        <w:ind w:left="1080" w:right="144"/>
        <w:jc w:val="both"/>
        <w:rPr>
          <w:rFonts w:ascii="Times New Roman" w:hAnsi="Times New Roman" w:cs="Times New Roman"/>
          <w:lang w:val="ro-RO"/>
        </w:rPr>
      </w:pPr>
    </w:p>
    <w:p w:rsidR="00AC3365" w:rsidRPr="00280049" w:rsidRDefault="00441B2D" w:rsidP="00280049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1993 – 1995  Liceul de Informatică “Gr.Moisil” Timisoara,</w:t>
      </w:r>
      <w:r w:rsidR="00AC3365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 xml:space="preserve"> profesor de ştiinţe socio-umane: filosofie, economie, psihologie.</w:t>
      </w:r>
      <w:r w:rsidR="00AC3365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>(2 elevi olimpici la nivel naţional, economie, 1995)</w:t>
      </w:r>
    </w:p>
    <w:p w:rsidR="00441B2D" w:rsidRPr="00280049" w:rsidRDefault="00441B2D" w:rsidP="00AC3365">
      <w:pPr>
        <w:ind w:left="1080" w:right="144"/>
        <w:jc w:val="both"/>
        <w:rPr>
          <w:rFonts w:ascii="Times New Roman" w:hAnsi="Times New Roman" w:cs="Times New Roman"/>
          <w:lang w:val="ro-RO"/>
        </w:rPr>
      </w:pPr>
    </w:p>
    <w:p w:rsidR="00441B2D" w:rsidRPr="00280049" w:rsidRDefault="00441B2D" w:rsidP="00AC3365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fr-FR"/>
        </w:rPr>
        <w:t>1995 – 1996</w:t>
      </w:r>
      <w:r w:rsidRPr="00280049">
        <w:rPr>
          <w:rFonts w:ascii="Times New Roman" w:hAnsi="Times New Roman" w:cs="Times New Roman"/>
          <w:lang w:val="ro-RO"/>
        </w:rPr>
        <w:t>, Inspectoratul Judeţean pentru Cultură, Timiş, inspector de specialitate,</w:t>
      </w:r>
      <w:r w:rsidR="00AC3365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>(Biblioteca Judeţeană, case de cultură din jud. Timiş);</w:t>
      </w:r>
    </w:p>
    <w:p w:rsidR="00AC3365" w:rsidRPr="00280049" w:rsidRDefault="00AC3365" w:rsidP="00AC3365">
      <w:pPr>
        <w:ind w:left="1080" w:right="144"/>
        <w:jc w:val="both"/>
        <w:rPr>
          <w:rFonts w:ascii="Times New Roman" w:hAnsi="Times New Roman" w:cs="Times New Roman"/>
          <w:lang w:val="ro-RO"/>
        </w:rPr>
      </w:pPr>
    </w:p>
    <w:p w:rsidR="00441B2D" w:rsidRPr="00280049" w:rsidRDefault="00441B2D" w:rsidP="00AC3365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1989 – 1990 programator Trustul SMA Timişoara;</w:t>
      </w:r>
    </w:p>
    <w:p w:rsidR="00AC3365" w:rsidRPr="00280049" w:rsidRDefault="00AC3365" w:rsidP="00AC3365">
      <w:pPr>
        <w:ind w:left="1080" w:right="144"/>
        <w:jc w:val="both"/>
        <w:rPr>
          <w:rFonts w:ascii="Times New Roman" w:hAnsi="Times New Roman" w:cs="Times New Roman"/>
          <w:lang w:val="ro-RO"/>
        </w:rPr>
      </w:pPr>
    </w:p>
    <w:p w:rsidR="00441B2D" w:rsidRPr="00280049" w:rsidRDefault="00441B2D" w:rsidP="00AC3365">
      <w:pPr>
        <w:pStyle w:val="ListParagraph"/>
        <w:numPr>
          <w:ilvl w:val="0"/>
          <w:numId w:val="1"/>
        </w:numPr>
        <w:ind w:left="1080" w:right="144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 xml:space="preserve">1986 – 1989 operator – programator BATMA 35 Timişoara. </w:t>
      </w:r>
    </w:p>
    <w:p w:rsidR="00AC3365" w:rsidRPr="00280049" w:rsidRDefault="00AC3365" w:rsidP="00AC3365">
      <w:pPr>
        <w:ind w:left="1080" w:right="144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C3365" w:rsidRDefault="00AC3365" w:rsidP="00AC3365">
      <w:pPr>
        <w:ind w:left="144" w:right="144"/>
        <w:jc w:val="both"/>
        <w:rPr>
          <w:rFonts w:ascii="Times New Roman" w:hAnsi="Times New Roman" w:cs="Times New Roman"/>
          <w:lang w:val="ro-RO"/>
        </w:rPr>
      </w:pPr>
    </w:p>
    <w:p w:rsidR="00AC3365" w:rsidRPr="00026CB0" w:rsidRDefault="00026CB0" w:rsidP="00280049">
      <w:pPr>
        <w:pStyle w:val="BodyText"/>
        <w:tabs>
          <w:tab w:val="left" w:pos="3347"/>
          <w:tab w:val="left" w:pos="10787"/>
        </w:tabs>
        <w:ind w:left="144" w:right="144"/>
        <w:jc w:val="both"/>
        <w:rPr>
          <w:b/>
          <w:color w:val="0E4193"/>
          <w:w w:val="105"/>
        </w:rPr>
      </w:pPr>
      <w:bookmarkStart w:id="3" w:name="Educaţie_şi_formare"/>
      <w:bookmarkEnd w:id="3"/>
      <w:r w:rsidRPr="00026CB0">
        <w:rPr>
          <w:b/>
          <w:color w:val="1191CA"/>
          <w:spacing w:val="-18"/>
          <w:w w:val="110"/>
        </w:rPr>
        <w:t xml:space="preserve"> </w:t>
      </w:r>
      <w:r w:rsidRPr="00026CB0">
        <w:rPr>
          <w:b/>
          <w:color w:val="0E4193"/>
          <w:w w:val="105"/>
        </w:rPr>
        <w:t>EDUCAŢIE</w:t>
      </w:r>
      <w:r w:rsidRPr="00026CB0">
        <w:rPr>
          <w:b/>
          <w:color w:val="0E4193"/>
          <w:spacing w:val="-41"/>
          <w:w w:val="105"/>
        </w:rPr>
        <w:t xml:space="preserve"> </w:t>
      </w:r>
      <w:r w:rsidRPr="00026CB0">
        <w:rPr>
          <w:b/>
          <w:color w:val="0E4193"/>
          <w:w w:val="105"/>
        </w:rPr>
        <w:t>ŞI</w:t>
      </w:r>
      <w:r w:rsidRPr="00026CB0">
        <w:rPr>
          <w:b/>
          <w:color w:val="0E4193"/>
          <w:spacing w:val="-41"/>
          <w:w w:val="105"/>
        </w:rPr>
        <w:t xml:space="preserve"> </w:t>
      </w:r>
      <w:r w:rsidRPr="00026CB0">
        <w:rPr>
          <w:b/>
          <w:color w:val="0E4193"/>
          <w:w w:val="105"/>
        </w:rPr>
        <w:t>FORMARE</w:t>
      </w:r>
      <w:r w:rsidRPr="00026CB0">
        <w:rPr>
          <w:b/>
          <w:color w:val="0E4193"/>
          <w:w w:val="105"/>
        </w:rPr>
        <w:tab/>
      </w:r>
      <w:bookmarkStart w:id="4" w:name="Competenţe_personale"/>
      <w:bookmarkEnd w:id="4"/>
    </w:p>
    <w:p w:rsidR="00280049" w:rsidRDefault="00280049" w:rsidP="00280049">
      <w:pPr>
        <w:pStyle w:val="BodyText"/>
        <w:tabs>
          <w:tab w:val="left" w:pos="3347"/>
          <w:tab w:val="left" w:pos="10787"/>
        </w:tabs>
        <w:ind w:left="144" w:right="144"/>
        <w:jc w:val="both"/>
        <w:rPr>
          <w:color w:val="0E4193"/>
          <w:w w:val="105"/>
        </w:rPr>
      </w:pPr>
    </w:p>
    <w:p w:rsidR="00AC3365" w:rsidRPr="00280049" w:rsidRDefault="00AC3365" w:rsidP="00280049">
      <w:pPr>
        <w:pStyle w:val="ListParagraph"/>
        <w:numPr>
          <w:ilvl w:val="1"/>
          <w:numId w:val="2"/>
        </w:numPr>
        <w:ind w:right="432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 xml:space="preserve">2012 – doctorand, Karl-Franzens Universitaet, Graz, Institutul de Drept Public, cu tema </w:t>
      </w:r>
      <w:r w:rsidRPr="00280049">
        <w:rPr>
          <w:rFonts w:ascii="Times New Roman" w:hAnsi="Times New Roman" w:cs="Times New Roman"/>
          <w:i/>
          <w:lang w:val="ro-RO"/>
        </w:rPr>
        <w:t xml:space="preserve">Regional Identities in Transylvania, </w:t>
      </w:r>
      <w:r w:rsidRPr="00280049">
        <w:rPr>
          <w:rFonts w:ascii="Times New Roman" w:hAnsi="Times New Roman" w:cs="Times New Roman"/>
          <w:lang w:val="ro-RO"/>
        </w:rPr>
        <w:t>prof. coordonator: Prof. Univ. Dr. Florian Bieber;</w:t>
      </w:r>
    </w:p>
    <w:p w:rsidR="00AC3365" w:rsidRDefault="00AC3365" w:rsidP="00280049">
      <w:pPr>
        <w:pStyle w:val="ListParagraph"/>
        <w:numPr>
          <w:ilvl w:val="2"/>
          <w:numId w:val="2"/>
        </w:numPr>
        <w:ind w:right="432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2016, ian</w:t>
      </w:r>
      <w:r w:rsidR="00280049">
        <w:rPr>
          <w:rFonts w:ascii="Times New Roman" w:hAnsi="Times New Roman" w:cs="Times New Roman"/>
          <w:lang w:val="ro-RO"/>
        </w:rPr>
        <w:t xml:space="preserve">uarie </w:t>
      </w:r>
      <w:r w:rsidRPr="00280049">
        <w:rPr>
          <w:rFonts w:ascii="Times New Roman" w:hAnsi="Times New Roman" w:cs="Times New Roman"/>
          <w:lang w:val="ro-RO"/>
        </w:rPr>
        <w:t>-</w:t>
      </w:r>
      <w:r w:rsid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>dec</w:t>
      </w:r>
      <w:r w:rsidR="00280049">
        <w:rPr>
          <w:rFonts w:ascii="Times New Roman" w:hAnsi="Times New Roman" w:cs="Times New Roman"/>
          <w:lang w:val="ro-RO"/>
        </w:rPr>
        <w:t>embrie</w:t>
      </w:r>
      <w:r w:rsidRPr="00280049">
        <w:rPr>
          <w:rFonts w:ascii="Times New Roman" w:hAnsi="Times New Roman" w:cs="Times New Roman"/>
          <w:lang w:val="ro-RO"/>
        </w:rPr>
        <w:t xml:space="preserve">, mobilitate la Alma Mater Studiorum Bologna, Campus Forli, sub </w:t>
      </w:r>
      <w:r w:rsidRPr="00280049">
        <w:rPr>
          <w:rFonts w:ascii="Times New Roman" w:hAnsi="Times New Roman" w:cs="Times New Roman"/>
          <w:lang w:val="ro-RO"/>
        </w:rPr>
        <w:lastRenderedPageBreak/>
        <w:t>coordonarea prof.univ.dr. Stefano Bianchini;</w:t>
      </w:r>
    </w:p>
    <w:p w:rsidR="00280049" w:rsidRPr="00280049" w:rsidRDefault="00280049" w:rsidP="00280049">
      <w:pPr>
        <w:pStyle w:val="ListParagraph"/>
        <w:ind w:left="2160" w:right="432"/>
        <w:jc w:val="both"/>
        <w:rPr>
          <w:rFonts w:ascii="Times New Roman" w:hAnsi="Times New Roman" w:cs="Times New Roman"/>
          <w:lang w:val="ro-RO"/>
        </w:rPr>
      </w:pPr>
    </w:p>
    <w:p w:rsidR="00AC3365" w:rsidRDefault="00AC3365" w:rsidP="00280049">
      <w:pPr>
        <w:pStyle w:val="ListParagraph"/>
        <w:numPr>
          <w:ilvl w:val="1"/>
          <w:numId w:val="2"/>
        </w:numPr>
        <w:ind w:right="432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2008-2013 – doctorand, Universitatea de Vest Timișoara, Facultatea de Drept, cu tema</w:t>
      </w:r>
      <w:r w:rsidR="00280049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i/>
          <w:lang w:val="ro-RO"/>
        </w:rPr>
        <w:t xml:space="preserve">Hermeneutica normei juridice </w:t>
      </w:r>
      <w:r w:rsidR="00280049">
        <w:rPr>
          <w:rFonts w:ascii="Times New Roman" w:hAnsi="Times New Roman" w:cs="Times New Roman"/>
          <w:lang w:val="ro-RO"/>
        </w:rPr>
        <w:t>(</w:t>
      </w:r>
      <w:r w:rsidRPr="00280049">
        <w:rPr>
          <w:rFonts w:ascii="Times New Roman" w:hAnsi="Times New Roman" w:cs="Times New Roman"/>
          <w:lang w:val="ro-RO"/>
        </w:rPr>
        <w:t>întrerupt</w:t>
      </w:r>
      <w:r w:rsidR="00280049">
        <w:rPr>
          <w:rFonts w:ascii="Times New Roman" w:hAnsi="Times New Roman" w:cs="Times New Roman"/>
          <w:lang w:val="ro-RO"/>
        </w:rPr>
        <w:t xml:space="preserve"> din lipsă de fonduri</w:t>
      </w:r>
      <w:r w:rsidRPr="00280049">
        <w:rPr>
          <w:rFonts w:ascii="Times New Roman" w:hAnsi="Times New Roman" w:cs="Times New Roman"/>
          <w:lang w:val="ro-RO"/>
        </w:rPr>
        <w:t>);</w:t>
      </w:r>
    </w:p>
    <w:p w:rsidR="00280049" w:rsidRPr="00280049" w:rsidRDefault="00280049" w:rsidP="00280049">
      <w:pPr>
        <w:pStyle w:val="ListParagraph"/>
        <w:ind w:left="1440" w:right="432"/>
        <w:jc w:val="both"/>
        <w:rPr>
          <w:rFonts w:ascii="Times New Roman" w:hAnsi="Times New Roman" w:cs="Times New Roman"/>
          <w:lang w:val="ro-RO"/>
        </w:rPr>
      </w:pPr>
    </w:p>
    <w:p w:rsidR="00AC3365" w:rsidRDefault="00AC3365" w:rsidP="00280049">
      <w:pPr>
        <w:pStyle w:val="ListParagraph"/>
        <w:numPr>
          <w:ilvl w:val="1"/>
          <w:numId w:val="2"/>
        </w:numPr>
        <w:ind w:right="432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 xml:space="preserve">2009 – MA, Studii europene şi drept comunitar, Universitatea din Bucureşti, Cursuri ID, </w:t>
      </w:r>
      <w:r w:rsidR="00280049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 xml:space="preserve">absolvite cu dizertaţia </w:t>
      </w:r>
      <w:r w:rsidRPr="00280049">
        <w:rPr>
          <w:rFonts w:ascii="Times New Roman" w:hAnsi="Times New Roman" w:cs="Times New Roman"/>
          <w:i/>
          <w:lang w:val="ro-RO"/>
        </w:rPr>
        <w:t>Idei federale în construcţia europeană</w:t>
      </w:r>
      <w:r w:rsidRPr="00280049">
        <w:rPr>
          <w:rFonts w:ascii="Times New Roman" w:hAnsi="Times New Roman" w:cs="Times New Roman"/>
          <w:lang w:val="ro-RO"/>
        </w:rPr>
        <w:t>,coord.: prof.univ.dr. Simina Elena Tănăsescu; cursuri: 2004-2005; 2006-2007;</w:t>
      </w:r>
      <w:r w:rsidR="00280049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 xml:space="preserve">Cursuri mai importante: </w:t>
      </w:r>
      <w:r w:rsidRPr="00280049">
        <w:rPr>
          <w:rFonts w:ascii="Times New Roman" w:hAnsi="Times New Roman" w:cs="Times New Roman"/>
          <w:i/>
          <w:lang w:val="ro-RO"/>
        </w:rPr>
        <w:t>Politici comunitare, Teoriile integrarii europene, Institutii politice si economice, Drept constitutional comparat, Drept institutional comunitar, Teoria organizatiilor si institutii europene</w:t>
      </w:r>
      <w:r w:rsidRPr="00280049">
        <w:rPr>
          <w:rFonts w:ascii="Times New Roman" w:hAnsi="Times New Roman" w:cs="Times New Roman"/>
          <w:lang w:val="ro-RO"/>
        </w:rPr>
        <w:t>;</w:t>
      </w:r>
    </w:p>
    <w:p w:rsidR="00280049" w:rsidRPr="00280049" w:rsidRDefault="00280049" w:rsidP="00280049">
      <w:pPr>
        <w:ind w:right="432"/>
        <w:jc w:val="both"/>
        <w:rPr>
          <w:rFonts w:ascii="Times New Roman" w:hAnsi="Times New Roman" w:cs="Times New Roman"/>
          <w:lang w:val="ro-RO"/>
        </w:rPr>
      </w:pPr>
    </w:p>
    <w:p w:rsidR="00AC3365" w:rsidRPr="00280049" w:rsidRDefault="00AC3365" w:rsidP="00280049">
      <w:pPr>
        <w:pStyle w:val="ListParagraph"/>
        <w:numPr>
          <w:ilvl w:val="1"/>
          <w:numId w:val="2"/>
        </w:numPr>
        <w:ind w:right="432"/>
        <w:jc w:val="both"/>
        <w:rPr>
          <w:rFonts w:ascii="Times New Roman" w:hAnsi="Times New Roman" w:cs="Times New Roman"/>
          <w:i/>
          <w:lang w:val="ro-RO"/>
        </w:rPr>
      </w:pPr>
      <w:r w:rsidRPr="00280049">
        <w:rPr>
          <w:rFonts w:ascii="Times New Roman" w:hAnsi="Times New Roman" w:cs="Times New Roman"/>
          <w:lang w:val="ro-RO"/>
        </w:rPr>
        <w:t>2008 – MA, Political Sciences, U</w:t>
      </w:r>
      <w:r w:rsidR="00280049" w:rsidRPr="00280049">
        <w:rPr>
          <w:rFonts w:ascii="Times New Roman" w:hAnsi="Times New Roman" w:cs="Times New Roman"/>
          <w:lang w:val="ro-RO"/>
        </w:rPr>
        <w:t>niversitatea Central – Europeană</w:t>
      </w:r>
      <w:r w:rsidRPr="00280049">
        <w:rPr>
          <w:rFonts w:ascii="Times New Roman" w:hAnsi="Times New Roman" w:cs="Times New Roman"/>
          <w:lang w:val="ro-RO"/>
        </w:rPr>
        <w:t xml:space="preserve">, Budapesta, cursuri de zi, 2007 – 2008, absolvite cu certificat de specializare în </w:t>
      </w:r>
      <w:r w:rsidR="00280049" w:rsidRPr="00280049">
        <w:rPr>
          <w:rFonts w:ascii="Times New Roman" w:hAnsi="Times New Roman" w:cs="Times New Roman"/>
          <w:i/>
          <w:lang w:val="ro-RO"/>
        </w:rPr>
        <w:t xml:space="preserve">Comparative European Politics; </w:t>
      </w:r>
      <w:r w:rsidRPr="00280049">
        <w:rPr>
          <w:rFonts w:ascii="Times New Roman" w:hAnsi="Times New Roman" w:cs="Times New Roman"/>
          <w:lang w:val="ro-RO"/>
        </w:rPr>
        <w:t xml:space="preserve">dizertaţia </w:t>
      </w:r>
      <w:r w:rsidRPr="00280049">
        <w:rPr>
          <w:rFonts w:ascii="Times New Roman" w:hAnsi="Times New Roman" w:cs="Times New Roman"/>
          <w:i/>
          <w:lang w:val="ro-RO"/>
        </w:rPr>
        <w:t>Political Institutions for an EU Federal Constitutional Treaty: The Commission</w:t>
      </w:r>
      <w:r w:rsidRPr="00280049">
        <w:rPr>
          <w:rFonts w:ascii="Times New Roman" w:hAnsi="Times New Roman" w:cs="Times New Roman"/>
          <w:lang w:val="ro-RO"/>
        </w:rPr>
        <w:t>, supervisor:Prof. Dr. Anton Pelinka;</w:t>
      </w:r>
      <w:r w:rsidR="00280049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 xml:space="preserve">Cursuri importante: </w:t>
      </w:r>
      <w:r w:rsidRPr="00280049">
        <w:rPr>
          <w:rFonts w:ascii="Times New Roman" w:hAnsi="Times New Roman" w:cs="Times New Roman"/>
          <w:i/>
          <w:lang w:val="ro-RO"/>
        </w:rPr>
        <w:t xml:space="preserve">Comparative European Politics, Central European Politics, Politics of the European Integration, </w:t>
      </w:r>
      <w:r w:rsidRPr="00280049">
        <w:rPr>
          <w:rFonts w:ascii="Times New Roman" w:hAnsi="Times New Roman" w:cs="Times New Roman"/>
          <w:i/>
          <w:lang w:val="ro-RO"/>
        </w:rPr>
        <w:tab/>
        <w:t>Federal Systems: the US, EU and India, Foreign Policy Decision Making, Bureaucracy and Public Administration, EU Administrative Law;</w:t>
      </w:r>
    </w:p>
    <w:p w:rsidR="00AC3365" w:rsidRPr="00280049" w:rsidRDefault="00AC3365" w:rsidP="00280049">
      <w:pPr>
        <w:ind w:right="432"/>
        <w:jc w:val="both"/>
        <w:rPr>
          <w:rFonts w:ascii="Times New Roman" w:hAnsi="Times New Roman" w:cs="Times New Roman"/>
          <w:i/>
          <w:lang w:val="ro-RO"/>
        </w:rPr>
      </w:pPr>
    </w:p>
    <w:p w:rsidR="00AC3365" w:rsidRDefault="00AC3365" w:rsidP="00280049">
      <w:pPr>
        <w:pStyle w:val="ListParagraph"/>
        <w:numPr>
          <w:ilvl w:val="1"/>
          <w:numId w:val="2"/>
        </w:numPr>
        <w:ind w:right="432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2007 – licenţă în drept,  Facultatea de Drept</w:t>
      </w:r>
      <w:r w:rsidRPr="00280049">
        <w:rPr>
          <w:rFonts w:ascii="Times New Roman" w:hAnsi="Times New Roman" w:cs="Times New Roman"/>
          <w:b/>
          <w:lang w:val="ro-RO"/>
        </w:rPr>
        <w:t>,</w:t>
      </w:r>
      <w:r w:rsidRPr="00280049">
        <w:rPr>
          <w:rFonts w:ascii="Times New Roman" w:hAnsi="Times New Roman" w:cs="Times New Roman"/>
          <w:lang w:val="ro-RO"/>
        </w:rPr>
        <w:t xml:space="preserve"> Universitatea de Vest, Timişoara, cursuri de zi, 2000 – 2004, absolvite cu lucrarea: </w:t>
      </w:r>
      <w:r w:rsidRPr="00280049">
        <w:rPr>
          <w:rFonts w:ascii="Times New Roman" w:hAnsi="Times New Roman" w:cs="Times New Roman"/>
          <w:i/>
          <w:lang w:val="ro-RO"/>
        </w:rPr>
        <w:t xml:space="preserve">Rolul organizatiilor regionale în protecţia drepturilor omului; </w:t>
      </w:r>
      <w:r w:rsidRPr="00280049">
        <w:rPr>
          <w:rFonts w:ascii="Times New Roman" w:hAnsi="Times New Roman" w:cs="Times New Roman"/>
          <w:lang w:val="ro-RO"/>
        </w:rPr>
        <w:t>coord: Conf.dr. Valentin Constantin si asist. drd. Alexandru Popa;</w:t>
      </w:r>
    </w:p>
    <w:p w:rsidR="00280049" w:rsidRPr="00280049" w:rsidRDefault="00280049" w:rsidP="00280049">
      <w:pPr>
        <w:ind w:right="432"/>
        <w:jc w:val="both"/>
        <w:rPr>
          <w:rFonts w:ascii="Times New Roman" w:hAnsi="Times New Roman" w:cs="Times New Roman"/>
          <w:lang w:val="ro-RO"/>
        </w:rPr>
      </w:pPr>
    </w:p>
    <w:p w:rsidR="00AC3365" w:rsidRPr="00280049" w:rsidRDefault="00AC3365" w:rsidP="00280049">
      <w:pPr>
        <w:pStyle w:val="ListParagraph"/>
        <w:numPr>
          <w:ilvl w:val="1"/>
          <w:numId w:val="2"/>
        </w:numPr>
        <w:ind w:right="432"/>
        <w:jc w:val="both"/>
        <w:rPr>
          <w:rFonts w:ascii="Times New Roman" w:hAnsi="Times New Roman" w:cs="Times New Roman"/>
          <w:i/>
          <w:lang w:val="ro-RO"/>
        </w:rPr>
      </w:pPr>
      <w:r w:rsidRPr="00280049">
        <w:rPr>
          <w:rFonts w:ascii="Times New Roman" w:hAnsi="Times New Roman" w:cs="Times New Roman"/>
          <w:lang w:val="ro-RO"/>
        </w:rPr>
        <w:t>1997 - licenţă în filosofie, Facultatea de Litere, Filosofie şi Istorie, Universitatea de Vest,</w:t>
      </w:r>
      <w:r w:rsidR="00280049" w:rsidRPr="00280049">
        <w:rPr>
          <w:rFonts w:ascii="Times New Roman" w:hAnsi="Times New Roman" w:cs="Times New Roman"/>
          <w:lang w:val="ro-RO"/>
        </w:rPr>
        <w:t xml:space="preserve"> </w:t>
      </w:r>
      <w:r w:rsidRPr="00280049">
        <w:rPr>
          <w:rFonts w:ascii="Times New Roman" w:hAnsi="Times New Roman" w:cs="Times New Roman"/>
          <w:lang w:val="ro-RO"/>
        </w:rPr>
        <w:t>Timi</w:t>
      </w:r>
      <w:r w:rsidRPr="00280049">
        <w:rPr>
          <w:rFonts w:ascii="Times New Roman" w:hAnsi="Times New Roman" w:cs="Times New Roman"/>
          <w:lang w:val="ro-RO"/>
        </w:rPr>
        <w:sym w:font="Times New Roman" w:char="015F"/>
      </w:r>
      <w:r w:rsidRPr="00280049">
        <w:rPr>
          <w:rFonts w:ascii="Times New Roman" w:hAnsi="Times New Roman" w:cs="Times New Roman"/>
          <w:lang w:val="ro-RO"/>
        </w:rPr>
        <w:t xml:space="preserve">oara; cursuri de zi, 1992 – 1997, absolvite cu lucrarea: </w:t>
      </w:r>
      <w:r w:rsidRPr="00280049">
        <w:rPr>
          <w:rFonts w:ascii="Times New Roman" w:hAnsi="Times New Roman" w:cs="Times New Roman"/>
          <w:i/>
          <w:lang w:val="ro-RO"/>
        </w:rPr>
        <w:t>Problema temeiului în filosofia timpului</w:t>
      </w:r>
      <w:r w:rsidRPr="00280049">
        <w:rPr>
          <w:rFonts w:ascii="Times New Roman" w:hAnsi="Times New Roman" w:cs="Times New Roman"/>
          <w:lang w:val="ro-RO"/>
        </w:rPr>
        <w:t>;</w:t>
      </w:r>
    </w:p>
    <w:p w:rsidR="00280049" w:rsidRPr="00280049" w:rsidRDefault="00280049" w:rsidP="00280049">
      <w:pPr>
        <w:ind w:right="432"/>
        <w:jc w:val="both"/>
        <w:rPr>
          <w:rFonts w:ascii="Times New Roman" w:hAnsi="Times New Roman" w:cs="Times New Roman"/>
          <w:i/>
          <w:lang w:val="ro-RO"/>
        </w:rPr>
      </w:pPr>
    </w:p>
    <w:p w:rsidR="00AC3365" w:rsidRDefault="00AC3365" w:rsidP="00280049">
      <w:pPr>
        <w:pStyle w:val="ListParagraph"/>
        <w:numPr>
          <w:ilvl w:val="1"/>
          <w:numId w:val="2"/>
        </w:numPr>
        <w:ind w:right="432"/>
        <w:jc w:val="both"/>
        <w:rPr>
          <w:rFonts w:ascii="Times New Roman" w:hAnsi="Times New Roman" w:cs="Times New Roman"/>
          <w:i/>
          <w:lang w:val="ro-RO"/>
        </w:rPr>
      </w:pPr>
      <w:r w:rsidRPr="00280049">
        <w:rPr>
          <w:rFonts w:ascii="Times New Roman" w:hAnsi="Times New Roman" w:cs="Times New Roman"/>
          <w:lang w:val="ro-RO"/>
        </w:rPr>
        <w:t>1993 - licenţă în litere, specializarea Română – Engleză, Facultatea de Litere şi Filosofie, secţia Română – Englez</w:t>
      </w:r>
      <w:r w:rsidRPr="00280049">
        <w:rPr>
          <w:rFonts w:ascii="Times New Roman" w:hAnsi="Times New Roman" w:cs="Times New Roman"/>
          <w:lang w:val="ro-RO"/>
        </w:rPr>
        <w:sym w:font="Times New Roman" w:char="0103"/>
      </w:r>
      <w:r w:rsidRPr="00280049">
        <w:rPr>
          <w:rFonts w:ascii="Times New Roman" w:hAnsi="Times New Roman" w:cs="Times New Roman"/>
          <w:lang w:val="ro-RO"/>
        </w:rPr>
        <w:t xml:space="preserve">,  Universitatea de Vest, Timişoara, Cursuri de zi; 1988 – 1993, absolvite cu lucrarea </w:t>
      </w:r>
      <w:r w:rsidRPr="00280049">
        <w:rPr>
          <w:rFonts w:ascii="Times New Roman" w:hAnsi="Times New Roman" w:cs="Times New Roman"/>
          <w:i/>
          <w:lang w:val="ro-RO"/>
        </w:rPr>
        <w:t>Simbolul focului în obiceiurile populare românesti;</w:t>
      </w:r>
    </w:p>
    <w:p w:rsidR="00280049" w:rsidRPr="00280049" w:rsidRDefault="00280049" w:rsidP="00280049">
      <w:pPr>
        <w:ind w:right="432"/>
        <w:jc w:val="both"/>
        <w:rPr>
          <w:rFonts w:ascii="Times New Roman" w:hAnsi="Times New Roman" w:cs="Times New Roman"/>
          <w:i/>
          <w:lang w:val="ro-RO"/>
        </w:rPr>
      </w:pPr>
    </w:p>
    <w:p w:rsidR="00AC3365" w:rsidRPr="00280049" w:rsidRDefault="00AC3365" w:rsidP="00280049">
      <w:pPr>
        <w:pStyle w:val="ListParagraph"/>
        <w:numPr>
          <w:ilvl w:val="1"/>
          <w:numId w:val="2"/>
        </w:numPr>
        <w:ind w:right="432"/>
        <w:jc w:val="both"/>
        <w:rPr>
          <w:rFonts w:ascii="Times New Roman" w:hAnsi="Times New Roman" w:cs="Times New Roman"/>
          <w:lang w:val="ro-RO"/>
        </w:rPr>
      </w:pPr>
      <w:r w:rsidRPr="00280049">
        <w:rPr>
          <w:rFonts w:ascii="Times New Roman" w:hAnsi="Times New Roman" w:cs="Times New Roman"/>
          <w:lang w:val="ro-RO"/>
        </w:rPr>
        <w:t>1982 – 1986 Liceul de matematică – fizică nr. 1,  Informatică, Timişoara</w:t>
      </w:r>
      <w:r w:rsidR="00280049">
        <w:rPr>
          <w:rFonts w:ascii="Times New Roman" w:hAnsi="Times New Roman" w:cs="Times New Roman"/>
          <w:lang w:val="ro-RO"/>
        </w:rPr>
        <w:t xml:space="preserve"> (actual Liceul Grigore Moisil)</w:t>
      </w:r>
      <w:r w:rsidRPr="00280049">
        <w:rPr>
          <w:rFonts w:ascii="Times New Roman" w:hAnsi="Times New Roman" w:cs="Times New Roman"/>
          <w:lang w:val="ro-RO"/>
        </w:rPr>
        <w:t>;</w:t>
      </w:r>
    </w:p>
    <w:p w:rsidR="00AC3365" w:rsidRPr="00AC3365" w:rsidRDefault="00AC3365" w:rsidP="00AC3365">
      <w:pPr>
        <w:pStyle w:val="BodyText"/>
        <w:tabs>
          <w:tab w:val="left" w:pos="3347"/>
          <w:tab w:val="left" w:pos="10787"/>
        </w:tabs>
        <w:spacing w:before="157" w:line="295" w:lineRule="auto"/>
        <w:ind w:left="144" w:right="144"/>
        <w:jc w:val="both"/>
        <w:rPr>
          <w:rFonts w:ascii="Times New Roman" w:hAnsi="Times New Roman" w:cs="Times New Roman"/>
          <w:color w:val="1191CA"/>
          <w:w w:val="105"/>
          <w:sz w:val="22"/>
          <w:szCs w:val="22"/>
          <w:u w:val="single" w:color="1191CA"/>
        </w:rPr>
      </w:pPr>
    </w:p>
    <w:p w:rsidR="00816EFB" w:rsidRPr="00026CB0" w:rsidRDefault="00026CB0" w:rsidP="00AC3365">
      <w:pPr>
        <w:pStyle w:val="BodyText"/>
        <w:tabs>
          <w:tab w:val="left" w:pos="3347"/>
          <w:tab w:val="left" w:pos="10787"/>
        </w:tabs>
        <w:spacing w:before="157" w:line="295" w:lineRule="auto"/>
        <w:ind w:left="144" w:right="144"/>
        <w:jc w:val="both"/>
        <w:rPr>
          <w:b/>
        </w:rPr>
      </w:pPr>
      <w:r w:rsidRPr="00026CB0">
        <w:rPr>
          <w:b/>
          <w:color w:val="0E4193"/>
        </w:rPr>
        <w:t>COMPETENŢE</w:t>
      </w:r>
      <w:r w:rsidRPr="00026CB0">
        <w:rPr>
          <w:b/>
          <w:color w:val="0E4193"/>
          <w:spacing w:val="-14"/>
        </w:rPr>
        <w:t xml:space="preserve"> </w:t>
      </w:r>
      <w:r w:rsidRPr="00026CB0">
        <w:rPr>
          <w:b/>
          <w:color w:val="0E4193"/>
        </w:rPr>
        <w:t>PERSONALE</w:t>
      </w:r>
    </w:p>
    <w:p w:rsidR="00816EFB" w:rsidRDefault="00816EFB" w:rsidP="00AC3365">
      <w:pPr>
        <w:pStyle w:val="BodyText"/>
        <w:ind w:left="144" w:right="144"/>
        <w:rPr>
          <w:sz w:val="19"/>
        </w:rPr>
      </w:pPr>
    </w:p>
    <w:p w:rsidR="003F25B0" w:rsidRDefault="003F25B0" w:rsidP="003F25B0">
      <w:pPr>
        <w:pStyle w:val="BodyText"/>
        <w:ind w:left="864" w:right="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F25B0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</w:rPr>
        <w:t>Limba maternă</w:t>
      </w:r>
      <w:r>
        <w:rPr>
          <w:rFonts w:ascii="Times New Roman" w:hAnsi="Times New Roman" w:cs="Times New Roman"/>
          <w:sz w:val="24"/>
          <w:szCs w:val="24"/>
        </w:rPr>
        <w:t>: Româna</w:t>
      </w:r>
    </w:p>
    <w:p w:rsidR="003F25B0" w:rsidRPr="00D23A87" w:rsidRDefault="003F25B0" w:rsidP="00AC3365">
      <w:pPr>
        <w:pStyle w:val="BodyText"/>
        <w:ind w:left="144" w:right="144"/>
        <w:rPr>
          <w:rFonts w:ascii="Times New Roman" w:hAnsi="Times New Roman" w:cs="Times New Roman"/>
          <w:sz w:val="24"/>
          <w:szCs w:val="24"/>
          <w:lang w:val="fr-FR"/>
        </w:rPr>
      </w:pPr>
      <w:r w:rsidRPr="00D23A87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  <w:lang w:val="fr-FR"/>
        </w:rPr>
        <w:t>Competențe de comunicare</w:t>
      </w:r>
      <w:r w:rsidRPr="00D23A87">
        <w:rPr>
          <w:rFonts w:ascii="Times New Roman" w:hAnsi="Times New Roman" w:cs="Times New Roman"/>
          <w:sz w:val="24"/>
          <w:szCs w:val="24"/>
          <w:lang w:val="fr-FR"/>
        </w:rPr>
        <w:t>: Engleză – scris (C1), citit (C1), vorbit (C1)</w:t>
      </w:r>
    </w:p>
    <w:p w:rsidR="003F25B0" w:rsidRPr="00D23A87" w:rsidRDefault="003F25B0" w:rsidP="00AC3365">
      <w:pPr>
        <w:pStyle w:val="BodyText"/>
        <w:ind w:left="144" w:right="144"/>
        <w:rPr>
          <w:rFonts w:ascii="Times New Roman" w:hAnsi="Times New Roman" w:cs="Times New Roman"/>
          <w:sz w:val="24"/>
          <w:szCs w:val="24"/>
          <w:lang w:val="fr-FR"/>
        </w:rPr>
      </w:pPr>
      <w:r w:rsidRPr="00D23A8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23A8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23A87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23A87">
        <w:rPr>
          <w:rFonts w:ascii="Times New Roman" w:hAnsi="Times New Roman" w:cs="Times New Roman"/>
          <w:sz w:val="24"/>
          <w:szCs w:val="24"/>
          <w:lang w:val="fr-FR"/>
        </w:rPr>
        <w:tab/>
        <w:t>Franceză – scris (B2), citit (B1), vorbit (A2)</w:t>
      </w:r>
    </w:p>
    <w:p w:rsidR="003F25B0" w:rsidRPr="00D23A87" w:rsidRDefault="003F25B0" w:rsidP="00AC3365">
      <w:pPr>
        <w:pStyle w:val="BodyText"/>
        <w:ind w:left="144" w:right="144"/>
        <w:rPr>
          <w:rFonts w:ascii="Times New Roman" w:hAnsi="Times New Roman" w:cs="Times New Roman"/>
          <w:sz w:val="22"/>
          <w:szCs w:val="22"/>
          <w:lang w:val="fr-FR"/>
        </w:rPr>
      </w:pPr>
      <w:r w:rsidRPr="00D23A87">
        <w:rPr>
          <w:rFonts w:ascii="Times New Roman" w:hAnsi="Times New Roman" w:cs="Times New Roman"/>
          <w:color w:val="0F243E" w:themeColor="text2" w:themeShade="80"/>
          <w:sz w:val="24"/>
          <w:szCs w:val="24"/>
          <w:u w:val="single"/>
          <w:lang w:val="fr-FR"/>
        </w:rPr>
        <w:t>Competențe organizaționale</w:t>
      </w:r>
      <w:r w:rsidRPr="00D23A87">
        <w:rPr>
          <w:rFonts w:ascii="Times New Roman" w:hAnsi="Times New Roman" w:cs="Times New Roman"/>
          <w:sz w:val="24"/>
          <w:szCs w:val="24"/>
          <w:lang w:val="fr-FR"/>
        </w:rPr>
        <w:t>:</w:t>
      </w:r>
      <w:r w:rsidRPr="00D23A87">
        <w:rPr>
          <w:rFonts w:ascii="Times New Roman" w:hAnsi="Times New Roman" w:cs="Times New Roman"/>
          <w:sz w:val="22"/>
          <w:szCs w:val="22"/>
          <w:lang w:val="fr-FR"/>
        </w:rPr>
        <w:t xml:space="preserve"> Organizator de grupuri de studiu, grupuri de practică și internship (expertiză câștigată în</w:t>
      </w:r>
    </w:p>
    <w:p w:rsidR="003F25B0" w:rsidRPr="00D23A87" w:rsidRDefault="003F25B0" w:rsidP="003F25B0">
      <w:pPr>
        <w:pStyle w:val="BodyText"/>
        <w:ind w:left="2880" w:right="144"/>
        <w:rPr>
          <w:rFonts w:ascii="Times New Roman" w:hAnsi="Times New Roman" w:cs="Times New Roman"/>
          <w:sz w:val="24"/>
          <w:szCs w:val="24"/>
          <w:lang w:val="fr-FR"/>
        </w:rPr>
      </w:pPr>
      <w:r w:rsidRPr="00D23A87">
        <w:rPr>
          <w:rFonts w:ascii="Times New Roman" w:hAnsi="Times New Roman" w:cs="Times New Roman"/>
          <w:sz w:val="22"/>
          <w:szCs w:val="22"/>
          <w:lang w:val="fr-FR"/>
        </w:rPr>
        <w:t>cadrul Asociației Pro Democrația, 2003-2005, precum și în Facultate, ca professor organizator – coordinator de practică pedagogică)</w:t>
      </w:r>
    </w:p>
    <w:p w:rsidR="003F25B0" w:rsidRPr="00D23A87" w:rsidRDefault="003F25B0" w:rsidP="00AC3365">
      <w:pPr>
        <w:pStyle w:val="BodyText"/>
        <w:ind w:left="144" w:right="144"/>
        <w:rPr>
          <w:sz w:val="19"/>
          <w:lang w:val="fr-FR"/>
        </w:rPr>
      </w:pPr>
    </w:p>
    <w:p w:rsidR="003F25B0" w:rsidRPr="00D23A87" w:rsidRDefault="003F25B0" w:rsidP="00AC3365">
      <w:pPr>
        <w:pStyle w:val="BodyText"/>
        <w:ind w:left="144" w:right="144"/>
        <w:rPr>
          <w:rFonts w:ascii="Times New Roman" w:hAnsi="Times New Roman" w:cs="Times New Roman"/>
          <w:sz w:val="24"/>
          <w:szCs w:val="24"/>
          <w:lang w:val="fr-FR"/>
        </w:rPr>
      </w:pPr>
      <w:r w:rsidRPr="00D23A87">
        <w:rPr>
          <w:rFonts w:ascii="Times New Roman" w:hAnsi="Times New Roman" w:cs="Times New Roman"/>
          <w:sz w:val="24"/>
          <w:szCs w:val="24"/>
          <w:u w:val="single"/>
          <w:lang w:val="fr-FR"/>
        </w:rPr>
        <w:t>Competențe dobândite la locul de muncă</w:t>
      </w:r>
      <w:r w:rsidRPr="00D23A87">
        <w:rPr>
          <w:rFonts w:ascii="Times New Roman" w:hAnsi="Times New Roman" w:cs="Times New Roman"/>
          <w:sz w:val="24"/>
          <w:szCs w:val="24"/>
          <w:lang w:val="fr-FR"/>
        </w:rPr>
        <w:t>:</w:t>
      </w:r>
    </w:p>
    <w:p w:rsidR="00816EFB" w:rsidRPr="00D23A87" w:rsidRDefault="00816EFB" w:rsidP="003F25B0">
      <w:pPr>
        <w:pStyle w:val="BodyText"/>
        <w:spacing w:line="364" w:lineRule="auto"/>
        <w:ind w:right="144"/>
        <w:rPr>
          <w:rFonts w:ascii="Times New Roman" w:hAnsi="Times New Roman" w:cs="Times New Roman"/>
          <w:sz w:val="22"/>
          <w:szCs w:val="22"/>
          <w:lang w:val="fr-FR"/>
        </w:rPr>
        <w:sectPr w:rsidR="00816EFB" w:rsidRPr="00D23A87">
          <w:footerReference w:type="default" r:id="rId8"/>
          <w:type w:val="continuous"/>
          <w:pgSz w:w="11910" w:h="16840"/>
          <w:pgMar w:top="660" w:right="380" w:bottom="0" w:left="460" w:header="720" w:footer="720" w:gutter="0"/>
          <w:cols w:space="720"/>
        </w:sectPr>
      </w:pPr>
    </w:p>
    <w:p w:rsidR="00816EFB" w:rsidRPr="00D23A87" w:rsidRDefault="003F25B0" w:rsidP="003F25B0">
      <w:pPr>
        <w:pStyle w:val="BodyText"/>
        <w:spacing w:before="151" w:line="261" w:lineRule="auto"/>
        <w:ind w:right="144"/>
        <w:rPr>
          <w:rFonts w:ascii="Times New Roman" w:hAnsi="Times New Roman" w:cs="Times New Roman"/>
          <w:sz w:val="22"/>
          <w:szCs w:val="22"/>
          <w:lang w:val="fr-FR"/>
        </w:rPr>
      </w:pPr>
      <w:r w:rsidRPr="00D23A87">
        <w:rPr>
          <w:rFonts w:ascii="Times New Roman" w:hAnsi="Times New Roman" w:cs="Times New Roman"/>
          <w:color w:val="0E4193"/>
          <w:w w:val="95"/>
          <w:sz w:val="22"/>
          <w:szCs w:val="22"/>
          <w:lang w:val="fr-FR"/>
        </w:rPr>
        <w:t xml:space="preserve">          </w:t>
      </w:r>
    </w:p>
    <w:p w:rsidR="00816EFB" w:rsidRPr="00D23A87" w:rsidRDefault="003F25B0" w:rsidP="00AC3365">
      <w:pPr>
        <w:pStyle w:val="BodyText"/>
        <w:spacing w:before="20"/>
        <w:ind w:left="144" w:right="144"/>
        <w:jc w:val="right"/>
        <w:rPr>
          <w:rFonts w:ascii="Times New Roman" w:hAnsi="Times New Roman" w:cs="Times New Roman"/>
          <w:sz w:val="22"/>
          <w:szCs w:val="22"/>
          <w:lang w:val="fr-FR"/>
        </w:rPr>
      </w:pPr>
      <w:r w:rsidRPr="00D23A87">
        <w:rPr>
          <w:rFonts w:ascii="Times New Roman" w:hAnsi="Times New Roman" w:cs="Times New Roman"/>
          <w:color w:val="0E4193"/>
          <w:sz w:val="22"/>
          <w:szCs w:val="22"/>
          <w:lang w:val="fr-FR"/>
        </w:rPr>
        <w:t xml:space="preserve"> </w:t>
      </w:r>
    </w:p>
    <w:p w:rsidR="00026CB0" w:rsidRPr="00D23A87" w:rsidRDefault="00026CB0" w:rsidP="003F25B0">
      <w:pPr>
        <w:pStyle w:val="BodyText"/>
        <w:numPr>
          <w:ilvl w:val="0"/>
          <w:numId w:val="15"/>
        </w:numPr>
        <w:ind w:right="144"/>
        <w:rPr>
          <w:rFonts w:ascii="Times New Roman" w:hAnsi="Times New Roman" w:cs="Times New Roman"/>
          <w:sz w:val="22"/>
          <w:szCs w:val="22"/>
          <w:lang w:val="fr-FR"/>
        </w:rPr>
      </w:pPr>
      <w:r w:rsidRPr="00D23A87">
        <w:rPr>
          <w:rFonts w:ascii="Times New Roman" w:hAnsi="Times New Roman" w:cs="Times New Roman"/>
          <w:sz w:val="22"/>
          <w:szCs w:val="22"/>
          <w:lang w:val="fr-FR"/>
        </w:rPr>
        <w:br w:type="column"/>
      </w:r>
      <w:r w:rsidRPr="00D23A87">
        <w:rPr>
          <w:rFonts w:ascii="Times New Roman" w:hAnsi="Times New Roman" w:cs="Times New Roman"/>
          <w:sz w:val="22"/>
          <w:szCs w:val="22"/>
          <w:lang w:val="fr-FR"/>
        </w:rPr>
        <w:t>Predare nivel preuniversitar și universitar;</w:t>
      </w:r>
    </w:p>
    <w:p w:rsidR="00816EFB" w:rsidRPr="003F25B0" w:rsidRDefault="00026CB0" w:rsidP="003F25B0">
      <w:pPr>
        <w:pStyle w:val="BodyText"/>
        <w:numPr>
          <w:ilvl w:val="0"/>
          <w:numId w:val="15"/>
        </w:numPr>
        <w:ind w:right="144"/>
        <w:rPr>
          <w:rFonts w:ascii="Times New Roman" w:hAnsi="Times New Roman" w:cs="Times New Roman"/>
          <w:sz w:val="22"/>
          <w:szCs w:val="22"/>
        </w:rPr>
      </w:pPr>
      <w:r w:rsidRPr="003F25B0">
        <w:rPr>
          <w:rFonts w:ascii="Times New Roman" w:hAnsi="Times New Roman" w:cs="Times New Roman"/>
          <w:sz w:val="22"/>
          <w:szCs w:val="22"/>
        </w:rPr>
        <w:t>Comunicare – conferințe, workshop-uri; presă scrisă; site-uri si social media;</w:t>
      </w:r>
    </w:p>
    <w:p w:rsidR="00026CB0" w:rsidRPr="003F25B0" w:rsidRDefault="00026CB0" w:rsidP="003F25B0">
      <w:pPr>
        <w:pStyle w:val="BodyText"/>
        <w:numPr>
          <w:ilvl w:val="0"/>
          <w:numId w:val="15"/>
        </w:numPr>
        <w:ind w:right="144"/>
        <w:rPr>
          <w:rFonts w:ascii="Times New Roman" w:hAnsi="Times New Roman" w:cs="Times New Roman"/>
          <w:sz w:val="22"/>
          <w:szCs w:val="22"/>
        </w:rPr>
      </w:pPr>
      <w:r w:rsidRPr="003F25B0">
        <w:rPr>
          <w:rFonts w:ascii="Times New Roman" w:hAnsi="Times New Roman" w:cs="Times New Roman"/>
          <w:sz w:val="22"/>
          <w:szCs w:val="22"/>
        </w:rPr>
        <w:t>Secretariat;</w:t>
      </w:r>
    </w:p>
    <w:p w:rsidR="00026CB0" w:rsidRPr="003F25B0" w:rsidRDefault="00026CB0" w:rsidP="003F25B0">
      <w:pPr>
        <w:pStyle w:val="BodyText"/>
        <w:numPr>
          <w:ilvl w:val="0"/>
          <w:numId w:val="15"/>
        </w:numPr>
        <w:ind w:right="144"/>
        <w:rPr>
          <w:rFonts w:ascii="Times New Roman" w:hAnsi="Times New Roman" w:cs="Times New Roman"/>
          <w:sz w:val="22"/>
          <w:szCs w:val="22"/>
        </w:rPr>
      </w:pPr>
      <w:r w:rsidRPr="003F25B0">
        <w:rPr>
          <w:rFonts w:ascii="Times New Roman" w:hAnsi="Times New Roman" w:cs="Times New Roman"/>
          <w:sz w:val="22"/>
          <w:szCs w:val="22"/>
        </w:rPr>
        <w:t xml:space="preserve">Competențe digitale, dobândite în liceu și la locurile de muncă: </w:t>
      </w:r>
      <w:r w:rsidR="003F25B0">
        <w:rPr>
          <w:rFonts w:ascii="Times New Roman" w:hAnsi="Times New Roman" w:cs="Times New Roman"/>
          <w:sz w:val="22"/>
          <w:szCs w:val="22"/>
        </w:rPr>
        <w:t xml:space="preserve">Microsoft </w:t>
      </w:r>
      <w:r w:rsidRPr="003F25B0">
        <w:rPr>
          <w:rFonts w:ascii="Times New Roman" w:hAnsi="Times New Roman" w:cs="Times New Roman"/>
          <w:sz w:val="22"/>
          <w:szCs w:val="22"/>
        </w:rPr>
        <w:t xml:space="preserve">Office, </w:t>
      </w:r>
      <w:r w:rsidR="003F25B0">
        <w:rPr>
          <w:rFonts w:ascii="Times New Roman" w:hAnsi="Times New Roman" w:cs="Times New Roman"/>
          <w:sz w:val="22"/>
          <w:szCs w:val="22"/>
        </w:rPr>
        <w:t xml:space="preserve">Acrobat, Google, Team Viewer, </w:t>
      </w:r>
      <w:r w:rsidRPr="003F25B0">
        <w:rPr>
          <w:rFonts w:ascii="Times New Roman" w:hAnsi="Times New Roman" w:cs="Times New Roman"/>
          <w:sz w:val="22"/>
          <w:szCs w:val="22"/>
        </w:rPr>
        <w:t>zoom;</w:t>
      </w:r>
    </w:p>
    <w:p w:rsidR="00816EFB" w:rsidRPr="003F25B0" w:rsidRDefault="00816EFB" w:rsidP="00AC3365">
      <w:pPr>
        <w:ind w:left="144" w:right="144"/>
        <w:rPr>
          <w:rFonts w:ascii="Times New Roman" w:hAnsi="Times New Roman" w:cs="Times New Roman"/>
        </w:rPr>
        <w:sectPr w:rsidR="00816EFB" w:rsidRPr="003F25B0">
          <w:type w:val="continuous"/>
          <w:pgSz w:w="11910" w:h="16840"/>
          <w:pgMar w:top="660" w:right="380" w:bottom="0" w:left="460" w:header="720" w:footer="720" w:gutter="0"/>
          <w:cols w:num="2" w:space="720" w:equalWidth="0">
            <w:col w:w="3080" w:space="40"/>
            <w:col w:w="7950"/>
          </w:cols>
        </w:sectPr>
      </w:pPr>
    </w:p>
    <w:p w:rsidR="00816EFB" w:rsidRPr="003F25B0" w:rsidRDefault="003F25B0" w:rsidP="003F25B0">
      <w:pPr>
        <w:pStyle w:val="BodyText"/>
        <w:ind w:left="864" w:right="144"/>
        <w:rPr>
          <w:rFonts w:ascii="Times New Roman" w:hAnsi="Times New Roman" w:cs="Times New Roman"/>
          <w:sz w:val="22"/>
          <w:szCs w:val="22"/>
        </w:rPr>
      </w:pPr>
      <w:r w:rsidRPr="003F25B0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Permis de conducere: </w:t>
      </w:r>
      <w:r>
        <w:rPr>
          <w:rFonts w:ascii="Times New Roman" w:hAnsi="Times New Roman" w:cs="Times New Roman"/>
          <w:sz w:val="22"/>
          <w:szCs w:val="22"/>
        </w:rPr>
        <w:t xml:space="preserve"> Nu</w:t>
      </w:r>
    </w:p>
    <w:p w:rsidR="00816EFB" w:rsidRPr="00026CB0" w:rsidRDefault="00026CB0" w:rsidP="00AC3365">
      <w:pPr>
        <w:pStyle w:val="BodyText"/>
        <w:spacing w:before="93"/>
        <w:ind w:left="144" w:right="144"/>
        <w:rPr>
          <w:rFonts w:ascii="Times New Roman" w:hAnsi="Times New Roman" w:cs="Times New Roman"/>
        </w:rPr>
      </w:pPr>
      <w:r w:rsidRPr="003F25B0">
        <w:rPr>
          <w:rFonts w:ascii="Times New Roman" w:hAnsi="Times New Roman" w:cs="Times New Roman"/>
          <w:color w:val="0E4193"/>
          <w:sz w:val="22"/>
          <w:szCs w:val="22"/>
        </w:rPr>
        <w:t xml:space="preserve">                        </w:t>
      </w:r>
      <w:r w:rsidR="003F25B0">
        <w:rPr>
          <w:rFonts w:ascii="Times New Roman" w:hAnsi="Times New Roman" w:cs="Times New Roman"/>
          <w:color w:val="0E4193"/>
          <w:sz w:val="22"/>
          <w:szCs w:val="22"/>
        </w:rPr>
        <w:t xml:space="preserve"> </w:t>
      </w:r>
    </w:p>
    <w:p w:rsidR="00026CB0" w:rsidRDefault="00026CB0" w:rsidP="00AC3365">
      <w:pPr>
        <w:pStyle w:val="BodyText"/>
        <w:spacing w:before="5"/>
        <w:ind w:left="144" w:right="144"/>
        <w:rPr>
          <w:sz w:val="23"/>
        </w:rPr>
      </w:pPr>
    </w:p>
    <w:p w:rsidR="00816EFB" w:rsidRPr="00026CB0" w:rsidRDefault="00026CB0" w:rsidP="00AC3365">
      <w:pPr>
        <w:pStyle w:val="BodyText"/>
        <w:tabs>
          <w:tab w:val="left" w:pos="10787"/>
        </w:tabs>
        <w:ind w:left="144" w:right="144"/>
        <w:rPr>
          <w:b/>
        </w:rPr>
      </w:pPr>
      <w:bookmarkStart w:id="5" w:name="Informaτii_suplimentare"/>
      <w:bookmarkEnd w:id="5"/>
      <w:r w:rsidRPr="00026CB0">
        <w:rPr>
          <w:b/>
          <w:color w:val="0E4193"/>
        </w:rPr>
        <w:t>INFORMAΤII</w:t>
      </w:r>
      <w:r w:rsidRPr="00026CB0">
        <w:rPr>
          <w:b/>
          <w:color w:val="0E4193"/>
          <w:spacing w:val="-8"/>
        </w:rPr>
        <w:t xml:space="preserve"> </w:t>
      </w:r>
      <w:r w:rsidRPr="00026CB0">
        <w:rPr>
          <w:b/>
          <w:color w:val="0E4193"/>
        </w:rPr>
        <w:t>SUPLIMENTARE</w:t>
      </w:r>
    </w:p>
    <w:p w:rsidR="00816EFB" w:rsidRDefault="00816EFB" w:rsidP="00AC3365">
      <w:pPr>
        <w:pStyle w:val="BodyText"/>
        <w:spacing w:before="3"/>
        <w:ind w:left="144" w:right="144"/>
        <w:rPr>
          <w:sz w:val="28"/>
        </w:rPr>
      </w:pPr>
    </w:p>
    <w:p w:rsidR="00AC3365" w:rsidRPr="00026CB0" w:rsidRDefault="00026CB0" w:rsidP="00AC3365">
      <w:pPr>
        <w:pStyle w:val="BodyText"/>
        <w:spacing w:before="92"/>
        <w:ind w:left="144" w:right="144"/>
        <w:rPr>
          <w:b/>
          <w:color w:val="0E4193"/>
        </w:rPr>
      </w:pPr>
      <w:r w:rsidRPr="00026CB0">
        <w:rPr>
          <w:b/>
          <w:color w:val="0E4193"/>
        </w:rPr>
        <w:t>Alte cursuri, traininguri</w:t>
      </w:r>
    </w:p>
    <w:p w:rsidR="003F25B0" w:rsidRDefault="00026CB0" w:rsidP="00AC3365">
      <w:pPr>
        <w:pStyle w:val="List3"/>
        <w:ind w:left="144" w:right="144" w:firstLine="0"/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       </w:t>
      </w:r>
    </w:p>
    <w:p w:rsidR="00AC3365" w:rsidRPr="001E3982" w:rsidRDefault="00AC3365" w:rsidP="003F25B0">
      <w:pPr>
        <w:pStyle w:val="List3"/>
        <w:ind w:left="504" w:right="144" w:firstLine="0"/>
        <w:jc w:val="both"/>
        <w:rPr>
          <w:b/>
          <w:sz w:val="24"/>
          <w:szCs w:val="24"/>
          <w:lang w:val="ro-RO"/>
        </w:rPr>
      </w:pPr>
      <w:r w:rsidRPr="001E3982">
        <w:rPr>
          <w:b/>
          <w:sz w:val="24"/>
          <w:szCs w:val="24"/>
          <w:lang w:val="ro-RO"/>
        </w:rPr>
        <w:t xml:space="preserve">Cursuri on-line urmate prin platforma Coursera.org: </w:t>
      </w:r>
    </w:p>
    <w:p w:rsidR="00026CB0" w:rsidRDefault="00026CB0" w:rsidP="00AC3365">
      <w:pPr>
        <w:pStyle w:val="List3"/>
        <w:ind w:left="144" w:right="144" w:firstLine="0"/>
        <w:jc w:val="both"/>
        <w:rPr>
          <w:sz w:val="24"/>
          <w:szCs w:val="24"/>
          <w:lang w:val="ro-RO"/>
        </w:rPr>
      </w:pPr>
    </w:p>
    <w:p w:rsidR="00AC3365" w:rsidRPr="001E3982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szCs w:val="24"/>
          <w:lang w:val="en-US"/>
        </w:rPr>
      </w:pPr>
      <w:r w:rsidRPr="001E3982">
        <w:rPr>
          <w:sz w:val="24"/>
          <w:szCs w:val="24"/>
          <w:lang w:val="ro-RO"/>
        </w:rPr>
        <w:lastRenderedPageBreak/>
        <w:t xml:space="preserve">2015, </w:t>
      </w:r>
      <w:r w:rsidRPr="001E3982">
        <w:rPr>
          <w:i/>
          <w:sz w:val="24"/>
          <w:szCs w:val="24"/>
          <w:lang w:val="ro-RO"/>
        </w:rPr>
        <w:t xml:space="preserve">English Common Law: Structure and Principles, </w:t>
      </w:r>
      <w:r w:rsidRPr="001E3982">
        <w:rPr>
          <w:sz w:val="24"/>
          <w:szCs w:val="24"/>
          <w:lang w:val="ro-RO"/>
        </w:rPr>
        <w:t>University of London, Prof. Adam Gearey,</w:t>
      </w:r>
      <w:r w:rsidR="00026CB0">
        <w:rPr>
          <w:sz w:val="24"/>
          <w:szCs w:val="24"/>
          <w:lang w:val="ro-RO"/>
        </w:rPr>
        <w:t xml:space="preserve"> î</w:t>
      </w:r>
      <w:r w:rsidRPr="001E3982">
        <w:rPr>
          <w:sz w:val="24"/>
          <w:szCs w:val="24"/>
          <w:lang w:val="ro-RO"/>
        </w:rPr>
        <w:t>n intervalul 06 iulie – 14 septembrie 2015, (incheiat cu 8.60);</w:t>
      </w:r>
    </w:p>
    <w:p w:rsidR="00AC3365" w:rsidRPr="00026CB0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szCs w:val="24"/>
          <w:lang w:val="ro-RO"/>
        </w:rPr>
      </w:pPr>
      <w:r w:rsidRPr="00026CB0">
        <w:rPr>
          <w:sz w:val="24"/>
          <w:szCs w:val="24"/>
          <w:lang w:val="ro-RO"/>
        </w:rPr>
        <w:t xml:space="preserve">2015,  </w:t>
      </w:r>
      <w:r w:rsidRPr="00026CB0">
        <w:rPr>
          <w:i/>
          <w:sz w:val="24"/>
          <w:szCs w:val="24"/>
          <w:lang w:val="en-US"/>
        </w:rPr>
        <w:t xml:space="preserve">Federalism and Decentralization. Evaluating Africa’s Track Record, </w:t>
      </w:r>
      <w:r w:rsidR="00026CB0" w:rsidRPr="00026CB0">
        <w:rPr>
          <w:sz w:val="24"/>
          <w:szCs w:val="24"/>
          <w:lang w:val="en-US"/>
        </w:rPr>
        <w:t xml:space="preserve">Leiden University, </w:t>
      </w:r>
      <w:r w:rsidRPr="00026CB0">
        <w:rPr>
          <w:sz w:val="24"/>
          <w:szCs w:val="24"/>
          <w:lang w:val="en-US"/>
        </w:rPr>
        <w:t xml:space="preserve">Prof. Dr. Jan Erk, in intervalul 08 iunie – 21 iulie 2015, </w:t>
      </w:r>
      <w:r w:rsidRPr="00026CB0">
        <w:rPr>
          <w:sz w:val="24"/>
          <w:szCs w:val="24"/>
          <w:lang w:val="ro-RO"/>
        </w:rPr>
        <w:t xml:space="preserve">încheiat cu </w:t>
      </w:r>
      <w:r w:rsidRPr="00026CB0">
        <w:rPr>
          <w:sz w:val="24"/>
          <w:szCs w:val="24"/>
          <w:u w:val="single"/>
          <w:lang w:val="ro-RO"/>
        </w:rPr>
        <w:t>Verified Certificate</w:t>
      </w:r>
      <w:r w:rsidR="00026CB0">
        <w:rPr>
          <w:sz w:val="24"/>
          <w:szCs w:val="24"/>
          <w:u w:val="single"/>
          <w:lang w:val="ro-RO"/>
        </w:rPr>
        <w:t xml:space="preserve"> </w:t>
      </w:r>
      <w:r w:rsidRPr="00026CB0">
        <w:rPr>
          <w:sz w:val="24"/>
          <w:szCs w:val="24"/>
          <w:u w:val="single"/>
          <w:lang w:val="ro-RO"/>
        </w:rPr>
        <w:t xml:space="preserve">with Distinction, </w:t>
      </w:r>
      <w:r w:rsidRPr="00026CB0">
        <w:rPr>
          <w:sz w:val="24"/>
          <w:szCs w:val="24"/>
          <w:lang w:val="ro-RO"/>
        </w:rPr>
        <w:t>(9,40);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szCs w:val="24"/>
          <w:lang w:val="ro-RO"/>
        </w:rPr>
      </w:pPr>
      <w:r w:rsidRPr="0086199D">
        <w:rPr>
          <w:sz w:val="24"/>
          <w:szCs w:val="24"/>
          <w:lang w:val="en-US"/>
        </w:rPr>
        <w:t xml:space="preserve">2015, </w:t>
      </w:r>
      <w:r w:rsidRPr="0086199D">
        <w:rPr>
          <w:i/>
          <w:sz w:val="24"/>
          <w:szCs w:val="24"/>
          <w:lang w:val="en-US"/>
        </w:rPr>
        <w:t>Understanding Terrorism and the Terrorist</w:t>
      </w:r>
      <w:r w:rsidRPr="0086199D">
        <w:rPr>
          <w:i/>
          <w:sz w:val="24"/>
          <w:szCs w:val="24"/>
          <w:lang w:val="ro-RO"/>
        </w:rPr>
        <w:t xml:space="preserve"> Threat, </w:t>
      </w:r>
      <w:r w:rsidRPr="0086199D">
        <w:rPr>
          <w:sz w:val="24"/>
          <w:szCs w:val="24"/>
          <w:lang w:val="ro-RO"/>
        </w:rPr>
        <w:t xml:space="preserve">Universitatea din Maryland, Prof. Dr. Gary LaFree si Prof. Dr. Bill Braniff, in intervalul 12 Ianuarie – 8 Martie 2015, </w:t>
      </w:r>
      <w:r w:rsidRPr="0086199D">
        <w:rPr>
          <w:sz w:val="24"/>
          <w:lang w:val="ro-RO"/>
        </w:rPr>
        <w:t>incheiat cu „</w:t>
      </w:r>
      <w:r w:rsidRPr="0086199D">
        <w:rPr>
          <w:sz w:val="24"/>
          <w:u w:val="single"/>
          <w:lang w:val="ro-RO"/>
        </w:rPr>
        <w:t>Verified Certificate</w:t>
      </w:r>
      <w:r w:rsidRPr="0086199D">
        <w:rPr>
          <w:sz w:val="24"/>
          <w:lang w:val="ro-RO"/>
        </w:rPr>
        <w:t>”,  (9.46);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lang w:val="ro-RO"/>
        </w:rPr>
      </w:pPr>
      <w:r w:rsidRPr="0086199D">
        <w:rPr>
          <w:sz w:val="24"/>
          <w:szCs w:val="24"/>
          <w:lang w:val="ro-RO"/>
        </w:rPr>
        <w:t xml:space="preserve">2014,  </w:t>
      </w:r>
      <w:r w:rsidRPr="0086199D">
        <w:rPr>
          <w:i/>
          <w:sz w:val="24"/>
          <w:szCs w:val="24"/>
          <w:lang w:val="ro-RO"/>
        </w:rPr>
        <w:t xml:space="preserve">International Organizations Management, </w:t>
      </w:r>
      <w:r w:rsidRPr="0086199D">
        <w:rPr>
          <w:sz w:val="24"/>
          <w:szCs w:val="24"/>
          <w:lang w:val="ro-RO"/>
        </w:rPr>
        <w:t>Universitatea din Geneva, Prof. Dr. Gilbert Probst (alături de Dr. Sebastian Buckup, Dr. Julian Fleet, Dr. Bruce Jenks, Dr. Stephan Mergenthaler, Dr. Lea Stadtler, Cassandra Quintani</w:t>
      </w:r>
      <w:r w:rsidR="0086199D">
        <w:rPr>
          <w:sz w:val="24"/>
          <w:szCs w:val="24"/>
          <w:lang w:val="ro-RO"/>
        </w:rPr>
        <w:t>lla, Dr. Claudia Gonzales Romo)</w:t>
      </w:r>
      <w:r w:rsidRPr="0086199D">
        <w:rPr>
          <w:sz w:val="24"/>
          <w:szCs w:val="24"/>
          <w:lang w:val="ro-RO"/>
        </w:rPr>
        <w:t xml:space="preserve">, </w:t>
      </w:r>
      <w:r w:rsidR="0086199D">
        <w:rPr>
          <w:sz w:val="24"/>
          <w:szCs w:val="24"/>
          <w:lang w:val="ro-RO"/>
        </w:rPr>
        <w:t>î</w:t>
      </w:r>
      <w:r w:rsidRPr="0086199D">
        <w:rPr>
          <w:sz w:val="24"/>
          <w:szCs w:val="24"/>
          <w:lang w:val="ro-RO"/>
        </w:rPr>
        <w:t>n intervalul 10 Noiembrie - 14 Decembrie 2014, î</w:t>
      </w:r>
      <w:r w:rsidRPr="0086199D">
        <w:rPr>
          <w:sz w:val="24"/>
          <w:lang w:val="ro-RO"/>
        </w:rPr>
        <w:t>ncheiat cu „</w:t>
      </w:r>
      <w:r w:rsidRPr="0086199D">
        <w:rPr>
          <w:sz w:val="24"/>
          <w:u w:val="single"/>
          <w:lang w:val="ro-RO"/>
        </w:rPr>
        <w:t>Statement of accomplishment with  Distinction</w:t>
      </w:r>
      <w:r w:rsidRPr="0086199D">
        <w:rPr>
          <w:sz w:val="24"/>
          <w:lang w:val="ro-RO"/>
        </w:rPr>
        <w:t xml:space="preserve">” (10.00); 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lang w:val="en-US"/>
        </w:rPr>
      </w:pPr>
      <w:r w:rsidRPr="0086199D">
        <w:rPr>
          <w:sz w:val="24"/>
          <w:szCs w:val="24"/>
          <w:lang w:val="ro-RO"/>
        </w:rPr>
        <w:t xml:space="preserve">2014,  </w:t>
      </w:r>
      <w:r w:rsidRPr="0086199D">
        <w:rPr>
          <w:i/>
          <w:sz w:val="24"/>
          <w:szCs w:val="24"/>
          <w:lang w:val="ro-RO"/>
        </w:rPr>
        <w:t xml:space="preserve">Game Theory, </w:t>
      </w:r>
      <w:r w:rsidRPr="0086199D">
        <w:rPr>
          <w:sz w:val="24"/>
          <w:szCs w:val="24"/>
          <w:lang w:val="ro-RO"/>
        </w:rPr>
        <w:t xml:space="preserve">oferit de Universitatea Stanford, Prof. Dr. Matthew O. Jackson, Assoc. Prof. Dr. Kevin Leyton-Brown şi Prof. Dr. Yoav Shoam, in intervalul 03 Octombrie – 23 Noiembrie 2014, </w:t>
      </w:r>
      <w:r w:rsidRPr="0086199D">
        <w:rPr>
          <w:sz w:val="24"/>
          <w:lang w:val="ro-RO"/>
        </w:rPr>
        <w:t>incheiat cu „</w:t>
      </w:r>
      <w:r w:rsidRPr="0086199D">
        <w:rPr>
          <w:sz w:val="24"/>
          <w:u w:val="single"/>
          <w:lang w:val="ro-RO"/>
        </w:rPr>
        <w:t>Statement of  Accomplishment with Distinction</w:t>
      </w:r>
      <w:r w:rsidRPr="0086199D">
        <w:rPr>
          <w:sz w:val="24"/>
          <w:lang w:val="ro-RO"/>
        </w:rPr>
        <w:t xml:space="preserve">” (9.60); respectiv </w:t>
      </w:r>
      <w:r w:rsidRPr="0086199D">
        <w:rPr>
          <w:i/>
          <w:sz w:val="24"/>
          <w:lang w:val="ro-RO"/>
        </w:rPr>
        <w:t xml:space="preserve">Game Theory II: Advanced Applications, </w:t>
      </w:r>
      <w:r w:rsidR="0086199D">
        <w:rPr>
          <w:sz w:val="24"/>
          <w:lang w:val="en-US"/>
        </w:rPr>
        <w:t>13 Ianuarie–</w:t>
      </w:r>
      <w:r w:rsidRPr="0086199D">
        <w:rPr>
          <w:sz w:val="24"/>
          <w:lang w:val="en-US"/>
        </w:rPr>
        <w:t>23 Februarie, 2015, încheiat cu “</w:t>
      </w:r>
      <w:r w:rsidRPr="0086199D">
        <w:rPr>
          <w:sz w:val="24"/>
          <w:u w:val="single"/>
          <w:lang w:val="en-US"/>
        </w:rPr>
        <w:t>Statement of Accomplishment</w:t>
      </w:r>
      <w:r w:rsidRPr="0086199D">
        <w:rPr>
          <w:sz w:val="24"/>
          <w:lang w:val="en-US"/>
        </w:rPr>
        <w:t>”;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lang w:val="ro-RO"/>
        </w:rPr>
      </w:pPr>
      <w:r w:rsidRPr="0086199D">
        <w:rPr>
          <w:sz w:val="24"/>
          <w:szCs w:val="24"/>
          <w:lang w:val="ro-RO"/>
        </w:rPr>
        <w:t xml:space="preserve">2014,  </w:t>
      </w:r>
      <w:r w:rsidRPr="0086199D">
        <w:rPr>
          <w:i/>
          <w:sz w:val="24"/>
          <w:szCs w:val="24"/>
          <w:lang w:val="ro-RO"/>
        </w:rPr>
        <w:t xml:space="preserve">The Changing Global Order, </w:t>
      </w:r>
      <w:r w:rsidRPr="0086199D">
        <w:rPr>
          <w:sz w:val="24"/>
          <w:szCs w:val="24"/>
          <w:lang w:val="ro-RO"/>
        </w:rPr>
        <w:t>oferit de Universitatea</w:t>
      </w:r>
      <w:r w:rsidR="0086199D" w:rsidRPr="0086199D">
        <w:rPr>
          <w:sz w:val="24"/>
          <w:szCs w:val="24"/>
          <w:lang w:val="ro-RO"/>
        </w:rPr>
        <w:t xml:space="preserve"> Leiden, Prof. Dr. Madeleine O. </w:t>
      </w:r>
      <w:r w:rsidRPr="0086199D">
        <w:rPr>
          <w:sz w:val="24"/>
          <w:szCs w:val="24"/>
          <w:lang w:val="ro-RO"/>
        </w:rPr>
        <w:t xml:space="preserve">Hosli, in intervalul 20 Octombrie – 30 Noiembrie  2014, </w:t>
      </w:r>
      <w:r w:rsidRPr="0086199D">
        <w:rPr>
          <w:sz w:val="24"/>
          <w:lang w:val="ro-RO"/>
        </w:rPr>
        <w:t>incheiat cu „</w:t>
      </w:r>
      <w:r w:rsidR="0086199D" w:rsidRPr="0086199D">
        <w:rPr>
          <w:sz w:val="24"/>
          <w:u w:val="single"/>
          <w:lang w:val="ro-RO"/>
        </w:rPr>
        <w:t xml:space="preserve">Statement of </w:t>
      </w:r>
      <w:r w:rsidRPr="0086199D">
        <w:rPr>
          <w:sz w:val="24"/>
          <w:u w:val="single"/>
          <w:lang w:val="ro-RO"/>
        </w:rPr>
        <w:t>Accomplishment with Distinction</w:t>
      </w:r>
      <w:r w:rsidRPr="0086199D">
        <w:rPr>
          <w:sz w:val="24"/>
          <w:lang w:val="ro-RO"/>
        </w:rPr>
        <w:t>”; (9.98);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lang w:val="ro-RO"/>
        </w:rPr>
      </w:pPr>
      <w:r w:rsidRPr="0086199D">
        <w:rPr>
          <w:sz w:val="24"/>
          <w:lang w:val="ro-RO"/>
        </w:rPr>
        <w:t xml:space="preserve">2014,  </w:t>
      </w:r>
      <w:r w:rsidRPr="0086199D">
        <w:rPr>
          <w:i/>
          <w:sz w:val="24"/>
          <w:lang w:val="ro-RO"/>
        </w:rPr>
        <w:t xml:space="preserve">The Fall and Rise of Jerusalem, </w:t>
      </w:r>
      <w:r w:rsidRPr="0086199D">
        <w:rPr>
          <w:sz w:val="24"/>
          <w:lang w:val="ro-RO"/>
        </w:rPr>
        <w:t>oferit de Universitatea din Tel Aviv, Prof. Dr. Oded</w:t>
      </w:r>
      <w:r w:rsidR="0086199D" w:rsidRPr="0086199D">
        <w:rPr>
          <w:sz w:val="24"/>
          <w:lang w:val="ro-RO"/>
        </w:rPr>
        <w:t xml:space="preserve"> </w:t>
      </w:r>
      <w:r w:rsidRPr="0086199D">
        <w:rPr>
          <w:sz w:val="24"/>
          <w:lang w:val="ro-RO"/>
        </w:rPr>
        <w:t xml:space="preserve">Lipschits, </w:t>
      </w:r>
      <w:r w:rsidRPr="0086199D">
        <w:rPr>
          <w:sz w:val="24"/>
          <w:szCs w:val="24"/>
          <w:lang w:val="ro-RO"/>
        </w:rPr>
        <w:t xml:space="preserve">intre 20 Octombrie 2014 – 14 Ianuarie 2015, </w:t>
      </w:r>
      <w:r w:rsidRPr="0086199D">
        <w:rPr>
          <w:sz w:val="24"/>
          <w:lang w:val="ro-RO"/>
        </w:rPr>
        <w:t>incheiat cu 8,75;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lang w:val="ro-RO"/>
        </w:rPr>
      </w:pPr>
      <w:r w:rsidRPr="0086199D">
        <w:rPr>
          <w:sz w:val="24"/>
          <w:szCs w:val="24"/>
          <w:lang w:val="ro-RO"/>
        </w:rPr>
        <w:t xml:space="preserve">2014,  </w:t>
      </w:r>
      <w:r w:rsidRPr="0086199D">
        <w:rPr>
          <w:i/>
          <w:sz w:val="24"/>
          <w:szCs w:val="24"/>
          <w:lang w:val="ro-RO"/>
        </w:rPr>
        <w:t xml:space="preserve">Configuring the World: A Critical Political Economy Approach, </w:t>
      </w:r>
      <w:r w:rsidRPr="0086199D">
        <w:rPr>
          <w:sz w:val="24"/>
          <w:szCs w:val="24"/>
          <w:lang w:val="ro-RO"/>
        </w:rPr>
        <w:t xml:space="preserve">Universitatea Leiden, Prof. Dr. Richard Thomas Griffith, intre 01 Septembrie – 02 Noiembrie 2014, </w:t>
      </w:r>
      <w:r w:rsidRPr="0086199D">
        <w:rPr>
          <w:sz w:val="24"/>
          <w:lang w:val="ro-RO"/>
        </w:rPr>
        <w:t>incheiat cu „</w:t>
      </w:r>
      <w:r w:rsidRPr="0086199D">
        <w:rPr>
          <w:sz w:val="24"/>
          <w:u w:val="single"/>
          <w:lang w:val="ro-RO"/>
        </w:rPr>
        <w:t>Statement of  Accomplishment with Distinction</w:t>
      </w:r>
      <w:r w:rsidRPr="0086199D">
        <w:rPr>
          <w:sz w:val="24"/>
          <w:lang w:val="ro-RO"/>
        </w:rPr>
        <w:t>”; (8,67);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szCs w:val="24"/>
          <w:lang w:val="ro-RO"/>
        </w:rPr>
      </w:pPr>
      <w:r w:rsidRPr="0086199D">
        <w:rPr>
          <w:sz w:val="24"/>
          <w:szCs w:val="24"/>
          <w:lang w:val="ro-RO"/>
        </w:rPr>
        <w:t xml:space="preserve">2014,  </w:t>
      </w:r>
      <w:r w:rsidRPr="0086199D">
        <w:rPr>
          <w:i/>
          <w:sz w:val="24"/>
          <w:szCs w:val="24"/>
          <w:lang w:val="ro-RO"/>
        </w:rPr>
        <w:t xml:space="preserve">The Emergence of the Modern Middle East, </w:t>
      </w:r>
      <w:r w:rsidRPr="0086199D">
        <w:rPr>
          <w:sz w:val="24"/>
          <w:szCs w:val="24"/>
          <w:lang w:val="ro-RO"/>
        </w:rPr>
        <w:t>Universitatea din Tel Aviv, Professor Asher Susser, 18 Martie –6 Mai 2014, incheiat cu „</w:t>
      </w:r>
      <w:r w:rsidRPr="0086199D">
        <w:rPr>
          <w:sz w:val="24"/>
          <w:szCs w:val="24"/>
          <w:u w:val="single"/>
          <w:lang w:val="ro-RO"/>
        </w:rPr>
        <w:t xml:space="preserve">Statement of </w:t>
      </w:r>
      <w:r w:rsidRPr="0086199D">
        <w:rPr>
          <w:sz w:val="24"/>
          <w:szCs w:val="24"/>
          <w:lang w:val="ro-RO"/>
        </w:rPr>
        <w:tab/>
      </w:r>
      <w:r w:rsidRPr="0086199D">
        <w:rPr>
          <w:sz w:val="24"/>
          <w:szCs w:val="24"/>
          <w:u w:val="single"/>
          <w:lang w:val="ro-RO"/>
        </w:rPr>
        <w:t>Accomplishment</w:t>
      </w:r>
      <w:r w:rsidRPr="0086199D">
        <w:rPr>
          <w:sz w:val="24"/>
          <w:szCs w:val="24"/>
          <w:lang w:val="ro-RO"/>
        </w:rPr>
        <w:t>”; (8,82);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lang w:val="ro-RO"/>
        </w:rPr>
      </w:pPr>
      <w:r w:rsidRPr="0086199D">
        <w:rPr>
          <w:sz w:val="24"/>
          <w:szCs w:val="24"/>
          <w:lang w:val="ro-RO"/>
        </w:rPr>
        <w:t xml:space="preserve">2014, </w:t>
      </w:r>
      <w:r w:rsidRPr="0086199D">
        <w:rPr>
          <w:i/>
          <w:sz w:val="24"/>
          <w:szCs w:val="24"/>
          <w:lang w:val="ro-RO"/>
        </w:rPr>
        <w:t xml:space="preserve"> Constitutional Struggles in the Muslim World,</w:t>
      </w:r>
      <w:r w:rsidRPr="0086199D">
        <w:rPr>
          <w:sz w:val="24"/>
          <w:szCs w:val="24"/>
          <w:lang w:val="ro-RO"/>
        </w:rPr>
        <w:t xml:space="preserve"> Universitatea din Copenhaga, Associate Prof. Ebrahim Afsah, intre </w:t>
      </w:r>
      <w:r w:rsidRPr="0086199D">
        <w:rPr>
          <w:sz w:val="24"/>
          <w:lang w:val="ro-RO"/>
        </w:rPr>
        <w:t>02 Decembrie – 10 Februarie 2014, incheiat cu „</w:t>
      </w:r>
      <w:r w:rsidRPr="0086199D">
        <w:rPr>
          <w:sz w:val="24"/>
          <w:u w:val="single"/>
          <w:lang w:val="ro-RO"/>
        </w:rPr>
        <w:t>Statement of Accomplishment with Distinction</w:t>
      </w:r>
      <w:r w:rsidRPr="0086199D">
        <w:rPr>
          <w:sz w:val="24"/>
          <w:lang w:val="ro-RO"/>
        </w:rPr>
        <w:t>”; (9,22);</w:t>
      </w:r>
    </w:p>
    <w:p w:rsidR="00AC3365" w:rsidRPr="0086199D" w:rsidRDefault="00AC3365" w:rsidP="00026CB0">
      <w:pPr>
        <w:pStyle w:val="List3"/>
        <w:numPr>
          <w:ilvl w:val="0"/>
          <w:numId w:val="4"/>
        </w:numPr>
        <w:ind w:right="288"/>
        <w:jc w:val="both"/>
        <w:rPr>
          <w:sz w:val="24"/>
          <w:lang w:val="ro-RO"/>
        </w:rPr>
      </w:pPr>
      <w:r w:rsidRPr="0086199D">
        <w:rPr>
          <w:sz w:val="24"/>
          <w:lang w:val="ro-RO"/>
        </w:rPr>
        <w:t xml:space="preserve">2013,   </w:t>
      </w:r>
      <w:r w:rsidRPr="0086199D">
        <w:rPr>
          <w:i/>
          <w:sz w:val="24"/>
          <w:lang w:val="ro-RO"/>
        </w:rPr>
        <w:t xml:space="preserve">Democratic Development, </w:t>
      </w:r>
      <w:r w:rsidRPr="0086199D">
        <w:rPr>
          <w:sz w:val="24"/>
          <w:lang w:val="ro-RO"/>
        </w:rPr>
        <w:t>oferit de Universitatea Stanford, Prof. PhD Larry Diamond, 04</w:t>
      </w:r>
      <w:r w:rsidR="0086199D">
        <w:rPr>
          <w:sz w:val="24"/>
          <w:lang w:val="ro-RO"/>
        </w:rPr>
        <w:t>.10</w:t>
      </w:r>
      <w:r w:rsidRPr="0086199D">
        <w:rPr>
          <w:sz w:val="24"/>
          <w:lang w:val="ro-RO"/>
        </w:rPr>
        <w:t xml:space="preserve"> – 20</w:t>
      </w:r>
      <w:r w:rsidR="0086199D">
        <w:rPr>
          <w:sz w:val="24"/>
          <w:lang w:val="ro-RO"/>
        </w:rPr>
        <w:t>.12.</w:t>
      </w:r>
      <w:r w:rsidRPr="0086199D">
        <w:rPr>
          <w:sz w:val="24"/>
          <w:lang w:val="ro-RO"/>
        </w:rPr>
        <w:t xml:space="preserve"> 2013, incheiat cu „</w:t>
      </w:r>
      <w:r w:rsidRPr="0086199D">
        <w:rPr>
          <w:sz w:val="24"/>
          <w:u w:val="single"/>
          <w:lang w:val="ro-RO"/>
        </w:rPr>
        <w:t>Statement of Accomplishment with Distinction</w:t>
      </w:r>
      <w:r w:rsidRPr="0086199D">
        <w:rPr>
          <w:sz w:val="24"/>
          <w:lang w:val="ro-RO"/>
        </w:rPr>
        <w:t>”; (8,33);</w:t>
      </w:r>
    </w:p>
    <w:p w:rsidR="00AC3365" w:rsidRPr="001E3982" w:rsidRDefault="00AC3365" w:rsidP="00026CB0">
      <w:pPr>
        <w:pStyle w:val="List3"/>
        <w:ind w:left="864" w:right="288" w:firstLine="720"/>
        <w:jc w:val="both"/>
        <w:rPr>
          <w:sz w:val="24"/>
          <w:lang w:val="ro-RO"/>
        </w:rPr>
      </w:pPr>
    </w:p>
    <w:p w:rsidR="00AC3365" w:rsidRPr="001E3982" w:rsidRDefault="00AC3365" w:rsidP="00AC3365">
      <w:pPr>
        <w:pStyle w:val="List3"/>
        <w:ind w:left="144" w:right="144" w:firstLine="720"/>
        <w:jc w:val="both"/>
        <w:rPr>
          <w:sz w:val="24"/>
          <w:lang w:val="ro-RO"/>
        </w:rPr>
      </w:pPr>
    </w:p>
    <w:p w:rsidR="00AC3365" w:rsidRDefault="00AC3365" w:rsidP="00AC3365">
      <w:pPr>
        <w:pStyle w:val="List3"/>
        <w:ind w:left="144" w:right="144" w:firstLine="720"/>
        <w:jc w:val="both"/>
        <w:rPr>
          <w:sz w:val="24"/>
          <w:lang w:val="ro-RO"/>
        </w:rPr>
      </w:pPr>
      <w:r w:rsidRPr="001E3982">
        <w:rPr>
          <w:b/>
          <w:sz w:val="24"/>
          <w:lang w:val="ro-RO"/>
        </w:rPr>
        <w:t>Alte programe</w:t>
      </w:r>
      <w:r w:rsidRPr="001E3982">
        <w:rPr>
          <w:sz w:val="24"/>
          <w:lang w:val="ro-RO"/>
        </w:rPr>
        <w:t>:</w:t>
      </w:r>
    </w:p>
    <w:p w:rsidR="00AC3365" w:rsidRPr="0086199D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86199D">
        <w:rPr>
          <w:rFonts w:ascii="Times New Roman" w:hAnsi="Times New Roman" w:cs="Times New Roman"/>
          <w:sz w:val="24"/>
          <w:szCs w:val="24"/>
          <w:lang w:eastAsia="ro-RO"/>
        </w:rPr>
        <w:t>2016, “Reading the Other: Arendt, Camus, Milosz, Kolakowski and the Twentieth Century”,</w:t>
      </w:r>
      <w:r w:rsidR="0086199D" w:rsidRPr="0086199D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86199D">
        <w:rPr>
          <w:rFonts w:ascii="Times New Roman" w:hAnsi="Times New Roman" w:cs="Times New Roman"/>
          <w:sz w:val="24"/>
          <w:szCs w:val="24"/>
          <w:lang w:eastAsia="ro-RO"/>
        </w:rPr>
        <w:t>Krasnogruda, Poland, July 25-31, 2016; seminar cu profesorii</w:t>
      </w:r>
      <w:r w:rsidR="0086199D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86199D">
        <w:rPr>
          <w:rFonts w:ascii="Times New Roman" w:hAnsi="Times New Roman" w:cs="Times New Roman"/>
          <w:sz w:val="24"/>
          <w:szCs w:val="24"/>
          <w:lang w:eastAsia="ro-RO"/>
        </w:rPr>
        <w:t>Timothy Snyder, (Yale University), Leonidas Donskis, (Kaunas University), Marci Shore, (Yale University), Jaroslaw Hrycak(Lvov Catholic University) si Krzysztof Czyzewski (Rutgers University);</w:t>
      </w:r>
    </w:p>
    <w:p w:rsidR="00AC3365" w:rsidRPr="00D23A87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</w:rPr>
      </w:pPr>
      <w:r w:rsidRPr="0086199D">
        <w:rPr>
          <w:rFonts w:ascii="Times New Roman" w:hAnsi="Times New Roman" w:cs="Times New Roman"/>
          <w:sz w:val="24"/>
          <w:szCs w:val="24"/>
          <w:lang w:val="ro-RO"/>
        </w:rPr>
        <w:t xml:space="preserve">2013,   </w:t>
      </w:r>
      <w:r w:rsidRPr="0086199D">
        <w:rPr>
          <w:rFonts w:ascii="Times New Roman" w:hAnsi="Times New Roman" w:cs="Times New Roman"/>
          <w:sz w:val="24"/>
        </w:rPr>
        <w:t xml:space="preserve">ERASMUS Intensive Program „Globalising South-Eeastern Europe”, University of  </w:t>
      </w:r>
      <w:r w:rsidRPr="00D23A87">
        <w:rPr>
          <w:rFonts w:ascii="Times New Roman" w:hAnsi="Times New Roman" w:cs="Times New Roman"/>
          <w:sz w:val="24"/>
        </w:rPr>
        <w:t>Zagreb, 29 August – 12 September 2013;</w:t>
      </w:r>
    </w:p>
    <w:p w:rsidR="00AC3365" w:rsidRPr="0086199D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 xml:space="preserve">2008,  Curs </w:t>
      </w:r>
      <w:r w:rsidRPr="0086199D">
        <w:rPr>
          <w:rFonts w:ascii="Times New Roman" w:hAnsi="Times New Roman" w:cs="Times New Roman"/>
          <w:i/>
          <w:sz w:val="24"/>
          <w:lang w:val="ro-RO"/>
        </w:rPr>
        <w:t>SPSS beginner</w:t>
      </w:r>
      <w:r w:rsidRPr="0086199D">
        <w:rPr>
          <w:rFonts w:ascii="Times New Roman" w:hAnsi="Times New Roman" w:cs="Times New Roman"/>
          <w:sz w:val="24"/>
          <w:lang w:val="ro-RO"/>
        </w:rPr>
        <w:t>, efectuat la Central European University, Budapest, The Computer and Statistic Center, 11-17 Martie;</w:t>
      </w:r>
    </w:p>
    <w:p w:rsidR="00AC3365" w:rsidRPr="0086199D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 xml:space="preserve">2006,  Program special pentru cadre didactice din mediul academic: </w:t>
      </w:r>
      <w:r w:rsidRPr="0086199D">
        <w:rPr>
          <w:rFonts w:ascii="Times New Roman" w:hAnsi="Times New Roman" w:cs="Times New Roman"/>
          <w:i/>
          <w:sz w:val="24"/>
          <w:lang w:val="ro-RO"/>
        </w:rPr>
        <w:t>The 1956 Revolution</w:t>
      </w:r>
      <w:r w:rsidR="0086199D" w:rsidRPr="0086199D">
        <w:rPr>
          <w:rFonts w:ascii="Times New Roman" w:hAnsi="Times New Roman" w:cs="Times New Roman"/>
          <w:i/>
          <w:sz w:val="24"/>
          <w:lang w:val="ro-RO"/>
        </w:rPr>
        <w:t xml:space="preserve"> </w:t>
      </w:r>
      <w:r w:rsidRPr="0086199D">
        <w:rPr>
          <w:rFonts w:ascii="Times New Roman" w:hAnsi="Times New Roman" w:cs="Times New Roman"/>
          <w:i/>
          <w:sz w:val="24"/>
          <w:lang w:val="ro-RO"/>
        </w:rPr>
        <w:t>in Perspective,</w:t>
      </w:r>
      <w:r w:rsidRPr="0086199D">
        <w:rPr>
          <w:rFonts w:ascii="Times New Roman" w:hAnsi="Times New Roman" w:cs="Times New Roman"/>
          <w:sz w:val="24"/>
          <w:lang w:val="ro-RO"/>
        </w:rPr>
        <w:t>organizat de Central European University, Budapesta, Curriculum Resource Center, Open Society Archieves and History Session, 06-10 Noiembrie, 2006, (conferinţe, prezentare de proiect, cursuri de didactică, cercetare de arhivă);</w:t>
      </w:r>
    </w:p>
    <w:p w:rsidR="00AC3365" w:rsidRPr="0086199D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 xml:space="preserve">2003, Şcoală de vară: </w:t>
      </w:r>
      <w:r w:rsidRPr="0086199D">
        <w:rPr>
          <w:rFonts w:ascii="Times New Roman" w:hAnsi="Times New Roman" w:cs="Times New Roman"/>
          <w:i/>
          <w:sz w:val="24"/>
          <w:lang w:val="ro-RO"/>
        </w:rPr>
        <w:t>Violence and Culture: Rethinking Ethnic, Religious and Nationalist Conflict in the Post Cold War Context</w:t>
      </w:r>
      <w:r w:rsidRPr="0086199D">
        <w:rPr>
          <w:rFonts w:ascii="Times New Roman" w:hAnsi="Times New Roman" w:cs="Times New Roman"/>
          <w:sz w:val="24"/>
          <w:lang w:val="ro-RO"/>
        </w:rPr>
        <w:t>, organizată de Central European University, Budapesta, 30 Iunie – 11 Iulie, (cursuri, prezentare de lucrare, cercetare în bibliotecă);</w:t>
      </w:r>
    </w:p>
    <w:p w:rsidR="00AC3365" w:rsidRPr="0086199D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 xml:space="preserve">2000, Şcoală de vară: </w:t>
      </w:r>
      <w:r w:rsidRPr="0086199D">
        <w:rPr>
          <w:rFonts w:ascii="Times New Roman" w:hAnsi="Times New Roman" w:cs="Times New Roman"/>
          <w:i/>
          <w:sz w:val="24"/>
          <w:lang w:val="ro-RO"/>
        </w:rPr>
        <w:t>Cultures of Capitalism in Late Modernity</w:t>
      </w:r>
      <w:r w:rsidRPr="0086199D">
        <w:rPr>
          <w:rFonts w:ascii="Times New Roman" w:hAnsi="Times New Roman" w:cs="Times New Roman"/>
          <w:sz w:val="24"/>
          <w:lang w:val="ro-RO"/>
        </w:rPr>
        <w:t>, organizată de Central European University, Budapesta, 17- 28 Iulie, (cursuri, prezentare de lucrare, cercetare în bibliotecă);</w:t>
      </w:r>
    </w:p>
    <w:p w:rsidR="00AC3365" w:rsidRPr="0086199D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 xml:space="preserve">1997, Şcoala de vară:  </w:t>
      </w:r>
      <w:r w:rsidRPr="0086199D">
        <w:rPr>
          <w:rFonts w:ascii="Times New Roman" w:hAnsi="Times New Roman" w:cs="Times New Roman"/>
          <w:i/>
          <w:sz w:val="24"/>
          <w:lang w:val="ro-RO"/>
        </w:rPr>
        <w:t xml:space="preserve">Ştiinţă şi credinţă, </w:t>
      </w:r>
      <w:r w:rsidRPr="0086199D">
        <w:rPr>
          <w:rFonts w:ascii="Times New Roman" w:hAnsi="Times New Roman" w:cs="Times New Roman"/>
          <w:sz w:val="24"/>
          <w:lang w:val="ro-RO"/>
        </w:rPr>
        <w:t>organizată de Universitatea din Bucureşti, Facultatea de Filosofie şi Fundaţia „Soros pentru o Societate Deschisă”, Tescani,</w:t>
      </w:r>
      <w:r w:rsidR="0086199D" w:rsidRPr="0086199D">
        <w:rPr>
          <w:rFonts w:ascii="Times New Roman" w:hAnsi="Times New Roman" w:cs="Times New Roman"/>
          <w:sz w:val="24"/>
          <w:lang w:val="ro-RO"/>
        </w:rPr>
        <w:t xml:space="preserve"> </w:t>
      </w:r>
      <w:r w:rsidRPr="0086199D">
        <w:rPr>
          <w:rFonts w:ascii="Times New Roman" w:hAnsi="Times New Roman" w:cs="Times New Roman"/>
          <w:sz w:val="24"/>
          <w:lang w:val="ro-RO"/>
        </w:rPr>
        <w:t>7 – 21 Septembrie, (cursuri, prezentare de lucrare);</w:t>
      </w:r>
    </w:p>
    <w:p w:rsidR="00AC3365" w:rsidRPr="0086199D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lastRenderedPageBreak/>
        <w:t xml:space="preserve">1996,  Şcoala de vară: </w:t>
      </w:r>
      <w:r w:rsidRPr="0086199D">
        <w:rPr>
          <w:rFonts w:ascii="Times New Roman" w:hAnsi="Times New Roman" w:cs="Times New Roman"/>
          <w:i/>
          <w:sz w:val="24"/>
          <w:lang w:val="ro-RO"/>
        </w:rPr>
        <w:t>Instrumentarul şi stilistica vieţii intelectuale</w:t>
      </w:r>
      <w:r w:rsidRPr="0086199D">
        <w:rPr>
          <w:rFonts w:ascii="Times New Roman" w:hAnsi="Times New Roman" w:cs="Times New Roman"/>
          <w:sz w:val="24"/>
          <w:lang w:val="ro-RO"/>
        </w:rPr>
        <w:t>, organizată de Universitatea din Bucureşti, Facultatea de Filosofie şi Fundaţia „Soros pentru o Societate Deschisă”, Predeal, 18 – 30 Septembrie, (cursuri, prezentare de lucrare);</w:t>
      </w:r>
    </w:p>
    <w:p w:rsidR="00AC3365" w:rsidRPr="0086199D" w:rsidRDefault="00AC3365" w:rsidP="0086199D">
      <w:pPr>
        <w:pStyle w:val="ListParagraph"/>
        <w:numPr>
          <w:ilvl w:val="0"/>
          <w:numId w:val="7"/>
        </w:numPr>
        <w:ind w:right="144"/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>1993,  Curs de perfecţionare - limba englez</w:t>
      </w:r>
      <w:r w:rsidRPr="0086199D">
        <w:rPr>
          <w:lang w:val="ro-RO"/>
        </w:rPr>
        <w:sym w:font="Times New Roman" w:char="0103"/>
      </w:r>
      <w:r w:rsidRPr="0086199D">
        <w:rPr>
          <w:rFonts w:ascii="Times New Roman" w:hAnsi="Times New Roman" w:cs="Times New Roman"/>
          <w:sz w:val="24"/>
          <w:lang w:val="ro-RO"/>
        </w:rPr>
        <w:t xml:space="preserve">, </w:t>
      </w:r>
      <w:r w:rsidRPr="0086199D">
        <w:rPr>
          <w:rFonts w:ascii="Times New Roman" w:hAnsi="Times New Roman" w:cs="Times New Roman"/>
          <w:i/>
          <w:sz w:val="24"/>
          <w:lang w:val="ro-RO"/>
        </w:rPr>
        <w:t xml:space="preserve">consolidation level, </w:t>
      </w:r>
      <w:r w:rsidRPr="0086199D">
        <w:rPr>
          <w:rFonts w:ascii="Times New Roman" w:hAnsi="Times New Roman" w:cs="Times New Roman"/>
          <w:sz w:val="24"/>
          <w:lang w:val="ro-RO"/>
        </w:rPr>
        <w:t>urmat la Soros International House Language School, Timişoara, 10 martie – 14 mai;</w:t>
      </w:r>
    </w:p>
    <w:p w:rsidR="00AC3365" w:rsidRPr="0086199D" w:rsidRDefault="00AC3365" w:rsidP="00AC3365">
      <w:pPr>
        <w:ind w:left="144" w:right="144"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AC3365" w:rsidRPr="0086199D" w:rsidRDefault="0086199D" w:rsidP="00AC3365">
      <w:pPr>
        <w:pStyle w:val="BodyText"/>
        <w:spacing w:before="92"/>
        <w:ind w:left="144" w:right="144"/>
        <w:rPr>
          <w:rFonts w:ascii="Times New Roman" w:hAnsi="Times New Roman" w:cs="Times New Roman"/>
          <w:b/>
          <w:color w:val="0E4193"/>
          <w:sz w:val="24"/>
          <w:szCs w:val="24"/>
        </w:rPr>
      </w:pPr>
      <w:r w:rsidRPr="0086199D">
        <w:rPr>
          <w:rFonts w:ascii="Times New Roman" w:hAnsi="Times New Roman" w:cs="Times New Roman"/>
          <w:b/>
          <w:color w:val="0E4193"/>
          <w:sz w:val="24"/>
          <w:szCs w:val="24"/>
        </w:rPr>
        <w:t xml:space="preserve">CERTIFICATE </w:t>
      </w:r>
    </w:p>
    <w:p w:rsidR="0086199D" w:rsidRPr="0086199D" w:rsidRDefault="0086199D" w:rsidP="0086199D">
      <w:pPr>
        <w:pStyle w:val="ListParagraph"/>
        <w:numPr>
          <w:ilvl w:val="0"/>
          <w:numId w:val="9"/>
        </w:numPr>
        <w:ind w:right="14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fr-FR"/>
        </w:rPr>
        <w:t xml:space="preserve">2011,  </w:t>
      </w:r>
      <w:r w:rsidRPr="0086199D">
        <w:rPr>
          <w:rFonts w:ascii="Times New Roman" w:hAnsi="Times New Roman" w:cs="Times New Roman"/>
          <w:sz w:val="24"/>
          <w:lang w:val="ro-RO"/>
        </w:rPr>
        <w:t xml:space="preserve">Autorizaţie de traducător pentru limba engleză, nr. 31929/11.07.2011, eliberată de Ministerul Justiţiei, Serviciul Profesii Juridice Conexe; </w:t>
      </w:r>
    </w:p>
    <w:p w:rsidR="0086199D" w:rsidRPr="0086199D" w:rsidRDefault="0086199D" w:rsidP="0086199D">
      <w:pPr>
        <w:pStyle w:val="ListParagraph"/>
        <w:numPr>
          <w:ilvl w:val="0"/>
          <w:numId w:val="9"/>
        </w:numPr>
        <w:ind w:right="14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 xml:space="preserve">1995,  Examen pentru </w:t>
      </w:r>
      <w:r w:rsidRPr="0086199D">
        <w:rPr>
          <w:rFonts w:ascii="Times New Roman" w:hAnsi="Times New Roman" w:cs="Times New Roman"/>
          <w:i/>
          <w:sz w:val="24"/>
          <w:lang w:val="ro-RO"/>
        </w:rPr>
        <w:t xml:space="preserve">Definitivat </w:t>
      </w:r>
      <w:r w:rsidRPr="0086199D">
        <w:rPr>
          <w:rFonts w:ascii="Times New Roman" w:hAnsi="Times New Roman" w:cs="Times New Roman"/>
          <w:sz w:val="24"/>
          <w:lang w:val="ro-RO"/>
        </w:rPr>
        <w:t>în învăţămînt, promovat cu media 10(zece);</w:t>
      </w:r>
    </w:p>
    <w:p w:rsidR="00816EFB" w:rsidRDefault="0086199D" w:rsidP="00AC3365">
      <w:pPr>
        <w:pStyle w:val="BodyText"/>
        <w:spacing w:before="20"/>
        <w:ind w:left="144" w:right="144"/>
        <w:rPr>
          <w:color w:val="0E4193"/>
        </w:rPr>
      </w:pPr>
      <w:r>
        <w:rPr>
          <w:color w:val="0E4193"/>
        </w:rPr>
        <w:t xml:space="preserve"> </w:t>
      </w:r>
    </w:p>
    <w:p w:rsidR="0086199D" w:rsidRPr="0086199D" w:rsidRDefault="0086199D" w:rsidP="00AC3365">
      <w:pPr>
        <w:pStyle w:val="BodyText"/>
        <w:spacing w:before="20"/>
        <w:ind w:left="144" w:right="144"/>
        <w:rPr>
          <w:rFonts w:ascii="Times New Roman" w:hAnsi="Times New Roman" w:cs="Times New Roman"/>
          <w:b/>
          <w:color w:val="0E4193"/>
          <w:sz w:val="24"/>
          <w:szCs w:val="24"/>
        </w:rPr>
      </w:pPr>
      <w:r w:rsidRPr="0086199D">
        <w:rPr>
          <w:rFonts w:ascii="Times New Roman" w:hAnsi="Times New Roman" w:cs="Times New Roman"/>
          <w:b/>
          <w:color w:val="0E4193"/>
          <w:sz w:val="24"/>
          <w:szCs w:val="24"/>
        </w:rPr>
        <w:t xml:space="preserve">PREMII </w:t>
      </w:r>
    </w:p>
    <w:p w:rsidR="0086199D" w:rsidRDefault="0086199D" w:rsidP="00AC3365">
      <w:pPr>
        <w:pStyle w:val="BodyText"/>
        <w:spacing w:before="20"/>
        <w:ind w:left="144" w:right="144"/>
        <w:rPr>
          <w:color w:val="0E4193"/>
        </w:rPr>
      </w:pPr>
    </w:p>
    <w:p w:rsidR="0086199D" w:rsidRPr="0086199D" w:rsidRDefault="0086199D" w:rsidP="0086199D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>1996, Premiul “Ion Monoran” al Uniunii Scriitorilor pentru debut editorial</w:t>
      </w:r>
      <w:r>
        <w:rPr>
          <w:rFonts w:ascii="Times New Roman" w:hAnsi="Times New Roman" w:cs="Times New Roman"/>
          <w:sz w:val="24"/>
          <w:lang w:val="ro-RO"/>
        </w:rPr>
        <w:t xml:space="preserve"> cu volumul de poeme </w:t>
      </w:r>
      <w:r>
        <w:rPr>
          <w:rFonts w:ascii="Times New Roman" w:hAnsi="Times New Roman" w:cs="Times New Roman"/>
          <w:i/>
          <w:sz w:val="24"/>
          <w:lang w:val="ro-RO"/>
        </w:rPr>
        <w:t>Antifetișism</w:t>
      </w:r>
      <w:r>
        <w:rPr>
          <w:rFonts w:ascii="Times New Roman" w:hAnsi="Times New Roman" w:cs="Times New Roman"/>
          <w:sz w:val="24"/>
          <w:lang w:val="ro-RO"/>
        </w:rPr>
        <w:t>, Timișoara, Editura Hestia 1995</w:t>
      </w:r>
      <w:r w:rsidRPr="0086199D">
        <w:rPr>
          <w:rFonts w:ascii="Times New Roman" w:hAnsi="Times New Roman" w:cs="Times New Roman"/>
          <w:sz w:val="24"/>
          <w:lang w:val="ro-RO"/>
        </w:rPr>
        <w:t>;</w:t>
      </w:r>
    </w:p>
    <w:p w:rsidR="0086199D" w:rsidRPr="0086199D" w:rsidRDefault="0086199D" w:rsidP="0086199D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lang w:val="ro-RO"/>
        </w:rPr>
      </w:pPr>
      <w:r w:rsidRPr="0086199D">
        <w:rPr>
          <w:rFonts w:ascii="Times New Roman" w:hAnsi="Times New Roman" w:cs="Times New Roman"/>
          <w:sz w:val="24"/>
          <w:lang w:val="ro-RO"/>
        </w:rPr>
        <w:t>1993, Premiul III “Scoica de aur” , Festivalul de poezie şi proză, Palermo;</w:t>
      </w:r>
    </w:p>
    <w:p w:rsidR="0086199D" w:rsidRPr="00D23A87" w:rsidRDefault="0086199D" w:rsidP="0086199D">
      <w:pPr>
        <w:pStyle w:val="BodyText"/>
        <w:numPr>
          <w:ilvl w:val="0"/>
          <w:numId w:val="10"/>
        </w:numPr>
        <w:spacing w:before="20"/>
        <w:ind w:right="144"/>
        <w:rPr>
          <w:rFonts w:ascii="Times New Roman" w:hAnsi="Times New Roman" w:cs="Times New Roman"/>
          <w:lang w:val="fr-FR"/>
        </w:rPr>
      </w:pPr>
      <w:r w:rsidRPr="0086199D">
        <w:rPr>
          <w:rFonts w:ascii="Times New Roman" w:hAnsi="Times New Roman" w:cs="Times New Roman"/>
          <w:sz w:val="24"/>
          <w:lang w:val="ro-RO"/>
        </w:rPr>
        <w:t>1991, Premiul I, “Scoica de aur”, Festivalul de poezie şi proză, Palermo</w:t>
      </w:r>
    </w:p>
    <w:p w:rsidR="0086199D" w:rsidRPr="00D23A87" w:rsidRDefault="0086199D" w:rsidP="00AC3365">
      <w:pPr>
        <w:pStyle w:val="BodyText"/>
        <w:spacing w:before="20"/>
        <w:ind w:left="144" w:right="144"/>
        <w:rPr>
          <w:color w:val="0E4193"/>
          <w:lang w:val="fr-FR"/>
        </w:rPr>
      </w:pPr>
    </w:p>
    <w:p w:rsidR="0033670B" w:rsidRPr="0033670B" w:rsidRDefault="0033670B" w:rsidP="00AC3365">
      <w:pPr>
        <w:pStyle w:val="BodyText"/>
        <w:spacing w:before="20"/>
        <w:ind w:left="144" w:right="144"/>
        <w:rPr>
          <w:rFonts w:ascii="Times New Roman" w:hAnsi="Times New Roman" w:cs="Times New Roman"/>
          <w:b/>
          <w:color w:val="0E4193"/>
          <w:sz w:val="24"/>
          <w:szCs w:val="24"/>
        </w:rPr>
      </w:pPr>
      <w:r w:rsidRPr="0033670B">
        <w:rPr>
          <w:rFonts w:ascii="Times New Roman" w:hAnsi="Times New Roman" w:cs="Times New Roman"/>
          <w:b/>
          <w:color w:val="0E4193"/>
          <w:sz w:val="24"/>
          <w:szCs w:val="24"/>
        </w:rPr>
        <w:t>AFILIERI</w:t>
      </w:r>
    </w:p>
    <w:p w:rsidR="0033670B" w:rsidRPr="0033670B" w:rsidRDefault="0033670B" w:rsidP="0033670B">
      <w:pPr>
        <w:pStyle w:val="BodyText"/>
        <w:numPr>
          <w:ilvl w:val="0"/>
          <w:numId w:val="11"/>
        </w:numPr>
        <w:spacing w:before="20"/>
        <w:ind w:right="144"/>
        <w:rPr>
          <w:rFonts w:ascii="Times New Roman" w:hAnsi="Times New Roman" w:cs="Times New Roman"/>
          <w:sz w:val="24"/>
          <w:szCs w:val="24"/>
        </w:rPr>
      </w:pPr>
      <w:r w:rsidRPr="0033670B">
        <w:rPr>
          <w:rFonts w:ascii="Times New Roman" w:hAnsi="Times New Roman" w:cs="Times New Roman"/>
          <w:sz w:val="24"/>
          <w:szCs w:val="24"/>
        </w:rPr>
        <w:t>1996, Uniunea Scriitorilor din România, Filiala Timișoara;</w:t>
      </w:r>
    </w:p>
    <w:p w:rsidR="0033670B" w:rsidRDefault="0033670B" w:rsidP="0033670B">
      <w:pPr>
        <w:pStyle w:val="BodyText"/>
        <w:spacing w:before="20"/>
        <w:ind w:left="864" w:right="144"/>
        <w:rPr>
          <w:color w:val="0E4193"/>
        </w:rPr>
      </w:pPr>
    </w:p>
    <w:p w:rsidR="0033670B" w:rsidRPr="0033670B" w:rsidRDefault="0033670B" w:rsidP="00AC3365">
      <w:pPr>
        <w:pStyle w:val="BodyText"/>
        <w:spacing w:before="20"/>
        <w:ind w:left="144" w:right="144"/>
        <w:rPr>
          <w:rFonts w:ascii="Times New Roman" w:hAnsi="Times New Roman" w:cs="Times New Roman"/>
          <w:b/>
          <w:color w:val="0E4193"/>
          <w:sz w:val="24"/>
          <w:szCs w:val="24"/>
        </w:rPr>
      </w:pPr>
      <w:r w:rsidRPr="0033670B">
        <w:rPr>
          <w:rFonts w:ascii="Times New Roman" w:hAnsi="Times New Roman" w:cs="Times New Roman"/>
          <w:b/>
          <w:color w:val="0E4193"/>
          <w:sz w:val="24"/>
          <w:szCs w:val="24"/>
        </w:rPr>
        <w:t>MENȚION</w:t>
      </w:r>
      <w:r>
        <w:rPr>
          <w:rFonts w:ascii="Times New Roman" w:hAnsi="Times New Roman" w:cs="Times New Roman"/>
          <w:b/>
          <w:color w:val="0E4193"/>
          <w:sz w:val="24"/>
          <w:szCs w:val="24"/>
        </w:rPr>
        <w:t>Ă</w:t>
      </w:r>
      <w:r w:rsidRPr="0033670B">
        <w:rPr>
          <w:rFonts w:ascii="Times New Roman" w:hAnsi="Times New Roman" w:cs="Times New Roman"/>
          <w:b/>
          <w:color w:val="0E4193"/>
          <w:sz w:val="24"/>
          <w:szCs w:val="24"/>
        </w:rPr>
        <w:t>RI</w:t>
      </w:r>
    </w:p>
    <w:p w:rsidR="0033670B" w:rsidRPr="0033670B" w:rsidRDefault="0033670B" w:rsidP="0033670B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ind w:left="648" w:right="432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>Enciclopedia Banatului. Literatura, Academia Română, Filiala Timișoara, Institutul de Studii Banatice ”Titu Maiorescu” &amp; Societatea Enciclopedică a Banatului, Ed. David Press Print, Timișoara, 2016, ISBN 978-606-8643-78-6; ISBN 978-606-8643-72-4.</w:t>
      </w:r>
    </w:p>
    <w:p w:rsidR="0033670B" w:rsidRPr="0033670B" w:rsidRDefault="0033670B" w:rsidP="0033670B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ind w:left="648" w:right="43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Prezență în </w:t>
      </w:r>
      <w:r w:rsidRPr="0033670B">
        <w:rPr>
          <w:rFonts w:ascii="Times New Roman" w:hAnsi="Times New Roman" w:cs="Times New Roman"/>
          <w:i/>
          <w:sz w:val="24"/>
          <w:lang w:val="ro-RO"/>
        </w:rPr>
        <w:t xml:space="preserve">Timișoara literară </w:t>
      </w:r>
      <w:r w:rsidRPr="0033670B">
        <w:rPr>
          <w:rFonts w:ascii="Times New Roman" w:hAnsi="Times New Roman" w:cs="Times New Roman"/>
          <w:sz w:val="24"/>
          <w:lang w:val="ro-RO"/>
        </w:rPr>
        <w:t>, volum realizat de Paul Eugen Banciu și Aquilina Birăescu, sub egida Bibliotecii Județene Timiș &amp; Uniunea Scriitorilor - Filiala Timișoara, Ed. Marineasa, Timișoara, 2007</w:t>
      </w:r>
      <w:r w:rsidRPr="0033670B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33670B">
        <w:rPr>
          <w:rFonts w:ascii="Times New Roman" w:eastAsiaTheme="minorEastAsia" w:hAnsi="Times New Roman" w:cs="Times New Roman"/>
          <w:bCs/>
          <w:sz w:val="24"/>
          <w:szCs w:val="24"/>
          <w:lang w:eastAsia="zh-CN"/>
        </w:rPr>
        <w:t>ISBN: 978-973-631-438-4.</w:t>
      </w:r>
    </w:p>
    <w:p w:rsidR="0033670B" w:rsidRPr="0033670B" w:rsidRDefault="0033670B" w:rsidP="0033670B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ind w:left="648" w:right="432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Prezenţă în  dicţionarul bibliografic </w:t>
      </w:r>
      <w:r w:rsidRPr="0033670B">
        <w:rPr>
          <w:rFonts w:ascii="Times New Roman" w:hAnsi="Times New Roman" w:cs="Times New Roman"/>
          <w:i/>
          <w:sz w:val="24"/>
          <w:lang w:val="ro-RO"/>
        </w:rPr>
        <w:t>Scriitori şi lingvişti timişoreni (1945-1999)</w:t>
      </w:r>
      <w:r w:rsidRPr="0033670B">
        <w:rPr>
          <w:rFonts w:ascii="Times New Roman" w:hAnsi="Times New Roman" w:cs="Times New Roman"/>
          <w:sz w:val="24"/>
          <w:lang w:val="ro-RO"/>
        </w:rPr>
        <w:t>, realizat de Aquilina Birăescu şi Diana Zărie, sub egida Bibliotecii Judeţene Timiş, Ed. Marineasa, Timişoara, 2000, ISBN 973-9485-24-3;</w:t>
      </w:r>
    </w:p>
    <w:p w:rsidR="0033670B" w:rsidRPr="00CC2848" w:rsidRDefault="0033670B" w:rsidP="0033670B">
      <w:pPr>
        <w:ind w:right="-90"/>
        <w:jc w:val="both"/>
        <w:rPr>
          <w:b/>
          <w:sz w:val="24"/>
          <w:lang w:val="ro-RO"/>
        </w:rPr>
      </w:pPr>
    </w:p>
    <w:p w:rsidR="0033670B" w:rsidRDefault="0033670B" w:rsidP="0033670B">
      <w:pPr>
        <w:pStyle w:val="BodyText"/>
        <w:spacing w:before="20"/>
        <w:ind w:left="144" w:right="144"/>
        <w:rPr>
          <w:rFonts w:ascii="Times New Roman" w:hAnsi="Times New Roman" w:cs="Times New Roman"/>
          <w:b/>
          <w:color w:val="0E4193"/>
          <w:sz w:val="24"/>
          <w:szCs w:val="24"/>
        </w:rPr>
      </w:pPr>
      <w:r w:rsidRPr="0033670B">
        <w:rPr>
          <w:rFonts w:ascii="Times New Roman" w:hAnsi="Times New Roman" w:cs="Times New Roman"/>
          <w:b/>
          <w:color w:val="0E4193"/>
          <w:sz w:val="24"/>
          <w:szCs w:val="24"/>
        </w:rPr>
        <w:t>COLABORĂRI</w:t>
      </w:r>
    </w:p>
    <w:p w:rsidR="0033670B" w:rsidRPr="0033670B" w:rsidRDefault="0033670B" w:rsidP="0033670B">
      <w:pPr>
        <w:pStyle w:val="BodyText"/>
        <w:spacing w:before="20"/>
        <w:ind w:left="144" w:right="144"/>
        <w:rPr>
          <w:rFonts w:ascii="Times New Roman" w:hAnsi="Times New Roman" w:cs="Times New Roman"/>
          <w:b/>
          <w:color w:val="0E4193"/>
          <w:sz w:val="24"/>
          <w:szCs w:val="24"/>
        </w:rPr>
      </w:pPr>
    </w:p>
    <w:p w:rsidR="0033670B" w:rsidRPr="0033670B" w:rsidRDefault="0033670B" w:rsidP="0033670B">
      <w:pPr>
        <w:ind w:left="1440" w:hanging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2020 (iunie) – prezent, secretar general de redacție al revistei trimestriale de literatură, </w:t>
      </w:r>
      <w:r w:rsidRPr="0033670B">
        <w:rPr>
          <w:rFonts w:ascii="Times New Roman" w:hAnsi="Times New Roman" w:cs="Times New Roman"/>
          <w:i/>
          <w:sz w:val="24"/>
          <w:lang w:val="ro-RO"/>
        </w:rPr>
        <w:t>Thymes</w:t>
      </w:r>
      <w:r w:rsidRPr="0033670B">
        <w:rPr>
          <w:rFonts w:ascii="Times New Roman" w:hAnsi="Times New Roman" w:cs="Times New Roman"/>
          <w:sz w:val="24"/>
          <w:lang w:val="ro-RO"/>
        </w:rPr>
        <w:t>;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2017 (aprilie) – prezent,colaborare ziarul </w:t>
      </w:r>
      <w:r w:rsidRPr="0033670B">
        <w:rPr>
          <w:rFonts w:ascii="Times New Roman" w:hAnsi="Times New Roman" w:cs="Times New Roman"/>
          <w:i/>
          <w:sz w:val="24"/>
          <w:lang w:val="ro-RO"/>
        </w:rPr>
        <w:t xml:space="preserve">Banatul Azi </w:t>
      </w:r>
      <w:r w:rsidRPr="0033670B">
        <w:rPr>
          <w:rFonts w:ascii="Times New Roman" w:hAnsi="Times New Roman" w:cs="Times New Roman"/>
          <w:sz w:val="24"/>
          <w:lang w:val="ro-RO"/>
        </w:rPr>
        <w:t xml:space="preserve">cu articole saptămânale de politică externă; 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3670B">
        <w:rPr>
          <w:rFonts w:ascii="Times New Roman" w:hAnsi="Times New Roman" w:cs="Times New Roman"/>
          <w:sz w:val="24"/>
          <w:szCs w:val="24"/>
          <w:lang w:val="ro-RO"/>
        </w:rPr>
        <w:t xml:space="preserve">2005 – aprilie, colaborare Radio Reşiţa, emisiunea </w:t>
      </w:r>
      <w:r w:rsidRPr="0033670B">
        <w:rPr>
          <w:rFonts w:ascii="Times New Roman" w:hAnsi="Times New Roman" w:cs="Times New Roman"/>
          <w:i/>
          <w:sz w:val="24"/>
          <w:szCs w:val="24"/>
          <w:lang w:val="ro-RO"/>
        </w:rPr>
        <w:t>Boema Reşiţeană</w:t>
      </w:r>
      <w:r w:rsidRPr="0033670B">
        <w:rPr>
          <w:rFonts w:ascii="Times New Roman" w:hAnsi="Times New Roman" w:cs="Times New Roman"/>
          <w:sz w:val="24"/>
          <w:szCs w:val="24"/>
          <w:lang w:val="ro-RO"/>
        </w:rPr>
        <w:t>, 20.04.2005;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3670B">
        <w:rPr>
          <w:rFonts w:ascii="Times New Roman" w:hAnsi="Times New Roman" w:cs="Times New Roman"/>
          <w:sz w:val="24"/>
          <w:szCs w:val="24"/>
          <w:lang w:val="ro-RO"/>
        </w:rPr>
        <w:t>1997– 1998, Colaborare la Radio Rom</w:t>
      </w:r>
      <w:r w:rsidRPr="0033670B">
        <w:rPr>
          <w:rFonts w:ascii="Times New Roman" w:hAnsi="Times New Roman" w:cs="Times New Roman"/>
          <w:sz w:val="24"/>
          <w:szCs w:val="24"/>
          <w:lang w:val="ro-RO"/>
        </w:rPr>
        <w:sym w:font="Times New Roman" w:char="00E2"/>
      </w:r>
      <w:r w:rsidRPr="0033670B">
        <w:rPr>
          <w:rFonts w:ascii="Times New Roman" w:hAnsi="Times New Roman" w:cs="Times New Roman"/>
          <w:sz w:val="24"/>
          <w:szCs w:val="24"/>
          <w:lang w:val="ro-RO"/>
        </w:rPr>
        <w:t xml:space="preserve">nia Cultural, emisiunea </w:t>
      </w:r>
      <w:r w:rsidRPr="0033670B">
        <w:rPr>
          <w:rFonts w:ascii="Times New Roman" w:hAnsi="Times New Roman" w:cs="Times New Roman"/>
          <w:i/>
          <w:sz w:val="24"/>
          <w:szCs w:val="24"/>
          <w:lang w:val="ro-RO"/>
        </w:rPr>
        <w:t>Poezie Rom</w:t>
      </w:r>
      <w:r w:rsidRPr="0033670B">
        <w:rPr>
          <w:rFonts w:ascii="Times New Roman" w:hAnsi="Times New Roman" w:cs="Times New Roman"/>
          <w:i/>
          <w:sz w:val="24"/>
          <w:szCs w:val="24"/>
          <w:lang w:val="ro-RO"/>
        </w:rPr>
        <w:sym w:font="Times New Roman" w:char="00E2"/>
      </w:r>
      <w:r w:rsidRPr="0033670B">
        <w:rPr>
          <w:rFonts w:ascii="Times New Roman" w:hAnsi="Times New Roman" w:cs="Times New Roman"/>
          <w:i/>
          <w:sz w:val="24"/>
          <w:szCs w:val="24"/>
          <w:lang w:val="ro-RO"/>
        </w:rPr>
        <w:t>nească</w:t>
      </w:r>
    </w:p>
    <w:p w:rsidR="0033670B" w:rsidRPr="0033670B" w:rsidRDefault="0033670B" w:rsidP="0033670B">
      <w:pPr>
        <w:pStyle w:val="Heading5"/>
        <w:spacing w:before="0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ro-RO"/>
        </w:rPr>
      </w:pPr>
      <w:r w:rsidRPr="0033670B">
        <w:rPr>
          <w:rFonts w:ascii="Times New Roman" w:hAnsi="Times New Roman" w:cs="Times New Roman"/>
          <w:color w:val="auto"/>
          <w:sz w:val="24"/>
          <w:szCs w:val="24"/>
          <w:lang w:val="ro-RO"/>
        </w:rPr>
        <w:t>( 20.03.1997, 15.02.1998, 18.06.1998, 21.08.1998 );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szCs w:val="24"/>
          <w:lang w:val="ro-RO"/>
        </w:rPr>
        <w:t>1995, profesor de</w:t>
      </w:r>
      <w:r w:rsidRPr="0033670B">
        <w:rPr>
          <w:rFonts w:ascii="Times New Roman" w:hAnsi="Times New Roman" w:cs="Times New Roman"/>
          <w:sz w:val="24"/>
          <w:lang w:val="ro-RO"/>
        </w:rPr>
        <w:t xml:space="preserve"> limba engleză, Casa de cultură studenţească, Timişoara,</w:t>
      </w:r>
    </w:p>
    <w:p w:rsidR="0033670B" w:rsidRPr="0033670B" w:rsidRDefault="0033670B" w:rsidP="0033670B">
      <w:pPr>
        <w:ind w:left="720"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 cursuri de limba engleză, începători şi avansaţi; 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>1995, redactor la ziarul “Timişoara”, Octombrie - Noiembrie;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1993, secretar general de redacţie, revista </w:t>
      </w:r>
      <w:r w:rsidRPr="0033670B">
        <w:rPr>
          <w:rFonts w:ascii="Times New Roman" w:hAnsi="Times New Roman" w:cs="Times New Roman"/>
          <w:i/>
          <w:sz w:val="24"/>
          <w:lang w:val="ro-RO"/>
        </w:rPr>
        <w:t xml:space="preserve">Forum studenţesc, </w:t>
      </w:r>
      <w:r w:rsidRPr="0033670B">
        <w:rPr>
          <w:rFonts w:ascii="Times New Roman" w:hAnsi="Times New Roman" w:cs="Times New Roman"/>
          <w:sz w:val="24"/>
          <w:lang w:val="ro-RO"/>
        </w:rPr>
        <w:t>Timişoara;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8"/>
          <w:lang w:val="ro-RO"/>
        </w:rPr>
      </w:pP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1992 – cercetare sociologică de teren, judeţul Caraş- Severin, program în parteneriat între </w:t>
      </w:r>
    </w:p>
    <w:p w:rsidR="0033670B" w:rsidRPr="0033670B" w:rsidRDefault="0033670B" w:rsidP="0033670B">
      <w:pPr>
        <w:ind w:left="720"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>Radio Timişoara şi Facultatea de Sociologie, Universitatea de Vest, Timişoara;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1992 – cercetare antropologică de teren – Judeţul Hunedoara, în programul Cercului de </w:t>
      </w:r>
    </w:p>
    <w:p w:rsidR="0033670B" w:rsidRPr="0033670B" w:rsidRDefault="0033670B" w:rsidP="0033670B">
      <w:pPr>
        <w:ind w:left="720"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>Folclor, Facultatea de Litere şi Filosofie, Universitatea de Vest, Timişoara;</w:t>
      </w:r>
    </w:p>
    <w:p w:rsidR="0033670B" w:rsidRPr="0033670B" w:rsidRDefault="0033670B" w:rsidP="0033670B">
      <w:pPr>
        <w:ind w:left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it-IT"/>
        </w:rPr>
        <w:t xml:space="preserve">1991 </w:t>
      </w:r>
      <w:r w:rsidRPr="0033670B">
        <w:rPr>
          <w:rFonts w:ascii="Times New Roman" w:hAnsi="Times New Roman" w:cs="Times New Roman"/>
          <w:sz w:val="24"/>
          <w:lang w:val="ro-RO"/>
        </w:rPr>
        <w:t>– cercetare antropologică de teren, raionul Ungheni, Rep. Moldova, prin Cercul de</w:t>
      </w:r>
    </w:p>
    <w:p w:rsidR="0033670B" w:rsidRPr="0033670B" w:rsidRDefault="0033670B" w:rsidP="0033670B">
      <w:pPr>
        <w:ind w:left="720"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Folclor, Facultatea de Litere şi Filosofie, Universitatea de Vest Timişoara;   </w:t>
      </w:r>
    </w:p>
    <w:p w:rsidR="0033670B" w:rsidRDefault="0033670B" w:rsidP="0033670B">
      <w:pPr>
        <w:jc w:val="both"/>
        <w:rPr>
          <w:sz w:val="24"/>
          <w:lang w:val="ro-RO"/>
        </w:rPr>
      </w:pPr>
    </w:p>
    <w:p w:rsidR="0033670B" w:rsidRDefault="0033670B" w:rsidP="0033670B">
      <w:pPr>
        <w:pStyle w:val="BodyText"/>
        <w:spacing w:before="20"/>
        <w:ind w:left="144" w:right="144"/>
        <w:rPr>
          <w:rFonts w:ascii="Times New Roman" w:hAnsi="Times New Roman" w:cs="Times New Roman"/>
          <w:b/>
          <w:color w:val="0E4193"/>
          <w:sz w:val="24"/>
          <w:szCs w:val="24"/>
        </w:rPr>
      </w:pPr>
      <w:r>
        <w:rPr>
          <w:rFonts w:ascii="Times New Roman" w:hAnsi="Times New Roman" w:cs="Times New Roman"/>
          <w:b/>
          <w:color w:val="0E4193"/>
          <w:sz w:val="24"/>
          <w:szCs w:val="24"/>
        </w:rPr>
        <w:t>VOLUNTARIAT:</w:t>
      </w:r>
    </w:p>
    <w:p w:rsidR="0033670B" w:rsidRPr="0033670B" w:rsidRDefault="0033670B" w:rsidP="0033670B">
      <w:pPr>
        <w:pStyle w:val="BodyText"/>
        <w:numPr>
          <w:ilvl w:val="0"/>
          <w:numId w:val="14"/>
        </w:numPr>
        <w:ind w:right="288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szCs w:val="24"/>
        </w:rPr>
        <w:lastRenderedPageBreak/>
        <w:t>2003 – 2005,</w:t>
      </w:r>
      <w:r w:rsidRPr="0033670B">
        <w:rPr>
          <w:rFonts w:ascii="Times New Roman" w:hAnsi="Times New Roman" w:cs="Times New Roman"/>
          <w:b/>
          <w:color w:val="0E4193"/>
          <w:sz w:val="24"/>
          <w:szCs w:val="24"/>
        </w:rPr>
        <w:t xml:space="preserve"> </w:t>
      </w:r>
      <w:r w:rsidRPr="0033670B">
        <w:rPr>
          <w:rFonts w:ascii="Times New Roman" w:hAnsi="Times New Roman" w:cs="Times New Roman"/>
          <w:sz w:val="24"/>
          <w:szCs w:val="24"/>
        </w:rPr>
        <w:t xml:space="preserve">Asociația </w:t>
      </w:r>
      <w:r w:rsidRPr="0033670B">
        <w:rPr>
          <w:rFonts w:ascii="Times New Roman" w:hAnsi="Times New Roman" w:cs="Times New Roman"/>
          <w:i/>
          <w:sz w:val="24"/>
          <w:szCs w:val="24"/>
        </w:rPr>
        <w:t xml:space="preserve">Pro Democrația, </w:t>
      </w:r>
      <w:r w:rsidRPr="0033670B">
        <w:rPr>
          <w:rFonts w:ascii="Times New Roman" w:hAnsi="Times New Roman" w:cs="Times New Roman"/>
          <w:sz w:val="24"/>
          <w:szCs w:val="24"/>
        </w:rPr>
        <w:t>club Timișoara</w:t>
      </w:r>
      <w:r w:rsidRPr="0033670B">
        <w:rPr>
          <w:rFonts w:ascii="Times New Roman" w:hAnsi="Times New Roman" w:cs="Times New Roman"/>
          <w:color w:val="0E4193"/>
          <w:sz w:val="24"/>
          <w:szCs w:val="24"/>
        </w:rPr>
        <w:t xml:space="preserve">; </w:t>
      </w:r>
      <w:r w:rsidRPr="0033670B">
        <w:rPr>
          <w:rFonts w:ascii="Times New Roman" w:hAnsi="Times New Roman" w:cs="Times New Roman"/>
          <w:b/>
          <w:color w:val="0E4193"/>
          <w:sz w:val="24"/>
          <w:szCs w:val="24"/>
        </w:rPr>
        <w:t>(</w:t>
      </w:r>
      <w:r w:rsidRPr="0033670B">
        <w:rPr>
          <w:rFonts w:ascii="Times New Roman" w:hAnsi="Times New Roman" w:cs="Times New Roman"/>
          <w:sz w:val="24"/>
          <w:lang w:val="ro-RO"/>
        </w:rPr>
        <w:t xml:space="preserve">2004, ian.–oct 2005, membru în board); </w:t>
      </w:r>
    </w:p>
    <w:p w:rsidR="0033670B" w:rsidRPr="0033670B" w:rsidRDefault="0033670B" w:rsidP="0033670B">
      <w:pPr>
        <w:pStyle w:val="ListParagraph"/>
        <w:numPr>
          <w:ilvl w:val="0"/>
          <w:numId w:val="14"/>
        </w:numPr>
        <w:ind w:right="288"/>
        <w:jc w:val="both"/>
        <w:rPr>
          <w:rFonts w:ascii="Times New Roman" w:hAnsi="Times New Roman" w:cs="Times New Roman"/>
          <w:i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2004  – 2006, membră în grupul </w:t>
      </w:r>
      <w:r w:rsidRPr="0033670B">
        <w:rPr>
          <w:rFonts w:ascii="Times New Roman" w:hAnsi="Times New Roman" w:cs="Times New Roman"/>
          <w:b/>
          <w:sz w:val="24"/>
          <w:lang w:val="ro-RO"/>
        </w:rPr>
        <w:t>GIL</w:t>
      </w:r>
      <w:r w:rsidRPr="0033670B">
        <w:rPr>
          <w:rFonts w:ascii="Times New Roman" w:hAnsi="Times New Roman" w:cs="Times New Roman"/>
          <w:sz w:val="24"/>
          <w:lang w:val="ro-RO"/>
        </w:rPr>
        <w:t xml:space="preserve"> – </w:t>
      </w:r>
      <w:r w:rsidRPr="0033670B">
        <w:rPr>
          <w:rFonts w:ascii="Times New Roman" w:hAnsi="Times New Roman" w:cs="Times New Roman"/>
          <w:i/>
          <w:sz w:val="24"/>
          <w:lang w:val="ro-RO"/>
        </w:rPr>
        <w:t>Grupul pentru Integritate în Administraţia Publică Locală;</w:t>
      </w:r>
    </w:p>
    <w:p w:rsidR="0033670B" w:rsidRPr="0033670B" w:rsidRDefault="0033670B" w:rsidP="0033670B">
      <w:pPr>
        <w:pStyle w:val="ListParagraph"/>
        <w:numPr>
          <w:ilvl w:val="0"/>
          <w:numId w:val="14"/>
        </w:numPr>
        <w:ind w:right="288"/>
        <w:jc w:val="both"/>
        <w:rPr>
          <w:rFonts w:ascii="Times New Roman" w:hAnsi="Times New Roman" w:cs="Times New Roman"/>
          <w:sz w:val="24"/>
          <w:lang w:val="ro-RO"/>
        </w:rPr>
      </w:pPr>
      <w:r w:rsidRPr="0033670B">
        <w:rPr>
          <w:rFonts w:ascii="Times New Roman" w:hAnsi="Times New Roman" w:cs="Times New Roman"/>
          <w:sz w:val="24"/>
          <w:lang w:val="ro-RO"/>
        </w:rPr>
        <w:t xml:space="preserve">2003, martie – oct. 2005, profesor consultant pentru programul de INTERNSHIP derulat de Asociaţia </w:t>
      </w:r>
      <w:r w:rsidRPr="0033670B">
        <w:rPr>
          <w:rFonts w:ascii="Times New Roman" w:hAnsi="Times New Roman" w:cs="Times New Roman"/>
          <w:i/>
          <w:sz w:val="24"/>
          <w:lang w:val="ro-RO"/>
        </w:rPr>
        <w:t>Pro Democraţia</w:t>
      </w:r>
      <w:r w:rsidRPr="0033670B">
        <w:rPr>
          <w:rFonts w:ascii="Times New Roman" w:hAnsi="Times New Roman" w:cs="Times New Roman"/>
          <w:sz w:val="24"/>
          <w:lang w:val="ro-RO"/>
        </w:rPr>
        <w:t>, club Timişoara, (monitorizarea activităţii studenţilor, training-uri, relaţia între organizaţie şi administraţia publică locală, seminarii);</w:t>
      </w:r>
    </w:p>
    <w:p w:rsidR="0033670B" w:rsidRPr="00D23A87" w:rsidRDefault="0033670B" w:rsidP="00AC3365">
      <w:pPr>
        <w:pStyle w:val="BodyText"/>
        <w:spacing w:before="20"/>
        <w:ind w:left="144" w:right="144"/>
        <w:rPr>
          <w:color w:val="0E4193"/>
          <w:lang w:val="ro-RO"/>
        </w:rPr>
      </w:pPr>
    </w:p>
    <w:p w:rsidR="00816EFB" w:rsidRPr="00D23A87" w:rsidRDefault="0033670B" w:rsidP="00AC3365">
      <w:pPr>
        <w:pStyle w:val="BodyText"/>
        <w:ind w:left="144" w:right="144"/>
        <w:rPr>
          <w:sz w:val="22"/>
          <w:lang w:val="ro-RO"/>
        </w:rPr>
      </w:pPr>
      <w:r w:rsidRPr="00D23A87">
        <w:rPr>
          <w:color w:val="0E4193"/>
          <w:lang w:val="ro-RO"/>
        </w:rPr>
        <w:t xml:space="preserve"> </w:t>
      </w: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AC3365">
      <w:pPr>
        <w:pStyle w:val="BodyText"/>
        <w:ind w:left="144" w:right="144"/>
        <w:rPr>
          <w:sz w:val="22"/>
          <w:lang w:val="ro-RO"/>
        </w:rPr>
      </w:pPr>
    </w:p>
    <w:p w:rsidR="00816EFB" w:rsidRPr="00D23A87" w:rsidRDefault="00816EFB" w:rsidP="003F25B0">
      <w:pPr>
        <w:spacing w:before="1"/>
        <w:ind w:left="144" w:right="144"/>
        <w:rPr>
          <w:sz w:val="16"/>
          <w:lang w:val="ro-RO"/>
        </w:rPr>
      </w:pPr>
    </w:p>
    <w:sectPr w:rsidR="00816EFB" w:rsidRPr="00D23A87" w:rsidSect="00816EFB">
      <w:type w:val="continuous"/>
      <w:pgSz w:w="11910" w:h="16840"/>
      <w:pgMar w:top="660" w:right="38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A5A" w:rsidRDefault="00FE0A5A" w:rsidP="00AC3365">
      <w:r>
        <w:separator/>
      </w:r>
    </w:p>
  </w:endnote>
  <w:endnote w:type="continuationSeparator" w:id="0">
    <w:p w:rsidR="00FE0A5A" w:rsidRDefault="00FE0A5A" w:rsidP="00AC3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142986"/>
      <w:docPartObj>
        <w:docPartGallery w:val="Page Numbers (Bottom of Page)"/>
        <w:docPartUnique/>
      </w:docPartObj>
    </w:sdtPr>
    <w:sdtEndPr/>
    <w:sdtContent>
      <w:p w:rsidR="00026CB0" w:rsidRDefault="00FE0A5A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23A8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26CB0" w:rsidRDefault="00026C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A5A" w:rsidRDefault="00FE0A5A" w:rsidP="00AC3365">
      <w:r>
        <w:separator/>
      </w:r>
    </w:p>
  </w:footnote>
  <w:footnote w:type="continuationSeparator" w:id="0">
    <w:p w:rsidR="00FE0A5A" w:rsidRDefault="00FE0A5A" w:rsidP="00AC3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B39C"/>
      </v:shape>
    </w:pict>
  </w:numPicBullet>
  <w:abstractNum w:abstractNumId="0" w15:restartNumberingAfterBreak="0">
    <w:nsid w:val="07A4414C"/>
    <w:multiLevelType w:val="hybridMultilevel"/>
    <w:tmpl w:val="88E2AE02"/>
    <w:lvl w:ilvl="0" w:tplc="04090001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" w15:restartNumberingAfterBreak="0">
    <w:nsid w:val="0BD465ED"/>
    <w:multiLevelType w:val="hybridMultilevel"/>
    <w:tmpl w:val="1F2ADA4E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5379D3"/>
    <w:multiLevelType w:val="hybridMultilevel"/>
    <w:tmpl w:val="BE52032E"/>
    <w:lvl w:ilvl="0" w:tplc="0409000B">
      <w:start w:val="1"/>
      <w:numFmt w:val="bullet"/>
      <w:lvlText w:val="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1B2F1888"/>
    <w:multiLevelType w:val="hybridMultilevel"/>
    <w:tmpl w:val="841A75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164E06"/>
    <w:multiLevelType w:val="hybridMultilevel"/>
    <w:tmpl w:val="203E2F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4371A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8550B5E"/>
    <w:multiLevelType w:val="hybridMultilevel"/>
    <w:tmpl w:val="9D0A2C7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2BC72D61"/>
    <w:multiLevelType w:val="hybridMultilevel"/>
    <w:tmpl w:val="7520D916"/>
    <w:lvl w:ilvl="0" w:tplc="13D63944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0AF58C5"/>
    <w:multiLevelType w:val="hybridMultilevel"/>
    <w:tmpl w:val="92FAED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C5418"/>
    <w:multiLevelType w:val="hybridMultilevel"/>
    <w:tmpl w:val="C12434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55710"/>
    <w:multiLevelType w:val="hybridMultilevel"/>
    <w:tmpl w:val="AF0A85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262D6"/>
    <w:multiLevelType w:val="hybridMultilevel"/>
    <w:tmpl w:val="EA88E956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241217"/>
    <w:multiLevelType w:val="hybridMultilevel"/>
    <w:tmpl w:val="639EFE2C"/>
    <w:lvl w:ilvl="0" w:tplc="D2106810">
      <w:start w:val="1"/>
      <w:numFmt w:val="bullet"/>
      <w:lvlText w:val="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0F70D0"/>
    <w:multiLevelType w:val="hybridMultilevel"/>
    <w:tmpl w:val="1BE21092"/>
    <w:lvl w:ilvl="0" w:tplc="91F6F5D8">
      <w:start w:val="1982"/>
      <w:numFmt w:val="bullet"/>
      <w:lvlText w:val="-"/>
      <w:lvlJc w:val="left"/>
      <w:pPr>
        <w:ind w:left="50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4" w15:restartNumberingAfterBreak="0">
    <w:nsid w:val="7BD447D8"/>
    <w:multiLevelType w:val="hybridMultilevel"/>
    <w:tmpl w:val="9468EDE6"/>
    <w:lvl w:ilvl="0" w:tplc="D2106810">
      <w:start w:val="1"/>
      <w:numFmt w:val="bullet"/>
      <w:lvlText w:val="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12"/>
  </w:num>
  <w:num w:numId="11">
    <w:abstractNumId w:val="14"/>
  </w:num>
  <w:num w:numId="12">
    <w:abstractNumId w:val="7"/>
  </w:num>
  <w:num w:numId="13">
    <w:abstractNumId w:val="5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16EFB"/>
    <w:rsid w:val="00026CB0"/>
    <w:rsid w:val="00280049"/>
    <w:rsid w:val="00287C8C"/>
    <w:rsid w:val="0033670B"/>
    <w:rsid w:val="003E0448"/>
    <w:rsid w:val="003F25B0"/>
    <w:rsid w:val="00441B2D"/>
    <w:rsid w:val="00816EFB"/>
    <w:rsid w:val="0086199D"/>
    <w:rsid w:val="008D4BD9"/>
    <w:rsid w:val="00AC3365"/>
    <w:rsid w:val="00C0014A"/>
    <w:rsid w:val="00D23A87"/>
    <w:rsid w:val="00DE1117"/>
    <w:rsid w:val="00EC6891"/>
    <w:rsid w:val="00F64979"/>
    <w:rsid w:val="00F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406E80-B14C-41D4-96E1-DE49F6A7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16EFB"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86199D"/>
    <w:pPr>
      <w:keepNext/>
      <w:widowControl/>
      <w:autoSpaceDE/>
      <w:autoSpaceDN/>
      <w:jc w:val="both"/>
      <w:outlineLvl w:val="0"/>
    </w:pPr>
    <w:rPr>
      <w:rFonts w:ascii="Century Schoolbook" w:eastAsia="Times New Roman" w:hAnsi="Century Schoolbook" w:cs="Times New Roman"/>
      <w:b/>
      <w:i/>
      <w:sz w:val="36"/>
      <w:szCs w:val="20"/>
      <w:u w:val="single"/>
      <w:lang w:val="en-GB"/>
    </w:rPr>
  </w:style>
  <w:style w:type="paragraph" w:styleId="Heading5">
    <w:name w:val="heading 5"/>
    <w:basedOn w:val="Normal"/>
    <w:next w:val="Normal"/>
    <w:link w:val="Heading5Char"/>
    <w:unhideWhenUsed/>
    <w:qFormat/>
    <w:rsid w:val="0033670B"/>
    <w:pPr>
      <w:keepNext/>
      <w:keepLines/>
      <w:widowControl/>
      <w:autoSpaceDE/>
      <w:autoSpaceDN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16EFB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16EFB"/>
  </w:style>
  <w:style w:type="paragraph" w:customStyle="1" w:styleId="TableParagraph">
    <w:name w:val="Table Paragraph"/>
    <w:basedOn w:val="Normal"/>
    <w:uiPriority w:val="1"/>
    <w:qFormat/>
    <w:rsid w:val="00816EFB"/>
  </w:style>
  <w:style w:type="paragraph" w:styleId="Header">
    <w:name w:val="header"/>
    <w:basedOn w:val="Normal"/>
    <w:link w:val="HeaderChar"/>
    <w:uiPriority w:val="99"/>
    <w:semiHidden/>
    <w:unhideWhenUsed/>
    <w:rsid w:val="00AC33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336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C33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365"/>
    <w:rPr>
      <w:rFonts w:ascii="Arial" w:eastAsia="Arial" w:hAnsi="Arial" w:cs="Arial"/>
    </w:rPr>
  </w:style>
  <w:style w:type="paragraph" w:styleId="List3">
    <w:name w:val="List 3"/>
    <w:basedOn w:val="Normal"/>
    <w:rsid w:val="00AC3365"/>
    <w:pPr>
      <w:widowControl/>
      <w:autoSpaceDE/>
      <w:autoSpaceDN/>
      <w:ind w:left="849" w:hanging="283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rsid w:val="0086199D"/>
    <w:rPr>
      <w:rFonts w:ascii="Century Schoolbook" w:eastAsia="Times New Roman" w:hAnsi="Century Schoolbook" w:cs="Times New Roman"/>
      <w:b/>
      <w:i/>
      <w:sz w:val="36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33670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4A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CV_Europass.pdf</vt:lpstr>
    </vt:vector>
  </TitlesOfParts>
  <Company>Grizli777</Company>
  <LinksUpToDate>false</LinksUpToDate>
  <CharactersWithSpaces>13390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CV_Europass.pdf</dc:title>
  <dc:subject>CV- de pe hipo.ro</dc:subject>
  <dc:creator>hipo.ro</dc:creator>
  <cp:lastModifiedBy>DCC</cp:lastModifiedBy>
  <cp:revision>7</cp:revision>
  <dcterms:created xsi:type="dcterms:W3CDTF">2021-06-21T22:38:00Z</dcterms:created>
  <dcterms:modified xsi:type="dcterms:W3CDTF">2021-07-09T11:09:00Z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2021-03-19T00:00:00Z</vt:filetime>
  </property>
  <property fmtid="{D5CDD505-2E9C-101B-9397-08002B2CF9AE}" pid="3" name="Creator">
    <vt:lpwstr>hipo.ro</vt:lpwstr>
  </property>
  <property fmtid="{D5CDD505-2E9C-101B-9397-08002B2CF9AE}" pid="4" name="LastSaved">
    <vt:filetime>2021-03-19T00:00:00Z</vt:filetime>
  </property>
</Properties>
</file>