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5471" w:type="dxa"/>
        <w:tblInd w:w="-108" w:type="dxa"/>
        <w:tblLayout w:type="fixed"/>
        <w:tblCellMar>
          <w:top w:w="40" w:type="dxa"/>
          <w:left w:w="0" w:type="dxa"/>
          <w:bottom w:w="40" w:type="dxa"/>
          <w:right w:w="0" w:type="dxa"/>
        </w:tblCellMar>
        <w:tblLook w:val="0000" w:firstRow="0" w:lastRow="0" w:firstColumn="0" w:lastColumn="0" w:noHBand="0" w:noVBand="0"/>
      </w:tblPr>
      <w:tblGrid>
        <w:gridCol w:w="108"/>
        <w:gridCol w:w="2576"/>
        <w:gridCol w:w="258"/>
        <w:gridCol w:w="253"/>
        <w:gridCol w:w="63"/>
        <w:gridCol w:w="106"/>
        <w:gridCol w:w="281"/>
        <w:gridCol w:w="545"/>
        <w:gridCol w:w="384"/>
        <w:gridCol w:w="291"/>
        <w:gridCol w:w="279"/>
        <w:gridCol w:w="1224"/>
        <w:gridCol w:w="11"/>
        <w:gridCol w:w="265"/>
        <w:gridCol w:w="585"/>
        <w:gridCol w:w="76"/>
        <w:gridCol w:w="562"/>
        <w:gridCol w:w="119"/>
        <w:gridCol w:w="158"/>
        <w:gridCol w:w="1237"/>
        <w:gridCol w:w="263"/>
        <w:gridCol w:w="1236"/>
        <w:gridCol w:w="111"/>
        <w:gridCol w:w="2457"/>
        <w:gridCol w:w="2023"/>
      </w:tblGrid>
      <w:tr w:rsidR="00653B2B" w:rsidTr="00650CE7">
        <w:trPr>
          <w:gridBefore w:val="1"/>
          <w:gridAfter w:val="3"/>
          <w:wBefore w:w="108" w:type="dxa"/>
          <w:wAfter w:w="4591" w:type="dxa"/>
          <w:cantSplit/>
          <w:trHeight w:hRule="exact" w:val="425"/>
        </w:trPr>
        <w:tc>
          <w:tcPr>
            <w:tcW w:w="2834" w:type="dxa"/>
            <w:gridSpan w:val="2"/>
            <w:vMerge w:val="restart"/>
          </w:tcPr>
          <w:p w:rsidR="00653B2B" w:rsidRDefault="007E55A7">
            <w:pPr>
              <w:pStyle w:val="CVHeading3"/>
            </w:pPr>
            <w:r>
              <w:rPr>
                <w:noProof/>
                <w:lang w:val="en-US" w:eastAsia="en-US"/>
              </w:rPr>
              <w:drawing>
                <wp:anchor distT="0" distB="0" distL="0" distR="0" simplePos="0" relativeHeight="251657728" behindDoc="0" locked="0" layoutInCell="1" allowOverlap="1">
                  <wp:simplePos x="0" y="0"/>
                  <wp:positionH relativeFrom="column">
                    <wp:posOffset>972185</wp:posOffset>
                  </wp:positionH>
                  <wp:positionV relativeFrom="paragraph">
                    <wp:posOffset>0</wp:posOffset>
                  </wp:positionV>
                  <wp:extent cx="828675" cy="455295"/>
                  <wp:effectExtent l="19050" t="0" r="952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828675" cy="455295"/>
                          </a:xfrm>
                          <a:prstGeom prst="rect">
                            <a:avLst/>
                          </a:prstGeom>
                          <a:solidFill>
                            <a:srgbClr val="FFFFFF"/>
                          </a:solidFill>
                          <a:ln w="9525">
                            <a:noFill/>
                            <a:miter lim="800000"/>
                            <a:headEnd/>
                            <a:tailEnd/>
                          </a:ln>
                        </pic:spPr>
                      </pic:pic>
                    </a:graphicData>
                  </a:graphic>
                </wp:anchor>
              </w:drawing>
            </w:r>
            <w:r w:rsidR="00653B2B">
              <w:t xml:space="preserve"> </w:t>
            </w:r>
          </w:p>
          <w:p w:rsidR="00653B2B" w:rsidRDefault="00653B2B">
            <w:pPr>
              <w:pStyle w:val="CVNormal"/>
            </w:pPr>
          </w:p>
        </w:tc>
        <w:tc>
          <w:tcPr>
            <w:tcW w:w="316" w:type="dxa"/>
            <w:gridSpan w:val="2"/>
          </w:tcPr>
          <w:p w:rsidR="00653B2B" w:rsidRDefault="00653B2B">
            <w:pPr>
              <w:pStyle w:val="CVNormal"/>
            </w:pPr>
          </w:p>
        </w:tc>
        <w:tc>
          <w:tcPr>
            <w:tcW w:w="7622" w:type="dxa"/>
            <w:gridSpan w:val="17"/>
            <w:vMerge w:val="restart"/>
          </w:tcPr>
          <w:p w:rsidR="00653B2B" w:rsidRDefault="00653B2B">
            <w:pPr>
              <w:pStyle w:val="CVNormal"/>
            </w:pPr>
          </w:p>
        </w:tc>
      </w:tr>
      <w:tr w:rsidR="00653B2B" w:rsidTr="00650CE7">
        <w:trPr>
          <w:gridBefore w:val="1"/>
          <w:gridAfter w:val="3"/>
          <w:wBefore w:w="108" w:type="dxa"/>
          <w:wAfter w:w="4591" w:type="dxa"/>
          <w:cantSplit/>
          <w:trHeight w:hRule="exact" w:val="425"/>
        </w:trPr>
        <w:tc>
          <w:tcPr>
            <w:tcW w:w="2834" w:type="dxa"/>
            <w:gridSpan w:val="2"/>
            <w:vMerge/>
          </w:tcPr>
          <w:p w:rsidR="00653B2B" w:rsidRDefault="00653B2B"/>
        </w:tc>
        <w:tc>
          <w:tcPr>
            <w:tcW w:w="316" w:type="dxa"/>
            <w:gridSpan w:val="2"/>
            <w:tcBorders>
              <w:top w:val="single" w:sz="1" w:space="0" w:color="000000"/>
              <w:right w:val="single" w:sz="1" w:space="0" w:color="000000"/>
            </w:tcBorders>
          </w:tcPr>
          <w:p w:rsidR="00653B2B" w:rsidRDefault="00653B2B">
            <w:pPr>
              <w:pStyle w:val="CVNormal"/>
            </w:pPr>
          </w:p>
        </w:tc>
        <w:tc>
          <w:tcPr>
            <w:tcW w:w="7622" w:type="dxa"/>
            <w:gridSpan w:val="17"/>
            <w:vMerge/>
          </w:tcPr>
          <w:p w:rsidR="00653B2B" w:rsidRDefault="00653B2B"/>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Title"/>
            </w:pPr>
            <w:r>
              <w:t xml:space="preserve">Curriculum vitae </w:t>
            </w:r>
          </w:p>
          <w:p w:rsidR="00653B2B" w:rsidRDefault="00653B2B">
            <w:pPr>
              <w:pStyle w:val="CVTitle"/>
            </w:pPr>
            <w:r>
              <w:t xml:space="preserve">Europass </w:t>
            </w:r>
          </w:p>
        </w:tc>
        <w:tc>
          <w:tcPr>
            <w:tcW w:w="7622" w:type="dxa"/>
            <w:gridSpan w:val="17"/>
          </w:tcPr>
          <w:p w:rsidR="00653B2B" w:rsidRDefault="00653B2B">
            <w:pPr>
              <w:pStyle w:val="CVNormal"/>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27595" w:rsidRDefault="00627595">
            <w:pPr>
              <w:pStyle w:val="CVHeading1"/>
              <w:spacing w:before="0"/>
            </w:pPr>
          </w:p>
          <w:p w:rsidR="00653B2B" w:rsidRDefault="00653B2B">
            <w:pPr>
              <w:pStyle w:val="CVHeading1"/>
              <w:spacing w:before="0"/>
            </w:pPr>
            <w:r>
              <w:t>Informaţii personale</w:t>
            </w:r>
          </w:p>
        </w:tc>
        <w:tc>
          <w:tcPr>
            <w:tcW w:w="7622" w:type="dxa"/>
            <w:gridSpan w:val="17"/>
          </w:tcPr>
          <w:p w:rsidR="00653B2B" w:rsidRDefault="00653B2B">
            <w:pPr>
              <w:pStyle w:val="CVNormal"/>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2-FirstLine"/>
              <w:spacing w:before="0"/>
            </w:pPr>
            <w:r>
              <w:t>Nume / Prenume</w:t>
            </w:r>
          </w:p>
        </w:tc>
        <w:tc>
          <w:tcPr>
            <w:tcW w:w="7622" w:type="dxa"/>
            <w:gridSpan w:val="17"/>
          </w:tcPr>
          <w:p w:rsidR="00653B2B" w:rsidRDefault="00E47403">
            <w:pPr>
              <w:pStyle w:val="CVMajor-FirstLine"/>
              <w:spacing w:before="0"/>
            </w:pPr>
            <w:r>
              <w:t xml:space="preserve">HORHAT IOANA DELIA   </w:t>
            </w:r>
          </w:p>
          <w:p w:rsidR="00E47403" w:rsidRPr="00E47403" w:rsidRDefault="00E47403" w:rsidP="00E47403">
            <w:pPr>
              <w:pStyle w:val="CVMajo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3-FirstLine"/>
              <w:spacing w:before="0"/>
            </w:pPr>
            <w:bookmarkStart w:id="0" w:name="_GoBack"/>
            <w:bookmarkEnd w:id="0"/>
          </w:p>
        </w:tc>
        <w:tc>
          <w:tcPr>
            <w:tcW w:w="7622" w:type="dxa"/>
            <w:gridSpan w:val="17"/>
          </w:tcPr>
          <w:p w:rsidR="00653B2B" w:rsidRDefault="00653B2B">
            <w:pPr>
              <w:pStyle w:val="CVNormal"/>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1"/>
              <w:spacing w:before="0"/>
            </w:pPr>
            <w:r>
              <w:t>Experienţa profesională</w:t>
            </w:r>
          </w:p>
        </w:tc>
        <w:tc>
          <w:tcPr>
            <w:tcW w:w="7622" w:type="dxa"/>
            <w:gridSpan w:val="17"/>
          </w:tcPr>
          <w:p w:rsidR="00653B2B" w:rsidRDefault="00653B2B">
            <w:pPr>
              <w:pStyle w:val="CVNormal-FirstLine"/>
              <w:spacing w:before="0"/>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967793" w:rsidRDefault="00967793">
            <w:pPr>
              <w:pStyle w:val="CVHeading3-FirstLine"/>
              <w:spacing w:before="0"/>
            </w:pPr>
          </w:p>
          <w:p w:rsidR="00967793" w:rsidRDefault="00967793" w:rsidP="00967793">
            <w:pPr>
              <w:pStyle w:val="CVHeading3-FirstLine"/>
              <w:spacing w:before="0"/>
            </w:pPr>
            <w:r>
              <w:t>Perioada</w:t>
            </w:r>
          </w:p>
          <w:p w:rsidR="00967793" w:rsidRDefault="00967793" w:rsidP="00967793">
            <w:pPr>
              <w:pStyle w:val="CVHeading3"/>
            </w:pPr>
            <w:r>
              <w:t>Funcţia sau postul ocupat</w:t>
            </w:r>
          </w:p>
          <w:p w:rsidR="00967793" w:rsidRDefault="00967793" w:rsidP="00967793">
            <w:r>
              <w:t xml:space="preserve">                  Numele şi adresa angajatorulu</w:t>
            </w:r>
          </w:p>
          <w:p w:rsidR="00967793" w:rsidRDefault="00967793" w:rsidP="00967793">
            <w:pPr>
              <w:pStyle w:val="CVHeading3-FirstLine"/>
              <w:spacing w:before="0"/>
            </w:pPr>
          </w:p>
          <w:p w:rsidR="00967793" w:rsidRDefault="00967793" w:rsidP="00967793">
            <w:pPr>
              <w:pStyle w:val="CVHeading3-FirstLine"/>
              <w:spacing w:before="0"/>
            </w:pPr>
            <w:r>
              <w:t>Perioada</w:t>
            </w:r>
          </w:p>
          <w:p w:rsidR="00967793" w:rsidRDefault="00967793" w:rsidP="00967793">
            <w:pPr>
              <w:pStyle w:val="CVHeading3"/>
            </w:pPr>
            <w:r>
              <w:t>Funcţia sau postul ocupat</w:t>
            </w:r>
          </w:p>
          <w:p w:rsidR="00967793" w:rsidRDefault="00967793" w:rsidP="00967793">
            <w:r>
              <w:t xml:space="preserve">                  Numele şi adresa angajatorulu</w:t>
            </w:r>
          </w:p>
          <w:p w:rsidR="00967793" w:rsidRDefault="00967793">
            <w:pPr>
              <w:pStyle w:val="CVHeading3-FirstLine"/>
              <w:spacing w:before="0"/>
            </w:pPr>
          </w:p>
          <w:p w:rsidR="00653B2B" w:rsidRDefault="006963C3">
            <w:pPr>
              <w:pStyle w:val="CVHeading3-FirstLine"/>
              <w:spacing w:before="0"/>
            </w:pPr>
            <w:r>
              <w:t>Perioada</w:t>
            </w:r>
          </w:p>
          <w:p w:rsidR="006963C3" w:rsidRDefault="006963C3" w:rsidP="006963C3">
            <w:pPr>
              <w:pStyle w:val="CVHeading3"/>
            </w:pPr>
            <w:r>
              <w:t>Funcţia sau postul ocupat</w:t>
            </w:r>
          </w:p>
          <w:p w:rsidR="00E32CAC" w:rsidRDefault="006963C3" w:rsidP="006963C3">
            <w:r>
              <w:t xml:space="preserve">                  Numele şi adresa angajatorulu</w:t>
            </w:r>
          </w:p>
          <w:p w:rsidR="00E32CAC" w:rsidRDefault="00E32CAC" w:rsidP="00E32CAC">
            <w:pPr>
              <w:pStyle w:val="CVHeading3-FirstLine"/>
              <w:spacing w:before="0"/>
            </w:pPr>
          </w:p>
          <w:p w:rsidR="00967793" w:rsidRDefault="00967793" w:rsidP="00967793">
            <w:pPr>
              <w:pStyle w:val="CVHeading3-FirstLine"/>
              <w:spacing w:before="0"/>
            </w:pPr>
            <w:r>
              <w:t>Perioada</w:t>
            </w:r>
          </w:p>
          <w:p w:rsidR="00967793" w:rsidRDefault="00967793" w:rsidP="00967793">
            <w:pPr>
              <w:pStyle w:val="CVHeading3"/>
            </w:pPr>
            <w:r>
              <w:t>Funcţia sau postul ocupat</w:t>
            </w:r>
          </w:p>
          <w:p w:rsidR="00E32CAC" w:rsidRDefault="00967793" w:rsidP="00967793">
            <w:pPr>
              <w:pStyle w:val="CVHeading3-FirstLine"/>
              <w:spacing w:before="0"/>
            </w:pPr>
            <w:r>
              <w:t xml:space="preserve">                  Numele şi adresa angajatorului</w:t>
            </w:r>
          </w:p>
          <w:p w:rsidR="00967793" w:rsidRPr="00967793" w:rsidRDefault="00967793" w:rsidP="00967793">
            <w:pPr>
              <w:pStyle w:val="CVHeading3"/>
            </w:pPr>
          </w:p>
          <w:p w:rsidR="00E32CAC" w:rsidRDefault="00E32CAC" w:rsidP="00E32CAC">
            <w:pPr>
              <w:pStyle w:val="CVHeading3-FirstLine"/>
              <w:spacing w:before="0"/>
            </w:pPr>
            <w:r>
              <w:t>Perioada</w:t>
            </w:r>
          </w:p>
          <w:p w:rsidR="00E32CAC" w:rsidRDefault="00E32CAC" w:rsidP="00E32CAC">
            <w:pPr>
              <w:pStyle w:val="CVHeading3"/>
            </w:pPr>
            <w:r>
              <w:t>Funcţia sau postul ocupat</w:t>
            </w:r>
          </w:p>
          <w:p w:rsidR="006963C3" w:rsidRDefault="00E32CAC" w:rsidP="00E32CAC">
            <w:r>
              <w:t xml:space="preserve">                  Numele şi adresa angajatorului</w:t>
            </w:r>
          </w:p>
          <w:p w:rsidR="007E55A7" w:rsidRDefault="007E55A7" w:rsidP="007E55A7">
            <w:pPr>
              <w:pStyle w:val="CVHeading3-FirstLine"/>
              <w:spacing w:before="0"/>
            </w:pPr>
          </w:p>
          <w:p w:rsidR="007E55A7" w:rsidRDefault="007E55A7" w:rsidP="007E55A7">
            <w:pPr>
              <w:pStyle w:val="CVHeading3-FirstLine"/>
              <w:spacing w:before="0"/>
            </w:pPr>
          </w:p>
          <w:p w:rsidR="007E55A7" w:rsidRDefault="007E55A7" w:rsidP="007E55A7">
            <w:pPr>
              <w:pStyle w:val="CVHeading3-FirstLine"/>
              <w:spacing w:before="0"/>
            </w:pPr>
            <w:r>
              <w:t>Perioada</w:t>
            </w:r>
          </w:p>
          <w:p w:rsidR="007E55A7" w:rsidRDefault="007E55A7" w:rsidP="007E55A7">
            <w:pPr>
              <w:pStyle w:val="CVHeading3"/>
            </w:pPr>
            <w:r>
              <w:t>Funcţia sau postul ocupat</w:t>
            </w:r>
          </w:p>
          <w:p w:rsidR="00E32CAC" w:rsidRDefault="007E55A7" w:rsidP="007E55A7">
            <w:r>
              <w:t xml:space="preserve">                  Numele şi adresa angajatorului</w:t>
            </w:r>
          </w:p>
          <w:p w:rsidR="00E32CAC" w:rsidRDefault="00E32CAC" w:rsidP="00E32CAC"/>
          <w:p w:rsidR="00E32CAC" w:rsidRDefault="00E32CAC" w:rsidP="00E32CAC">
            <w:pPr>
              <w:pStyle w:val="CVHeading3-FirstLine"/>
              <w:spacing w:before="0"/>
            </w:pPr>
            <w:r>
              <w:t>Perioada</w:t>
            </w:r>
          </w:p>
          <w:p w:rsidR="00E32CAC" w:rsidRDefault="00E32CAC" w:rsidP="00E32CAC">
            <w:pPr>
              <w:pStyle w:val="CVHeading3"/>
            </w:pPr>
            <w:r>
              <w:t>Funcţia sau postul ocupat</w:t>
            </w:r>
          </w:p>
          <w:p w:rsidR="00E32CAC" w:rsidRDefault="00E32CAC" w:rsidP="00E32CAC">
            <w:r>
              <w:t xml:space="preserve">                  Numele şi adresa angajatorului</w:t>
            </w:r>
          </w:p>
          <w:p w:rsidR="00967793" w:rsidRDefault="00967793" w:rsidP="00E32CAC"/>
          <w:p w:rsidR="00967793" w:rsidRPr="006963C3" w:rsidRDefault="00967793" w:rsidP="00E32CAC"/>
        </w:tc>
        <w:tc>
          <w:tcPr>
            <w:tcW w:w="7622" w:type="dxa"/>
            <w:gridSpan w:val="17"/>
          </w:tcPr>
          <w:p w:rsidR="00967793" w:rsidRPr="00E60FBB" w:rsidRDefault="00E47403" w:rsidP="00E47403">
            <w:r>
              <w:t xml:space="preserve"> </w:t>
            </w:r>
          </w:p>
          <w:p w:rsidR="00967793" w:rsidRPr="00E60FBB" w:rsidRDefault="00967793" w:rsidP="00967793">
            <w:r w:rsidRPr="00E60FBB">
              <w:t xml:space="preserve">  -</w:t>
            </w:r>
            <w:r w:rsidR="00650CE7" w:rsidRPr="00E60FBB">
              <w:t xml:space="preserve"> </w:t>
            </w:r>
            <w:r w:rsidR="00E60FBB" w:rsidRPr="00E60FBB">
              <w:t>din martie 2020- Octombrie 2020</w:t>
            </w:r>
          </w:p>
          <w:p w:rsidR="00967793" w:rsidRDefault="00967793" w:rsidP="00967793">
            <w:r>
              <w:t xml:space="preserve">  -</w:t>
            </w:r>
            <w:r w:rsidR="00650CE7">
              <w:t xml:space="preserve"> </w:t>
            </w:r>
            <w:r>
              <w:t>director medical</w:t>
            </w:r>
          </w:p>
          <w:p w:rsidR="00967793" w:rsidRDefault="00967793" w:rsidP="00967793">
            <w:r>
              <w:t xml:space="preserve">  - Spitalul Clinic de Urgenta Municipal Timisoara</w:t>
            </w:r>
          </w:p>
          <w:p w:rsidR="00967793" w:rsidRDefault="00967793" w:rsidP="00967793"/>
          <w:p w:rsidR="00967793" w:rsidRDefault="00967793" w:rsidP="00967793">
            <w:r>
              <w:t xml:space="preserve">  -</w:t>
            </w:r>
            <w:r w:rsidR="00650CE7">
              <w:t xml:space="preserve"> </w:t>
            </w:r>
            <w:r>
              <w:t>din 2016-prezent</w:t>
            </w:r>
          </w:p>
          <w:p w:rsidR="00967793" w:rsidRDefault="00967793" w:rsidP="00967793">
            <w:r>
              <w:t xml:space="preserve">  -</w:t>
            </w:r>
            <w:r w:rsidR="00650CE7">
              <w:t xml:space="preserve"> </w:t>
            </w:r>
            <w:r>
              <w:t>medic primar ORL</w:t>
            </w:r>
          </w:p>
          <w:p w:rsidR="00967793" w:rsidRDefault="00967793" w:rsidP="00967793">
            <w:r>
              <w:t xml:space="preserve">  - Spitalul Clinic de Urgenta Municipal Timisoara, Clinica ORL</w:t>
            </w:r>
          </w:p>
          <w:p w:rsidR="00967793" w:rsidRDefault="00967793" w:rsidP="00E47403"/>
          <w:p w:rsidR="00967793" w:rsidRDefault="00967793" w:rsidP="00967793">
            <w:r>
              <w:t xml:space="preserve">  -</w:t>
            </w:r>
            <w:r w:rsidR="00650CE7">
              <w:t xml:space="preserve"> </w:t>
            </w:r>
            <w:r>
              <w:t>din octombrie 2013-2016</w:t>
            </w:r>
          </w:p>
          <w:p w:rsidR="00967793" w:rsidRDefault="00967793" w:rsidP="00967793">
            <w:r>
              <w:t xml:space="preserve">  -</w:t>
            </w:r>
            <w:r w:rsidR="00650CE7">
              <w:t xml:space="preserve"> </w:t>
            </w:r>
            <w:r>
              <w:t>medic primar ORL</w:t>
            </w:r>
          </w:p>
          <w:p w:rsidR="00967793" w:rsidRDefault="00967793" w:rsidP="00967793">
            <w:r>
              <w:t xml:space="preserve">  - Spitalul Clinic Judetean de Urgenta Timisoara, Clinica ORL Bega</w:t>
            </w:r>
          </w:p>
          <w:p w:rsidR="00967793" w:rsidRDefault="00967793" w:rsidP="00967793"/>
          <w:p w:rsidR="00967793" w:rsidRDefault="00967793" w:rsidP="00967793">
            <w:r>
              <w:t xml:space="preserve">  -</w:t>
            </w:r>
            <w:r w:rsidR="00650CE7">
              <w:t xml:space="preserve"> </w:t>
            </w:r>
            <w:r>
              <w:t>din mai 2010 –septembrie 2013</w:t>
            </w:r>
          </w:p>
          <w:p w:rsidR="00967793" w:rsidRDefault="00967793" w:rsidP="00967793">
            <w:r>
              <w:t xml:space="preserve">  -</w:t>
            </w:r>
            <w:r w:rsidR="00650CE7">
              <w:t xml:space="preserve"> </w:t>
            </w:r>
            <w:r>
              <w:t xml:space="preserve">medic specialist ORL </w:t>
            </w:r>
          </w:p>
          <w:p w:rsidR="00967793" w:rsidRDefault="00967793" w:rsidP="00967793">
            <w:r>
              <w:t xml:space="preserve">  -</w:t>
            </w:r>
            <w:r w:rsidR="00650CE7">
              <w:t xml:space="preserve"> </w:t>
            </w:r>
            <w:r>
              <w:t>Spitalul Clinic Judetean de Urgenta Timisoara, Clinica ORL Bega</w:t>
            </w:r>
          </w:p>
          <w:p w:rsidR="00967793" w:rsidRDefault="00967793" w:rsidP="00967793"/>
          <w:p w:rsidR="00967793" w:rsidRDefault="00967793" w:rsidP="00967793">
            <w:r>
              <w:t xml:space="preserve"> </w:t>
            </w:r>
          </w:p>
          <w:p w:rsidR="00967793" w:rsidRDefault="00967793" w:rsidP="00967793">
            <w:r>
              <w:t xml:space="preserve">  - din 2015-prezent </w:t>
            </w:r>
          </w:p>
          <w:p w:rsidR="00967793" w:rsidRDefault="00967793" w:rsidP="00967793">
            <w:r>
              <w:t xml:space="preserve">  - asistent universitar</w:t>
            </w:r>
          </w:p>
          <w:p w:rsidR="00967793" w:rsidRDefault="00967793" w:rsidP="00967793">
            <w:r>
              <w:t xml:space="preserve">  - Disciplina Otorinolaringologie a </w:t>
            </w:r>
            <w:r w:rsidRPr="001133A4">
              <w:t>U.M.F. ”Victor Babeş” Timiş</w:t>
            </w:r>
            <w:r>
              <w:t>oara</w:t>
            </w:r>
          </w:p>
          <w:p w:rsidR="00967793" w:rsidRDefault="00967793" w:rsidP="00967793"/>
          <w:p w:rsidR="00967793" w:rsidRDefault="00E32CAC" w:rsidP="00E47403">
            <w:r>
              <w:t xml:space="preserve"> </w:t>
            </w:r>
          </w:p>
          <w:p w:rsidR="006963C3" w:rsidRDefault="00967793" w:rsidP="00E47403">
            <w:r>
              <w:t xml:space="preserve">  </w:t>
            </w:r>
            <w:r w:rsidR="00A058DC">
              <w:t>-</w:t>
            </w:r>
            <w:r>
              <w:t xml:space="preserve"> </w:t>
            </w:r>
            <w:r w:rsidR="00A058DC">
              <w:t>din octombrie</w:t>
            </w:r>
            <w:r w:rsidR="00E47403">
              <w:t xml:space="preserve"> </w:t>
            </w:r>
            <w:r w:rsidR="006963C3">
              <w:t>2011-</w:t>
            </w:r>
            <w:r>
              <w:t>2015</w:t>
            </w:r>
            <w:r w:rsidR="006963C3">
              <w:t xml:space="preserve"> </w:t>
            </w:r>
          </w:p>
          <w:p w:rsidR="006963C3" w:rsidRDefault="00E32CAC" w:rsidP="00E47403">
            <w:r>
              <w:t xml:space="preserve">  </w:t>
            </w:r>
            <w:r w:rsidR="006963C3">
              <w:t>- asistent universitar</w:t>
            </w:r>
          </w:p>
          <w:p w:rsidR="006963C3" w:rsidRDefault="00E32CAC" w:rsidP="00E47403">
            <w:r>
              <w:t xml:space="preserve">  </w:t>
            </w:r>
            <w:r w:rsidR="006963C3">
              <w:t>-</w:t>
            </w:r>
            <w:r w:rsidR="006963C3" w:rsidRPr="001133A4">
              <w:t xml:space="preserve"> Disciplina de Biologie C</w:t>
            </w:r>
            <w:r w:rsidR="006963C3">
              <w:t>elulară şi Moleculară a UMF.</w:t>
            </w:r>
            <w:r w:rsidR="006963C3" w:rsidRPr="001133A4">
              <w:t>”Victor Babeş” Timişoara</w:t>
            </w:r>
          </w:p>
          <w:p w:rsidR="00E32CAC" w:rsidRDefault="00E32CAC" w:rsidP="00E47403"/>
          <w:p w:rsidR="006963C3" w:rsidRDefault="00967793" w:rsidP="00E47403">
            <w:r>
              <w:t xml:space="preserve">  </w:t>
            </w:r>
            <w:r w:rsidR="00A058DC">
              <w:t>-</w:t>
            </w:r>
            <w:r w:rsidR="00650CE7">
              <w:t xml:space="preserve"> </w:t>
            </w:r>
            <w:r w:rsidR="00A058DC">
              <w:t xml:space="preserve">din martie </w:t>
            </w:r>
            <w:r w:rsidR="00E47403">
              <w:t>2004-2011</w:t>
            </w:r>
          </w:p>
          <w:p w:rsidR="006963C3" w:rsidRDefault="00E32CAC" w:rsidP="00E47403">
            <w:r>
              <w:t xml:space="preserve"> </w:t>
            </w:r>
            <w:r w:rsidR="00650CE7">
              <w:t xml:space="preserve"> </w:t>
            </w:r>
            <w:r w:rsidR="006963C3">
              <w:t>-</w:t>
            </w:r>
            <w:r w:rsidR="00650CE7">
              <w:t xml:space="preserve"> </w:t>
            </w:r>
            <w:r w:rsidR="00E47403">
              <w:t>preparator universitar</w:t>
            </w:r>
            <w:r w:rsidR="00E47403" w:rsidRPr="001133A4">
              <w:t xml:space="preserve"> </w:t>
            </w:r>
          </w:p>
          <w:p w:rsidR="00E47403" w:rsidRDefault="00E32CAC" w:rsidP="00E47403">
            <w:r>
              <w:t xml:space="preserve"> </w:t>
            </w:r>
            <w:r w:rsidR="00650CE7">
              <w:t xml:space="preserve"> </w:t>
            </w:r>
            <w:r w:rsidR="006963C3">
              <w:t>-</w:t>
            </w:r>
            <w:r w:rsidR="00650CE7">
              <w:t xml:space="preserve"> </w:t>
            </w:r>
            <w:r w:rsidR="00E47403" w:rsidRPr="001133A4">
              <w:t>Disciplina de Biologie Celulară şi Moleculară a U.M.F. ”Victor Babeş” Timiş</w:t>
            </w:r>
            <w:r w:rsidR="006963C3">
              <w:t>oara</w:t>
            </w:r>
          </w:p>
          <w:p w:rsidR="00E32CAC" w:rsidRDefault="00E32CAC" w:rsidP="00E47403"/>
          <w:p w:rsidR="00E32CAC" w:rsidRPr="001133A4" w:rsidRDefault="00E32CAC" w:rsidP="00E47403"/>
          <w:p w:rsidR="007E55A7" w:rsidRDefault="00967793" w:rsidP="00967793">
            <w:r>
              <w:t xml:space="preserve"> </w:t>
            </w:r>
          </w:p>
          <w:p w:rsidR="00A058DC" w:rsidRPr="00A058DC" w:rsidRDefault="00A058DC" w:rsidP="00A058DC">
            <w:pPr>
              <w:suppressAutoHyphens w:val="0"/>
              <w:spacing w:line="288" w:lineRule="auto"/>
              <w:jc w:val="both"/>
            </w:pPr>
          </w:p>
          <w:p w:rsidR="00A058DC" w:rsidRPr="001133A4" w:rsidRDefault="00A058DC" w:rsidP="00E47403"/>
          <w:p w:rsidR="00653B2B" w:rsidRDefault="00653B2B">
            <w:pPr>
              <w:pStyle w:val="CVNormal"/>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967793" w:rsidRDefault="00967793">
            <w:pPr>
              <w:pStyle w:val="CVHeading1"/>
              <w:spacing w:before="0"/>
            </w:pPr>
          </w:p>
          <w:p w:rsidR="00967793" w:rsidRDefault="00967793">
            <w:pPr>
              <w:pStyle w:val="CVHeading1"/>
              <w:spacing w:before="0"/>
            </w:pPr>
          </w:p>
          <w:p w:rsidR="00653B2B" w:rsidRDefault="00653B2B">
            <w:pPr>
              <w:pStyle w:val="CVHeading1"/>
              <w:spacing w:before="0"/>
            </w:pPr>
            <w:r>
              <w:t>Educaţie şi formare</w:t>
            </w:r>
          </w:p>
        </w:tc>
        <w:tc>
          <w:tcPr>
            <w:tcW w:w="7622" w:type="dxa"/>
            <w:gridSpan w:val="17"/>
          </w:tcPr>
          <w:p w:rsidR="00653B2B" w:rsidRDefault="00653B2B">
            <w:pPr>
              <w:pStyle w:val="CVNormal-FirstLine"/>
              <w:spacing w:before="0"/>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rsidP="00E32CAC">
            <w:pPr>
              <w:pStyle w:val="CVSpacer"/>
              <w:jc w:val="cent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rsidP="00E32CAC">
            <w:pPr>
              <w:pStyle w:val="CVHeading3-FirstLine"/>
              <w:spacing w:before="0"/>
              <w:jc w:val="center"/>
            </w:pPr>
            <w:r>
              <w:t>Perioada</w:t>
            </w:r>
          </w:p>
        </w:tc>
        <w:tc>
          <w:tcPr>
            <w:tcW w:w="7622" w:type="dxa"/>
            <w:gridSpan w:val="17"/>
          </w:tcPr>
          <w:p w:rsidR="00653B2B" w:rsidRDefault="00E32CAC" w:rsidP="00B31482">
            <w:pPr>
              <w:pStyle w:val="CVNormal"/>
              <w:ind w:left="0"/>
            </w:pPr>
            <w:r>
              <w:t xml:space="preserve">  </w:t>
            </w:r>
            <w:r w:rsidR="00B31482">
              <w:t>- din aprilie 2010 doctor in medicina</w:t>
            </w: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rsidP="00E32CAC">
            <w:pPr>
              <w:pStyle w:val="CVHeading3"/>
              <w:jc w:val="center"/>
            </w:pPr>
            <w:r>
              <w:t>Calificarea / diploma obţinută</w:t>
            </w:r>
          </w:p>
        </w:tc>
        <w:tc>
          <w:tcPr>
            <w:tcW w:w="7622" w:type="dxa"/>
            <w:gridSpan w:val="17"/>
          </w:tcPr>
          <w:p w:rsidR="00653B2B" w:rsidRDefault="00E32CAC" w:rsidP="00B31482">
            <w:pPr>
              <w:pStyle w:val="CVNormal"/>
              <w:ind w:left="0"/>
            </w:pPr>
            <w:r>
              <w:t xml:space="preserve">  </w:t>
            </w:r>
            <w:r w:rsidR="00B31482">
              <w:t>-diploma de doctor in stiinte medicale</w:t>
            </w: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rsidP="00E32CAC">
            <w:pPr>
              <w:pStyle w:val="CVHeading3"/>
              <w:jc w:val="center"/>
            </w:pPr>
            <w:r>
              <w:lastRenderedPageBreak/>
              <w:t>Disciplinele principale studiate / competenţe profesionale dobândite</w:t>
            </w:r>
          </w:p>
          <w:p w:rsidR="0000538F" w:rsidRPr="0000538F" w:rsidRDefault="0000538F" w:rsidP="00E32CAC">
            <w:pPr>
              <w:jc w:val="center"/>
            </w:pPr>
          </w:p>
          <w:p w:rsidR="007E55A7" w:rsidRDefault="0000538F" w:rsidP="007E55A7">
            <w:pPr>
              <w:jc w:val="center"/>
            </w:pPr>
            <w:r>
              <w:t>Numele şi</w:t>
            </w:r>
            <w:r w:rsidR="00E32CAC">
              <w:t xml:space="preserve"> tipul instituţiei de învăţămât</w:t>
            </w:r>
            <w:r>
              <w:t xml:space="preserve"> / </w:t>
            </w:r>
            <w:r w:rsidR="00E32CAC">
              <w:t xml:space="preserve">    furnizorului de formar</w:t>
            </w:r>
            <w:r>
              <w:t>e</w:t>
            </w:r>
          </w:p>
          <w:p w:rsidR="007E55A7" w:rsidRDefault="007E55A7" w:rsidP="007E55A7">
            <w:pPr>
              <w:jc w:val="center"/>
            </w:pPr>
          </w:p>
          <w:p w:rsidR="007E55A7" w:rsidRDefault="007E55A7" w:rsidP="007E55A7">
            <w:pPr>
              <w:jc w:val="center"/>
            </w:pPr>
            <w:r>
              <w:t xml:space="preserve"> </w:t>
            </w:r>
          </w:p>
          <w:p w:rsidR="007E55A7" w:rsidRDefault="007E55A7" w:rsidP="007E55A7">
            <w:pPr>
              <w:jc w:val="center"/>
            </w:pPr>
            <w:r>
              <w:t xml:space="preserve">Perioada  </w:t>
            </w:r>
          </w:p>
          <w:p w:rsidR="007E55A7" w:rsidRDefault="007E55A7" w:rsidP="007E55A7">
            <w:pPr>
              <w:jc w:val="center"/>
            </w:pPr>
          </w:p>
          <w:p w:rsidR="007E55A7" w:rsidRDefault="007E55A7" w:rsidP="007E55A7">
            <w:pPr>
              <w:jc w:val="center"/>
            </w:pPr>
            <w:r>
              <w:t xml:space="preserve">Calificarea / diploma obţinută </w:t>
            </w:r>
          </w:p>
          <w:p w:rsidR="007E55A7" w:rsidRDefault="007E55A7" w:rsidP="007E55A7">
            <w:pPr>
              <w:jc w:val="center"/>
            </w:pPr>
          </w:p>
          <w:p w:rsidR="007E55A7" w:rsidRDefault="007E55A7" w:rsidP="007E55A7">
            <w:pPr>
              <w:pStyle w:val="CVHeading3"/>
              <w:ind w:left="0"/>
              <w:jc w:val="left"/>
            </w:pPr>
            <w:r>
              <w:t xml:space="preserve">          Disciplinele principale studiate / competenţe profesionale dobândite</w:t>
            </w:r>
          </w:p>
          <w:p w:rsidR="007E55A7" w:rsidRPr="00F76AFF" w:rsidRDefault="007E55A7" w:rsidP="007E55A7"/>
          <w:p w:rsidR="007E55A7" w:rsidRDefault="007E55A7" w:rsidP="007E55A7">
            <w:pPr>
              <w:jc w:val="center"/>
            </w:pPr>
            <w:r>
              <w:t>Numele şi tipul instituţiei de învăţămât /     furnizorului de formare</w:t>
            </w:r>
          </w:p>
          <w:p w:rsidR="007E55A7" w:rsidRDefault="007E55A7" w:rsidP="007E55A7">
            <w:pPr>
              <w:jc w:val="center"/>
            </w:pPr>
          </w:p>
          <w:p w:rsidR="0000538F" w:rsidRDefault="0000538F" w:rsidP="00E32CAC">
            <w:pPr>
              <w:jc w:val="center"/>
            </w:pPr>
          </w:p>
          <w:p w:rsidR="00E32CAC" w:rsidRDefault="00E32CAC" w:rsidP="00E32CAC">
            <w:pPr>
              <w:jc w:val="center"/>
            </w:pPr>
          </w:p>
          <w:p w:rsidR="00E32CAC" w:rsidRDefault="00E32CAC" w:rsidP="00E32CAC">
            <w:pPr>
              <w:jc w:val="center"/>
            </w:pPr>
            <w:r>
              <w:t>Perioada</w:t>
            </w:r>
            <w:r w:rsidR="00F76AFF">
              <w:t xml:space="preserve">  </w:t>
            </w:r>
          </w:p>
          <w:p w:rsidR="00F76AFF" w:rsidRDefault="00F76AFF" w:rsidP="00E32CAC">
            <w:pPr>
              <w:jc w:val="center"/>
            </w:pPr>
          </w:p>
          <w:p w:rsidR="00E32CAC" w:rsidRDefault="00E32CAC" w:rsidP="00E32CAC">
            <w:pPr>
              <w:jc w:val="center"/>
            </w:pPr>
            <w:r>
              <w:t>Calificarea / diploma obţinută</w:t>
            </w:r>
            <w:r w:rsidR="00F76AFF">
              <w:t xml:space="preserve"> </w:t>
            </w:r>
          </w:p>
          <w:p w:rsidR="00F76AFF" w:rsidRDefault="00F76AFF" w:rsidP="00E32CAC">
            <w:pPr>
              <w:jc w:val="center"/>
            </w:pPr>
          </w:p>
          <w:p w:rsidR="00E32CAC" w:rsidRDefault="00F76AFF" w:rsidP="00F76AFF">
            <w:pPr>
              <w:pStyle w:val="CVHeading3"/>
              <w:ind w:left="0"/>
              <w:jc w:val="left"/>
            </w:pPr>
            <w:r>
              <w:t xml:space="preserve">          </w:t>
            </w:r>
            <w:r w:rsidR="00E32CAC">
              <w:t>Disciplinele principale studiate / competenţe profesionale dobândite</w:t>
            </w:r>
          </w:p>
          <w:p w:rsidR="00F76AFF" w:rsidRPr="00F76AFF" w:rsidRDefault="00F76AFF" w:rsidP="00F76AFF"/>
          <w:p w:rsidR="00E32CAC" w:rsidRDefault="00E32CAC" w:rsidP="00E32CAC">
            <w:pPr>
              <w:jc w:val="center"/>
            </w:pPr>
            <w:r>
              <w:t>Numele şi tipul instituţiei de învăţămât /     furnizorului de formare</w:t>
            </w:r>
          </w:p>
          <w:p w:rsidR="00E32CAC" w:rsidRDefault="00E32CAC" w:rsidP="00E32CAC">
            <w:pPr>
              <w:jc w:val="center"/>
            </w:pPr>
          </w:p>
          <w:p w:rsidR="00E32CAC" w:rsidRDefault="00E32CAC" w:rsidP="00E32CAC">
            <w:pPr>
              <w:jc w:val="center"/>
            </w:pPr>
          </w:p>
          <w:p w:rsidR="00F76AFF" w:rsidRDefault="00F76AFF" w:rsidP="00F76AFF">
            <w:pPr>
              <w:jc w:val="center"/>
            </w:pPr>
            <w:r>
              <w:t>Perioada</w:t>
            </w:r>
          </w:p>
          <w:p w:rsidR="005C72B1" w:rsidRDefault="005C72B1" w:rsidP="00F76AFF">
            <w:pPr>
              <w:jc w:val="center"/>
            </w:pPr>
          </w:p>
          <w:p w:rsidR="00F76AFF" w:rsidRDefault="00F76AFF" w:rsidP="00F76AFF">
            <w:pPr>
              <w:jc w:val="center"/>
            </w:pPr>
            <w:r>
              <w:t>Calificarea / diploma obţinută</w:t>
            </w:r>
          </w:p>
          <w:p w:rsidR="00F76AFF" w:rsidRDefault="00F76AFF" w:rsidP="00F76AFF">
            <w:pPr>
              <w:jc w:val="center"/>
            </w:pPr>
          </w:p>
          <w:p w:rsidR="00F76AFF" w:rsidRDefault="00F76AFF" w:rsidP="00F76AFF">
            <w:pPr>
              <w:pStyle w:val="CVHeading3"/>
              <w:jc w:val="center"/>
            </w:pPr>
            <w:r>
              <w:t>Disciplinele principale studiate / competenţe profesionale dobândite</w:t>
            </w:r>
          </w:p>
          <w:p w:rsidR="00F76AFF" w:rsidRPr="00F76AFF" w:rsidRDefault="00F76AFF" w:rsidP="00F76AFF"/>
          <w:p w:rsidR="00F76AFF" w:rsidRDefault="00F76AFF" w:rsidP="00F76AFF">
            <w:pPr>
              <w:jc w:val="center"/>
            </w:pPr>
            <w:r>
              <w:t>Numele şi tipul instituţiei de învăţămât /     furnizorului de formare</w:t>
            </w:r>
          </w:p>
          <w:p w:rsidR="00E32CAC" w:rsidRDefault="00E32CAC" w:rsidP="00E32CAC">
            <w:pPr>
              <w:jc w:val="center"/>
            </w:pPr>
          </w:p>
          <w:p w:rsidR="00F76AFF" w:rsidRPr="0000538F" w:rsidRDefault="00F76AFF" w:rsidP="00E32CAC">
            <w:pPr>
              <w:jc w:val="center"/>
            </w:pPr>
          </w:p>
        </w:tc>
        <w:tc>
          <w:tcPr>
            <w:tcW w:w="7622" w:type="dxa"/>
            <w:gridSpan w:val="17"/>
          </w:tcPr>
          <w:p w:rsidR="00AD3488" w:rsidRDefault="00E32CAC" w:rsidP="00B31482">
            <w:pPr>
              <w:suppressAutoHyphens w:val="0"/>
              <w:spacing w:line="288" w:lineRule="auto"/>
              <w:jc w:val="both"/>
            </w:pPr>
            <w:r>
              <w:t xml:space="preserve">  </w:t>
            </w:r>
            <w:r w:rsidR="00627595">
              <w:t>-ORL</w:t>
            </w:r>
          </w:p>
          <w:p w:rsidR="00AD3488" w:rsidRDefault="00AD3488" w:rsidP="00B31482">
            <w:pPr>
              <w:suppressAutoHyphens w:val="0"/>
              <w:spacing w:line="288" w:lineRule="auto"/>
              <w:jc w:val="both"/>
            </w:pPr>
          </w:p>
          <w:p w:rsidR="00AD3488" w:rsidRDefault="00AD3488" w:rsidP="00B31482">
            <w:pPr>
              <w:suppressAutoHyphens w:val="0"/>
              <w:spacing w:line="288" w:lineRule="auto"/>
              <w:jc w:val="both"/>
            </w:pPr>
          </w:p>
          <w:p w:rsidR="0000538F" w:rsidRDefault="00E32CAC" w:rsidP="00B31482">
            <w:pPr>
              <w:suppressAutoHyphens w:val="0"/>
              <w:spacing w:line="288" w:lineRule="auto"/>
              <w:jc w:val="both"/>
            </w:pPr>
            <w:r>
              <w:t xml:space="preserve">  </w:t>
            </w:r>
            <w:r w:rsidR="0000538F">
              <w:t>-</w:t>
            </w:r>
            <w:r w:rsidR="0000538F" w:rsidRPr="001133A4">
              <w:t xml:space="preserve"> U.M.F. ”Victor Babeş” Timişoara</w:t>
            </w:r>
          </w:p>
          <w:p w:rsidR="00AD3488" w:rsidRDefault="00AD3488" w:rsidP="00B31482">
            <w:pPr>
              <w:suppressAutoHyphens w:val="0"/>
              <w:spacing w:line="288" w:lineRule="auto"/>
              <w:jc w:val="both"/>
            </w:pPr>
          </w:p>
          <w:p w:rsidR="007E55A7" w:rsidRDefault="007E55A7" w:rsidP="00F76AFF">
            <w:pPr>
              <w:suppressAutoHyphens w:val="0"/>
              <w:spacing w:line="288" w:lineRule="auto"/>
              <w:jc w:val="both"/>
            </w:pPr>
          </w:p>
          <w:p w:rsidR="007E55A7" w:rsidRDefault="007E55A7" w:rsidP="00F76AFF">
            <w:pPr>
              <w:suppressAutoHyphens w:val="0"/>
              <w:spacing w:line="288" w:lineRule="auto"/>
              <w:jc w:val="both"/>
            </w:pPr>
            <w:r>
              <w:t xml:space="preserve"> -din octombrie 2013-prezent</w:t>
            </w:r>
          </w:p>
          <w:p w:rsidR="007E55A7" w:rsidRDefault="007E55A7" w:rsidP="00F76AFF">
            <w:pPr>
              <w:suppressAutoHyphens w:val="0"/>
              <w:spacing w:line="288" w:lineRule="auto"/>
              <w:jc w:val="both"/>
            </w:pPr>
          </w:p>
          <w:p w:rsidR="007E55A7" w:rsidRDefault="007E55A7" w:rsidP="00F76AFF">
            <w:pPr>
              <w:suppressAutoHyphens w:val="0"/>
              <w:spacing w:line="288" w:lineRule="auto"/>
              <w:jc w:val="both"/>
            </w:pPr>
            <w:r>
              <w:t>-certificat de medic primar</w:t>
            </w:r>
          </w:p>
          <w:p w:rsidR="007E55A7" w:rsidRDefault="007E55A7" w:rsidP="00F76AFF">
            <w:pPr>
              <w:suppressAutoHyphens w:val="0"/>
              <w:spacing w:line="288" w:lineRule="auto"/>
              <w:jc w:val="both"/>
            </w:pPr>
          </w:p>
          <w:p w:rsidR="007E55A7" w:rsidRDefault="00627595" w:rsidP="00F76AFF">
            <w:pPr>
              <w:suppressAutoHyphens w:val="0"/>
              <w:spacing w:line="288" w:lineRule="auto"/>
              <w:jc w:val="both"/>
            </w:pPr>
            <w:r>
              <w:t>-ORL</w:t>
            </w:r>
          </w:p>
          <w:p w:rsidR="007E55A7" w:rsidRDefault="007E55A7" w:rsidP="00F76AFF">
            <w:pPr>
              <w:suppressAutoHyphens w:val="0"/>
              <w:spacing w:line="288" w:lineRule="auto"/>
              <w:jc w:val="both"/>
            </w:pPr>
          </w:p>
          <w:p w:rsidR="00650CE7" w:rsidRDefault="007E55A7" w:rsidP="00F76AFF">
            <w:pPr>
              <w:suppressAutoHyphens w:val="0"/>
              <w:spacing w:line="288" w:lineRule="auto"/>
              <w:jc w:val="both"/>
            </w:pPr>
            <w:r>
              <w:t xml:space="preserve">- </w:t>
            </w:r>
            <w:r w:rsidR="00650CE7">
              <w:t xml:space="preserve">Spitalul Clinic de Urgenta Municipal Timisoara, Clinica ORL </w:t>
            </w:r>
          </w:p>
          <w:p w:rsidR="00967793" w:rsidRDefault="00650CE7" w:rsidP="00F76AFF">
            <w:pPr>
              <w:suppressAutoHyphens w:val="0"/>
              <w:spacing w:line="288" w:lineRule="auto"/>
              <w:jc w:val="both"/>
            </w:pPr>
            <w:r>
              <w:t xml:space="preserve">- </w:t>
            </w:r>
            <w:r w:rsidR="007E55A7">
              <w:t>Spitalul Clinic Judeteanl de Urgenta Timisoara, Clinica ORL Bega</w:t>
            </w:r>
          </w:p>
          <w:p w:rsidR="007E55A7" w:rsidRDefault="007E55A7" w:rsidP="00F76AFF">
            <w:pPr>
              <w:suppressAutoHyphens w:val="0"/>
              <w:spacing w:line="288" w:lineRule="auto"/>
              <w:jc w:val="both"/>
            </w:pPr>
          </w:p>
          <w:p w:rsidR="007E55A7" w:rsidRDefault="007E55A7" w:rsidP="00F76AFF">
            <w:pPr>
              <w:suppressAutoHyphens w:val="0"/>
              <w:spacing w:line="288" w:lineRule="auto"/>
              <w:jc w:val="both"/>
            </w:pPr>
          </w:p>
          <w:p w:rsidR="00653B2B" w:rsidRDefault="007E55A7" w:rsidP="00F76AFF">
            <w:pPr>
              <w:suppressAutoHyphens w:val="0"/>
              <w:spacing w:line="288" w:lineRule="auto"/>
              <w:jc w:val="both"/>
            </w:pPr>
            <w:r>
              <w:t>-din ianuarie 2009-septembrie 2013</w:t>
            </w:r>
          </w:p>
          <w:p w:rsidR="00F76AFF" w:rsidRDefault="00F76AFF" w:rsidP="00F76AFF">
            <w:pPr>
              <w:suppressAutoHyphens w:val="0"/>
              <w:spacing w:line="288" w:lineRule="auto"/>
              <w:jc w:val="both"/>
            </w:pPr>
          </w:p>
          <w:p w:rsidR="00F76AFF" w:rsidRDefault="00F76AFF" w:rsidP="00F76AFF">
            <w:pPr>
              <w:suppressAutoHyphens w:val="0"/>
              <w:spacing w:line="288" w:lineRule="auto"/>
              <w:jc w:val="both"/>
            </w:pPr>
            <w:r>
              <w:t xml:space="preserve">  -ce</w:t>
            </w:r>
            <w:r w:rsidR="00627595">
              <w:t>rtificat de medic specialist ORL</w:t>
            </w:r>
          </w:p>
          <w:p w:rsidR="00F76AFF" w:rsidRDefault="00F76AFF" w:rsidP="00F76AFF">
            <w:pPr>
              <w:suppressAutoHyphens w:val="0"/>
              <w:spacing w:line="288" w:lineRule="auto"/>
              <w:jc w:val="both"/>
            </w:pPr>
          </w:p>
          <w:p w:rsidR="00F76AFF" w:rsidRDefault="00627595" w:rsidP="00F76AFF">
            <w:pPr>
              <w:suppressAutoHyphens w:val="0"/>
              <w:spacing w:line="288" w:lineRule="auto"/>
              <w:jc w:val="both"/>
            </w:pPr>
            <w:r>
              <w:t xml:space="preserve">  -ORL</w:t>
            </w:r>
          </w:p>
          <w:p w:rsidR="00F76AFF" w:rsidRDefault="00F76AFF" w:rsidP="00F76AFF">
            <w:pPr>
              <w:suppressAutoHyphens w:val="0"/>
              <w:spacing w:line="288" w:lineRule="auto"/>
              <w:jc w:val="both"/>
            </w:pPr>
          </w:p>
          <w:p w:rsidR="00F76AFF" w:rsidRDefault="00F76AFF" w:rsidP="00F76AFF">
            <w:pPr>
              <w:suppressAutoHyphens w:val="0"/>
              <w:spacing w:line="288" w:lineRule="auto"/>
              <w:jc w:val="both"/>
            </w:pPr>
            <w:r>
              <w:t xml:space="preserve">  -Spitalul Clinic </w:t>
            </w:r>
            <w:r w:rsidR="007E55A7">
              <w:t>Judetean</w:t>
            </w:r>
            <w:r>
              <w:t>l de Urgenta</w:t>
            </w:r>
            <w:r w:rsidR="007E55A7">
              <w:t xml:space="preserve"> Timisoara</w:t>
            </w:r>
            <w:r>
              <w:t>, Clinica ORL</w:t>
            </w:r>
            <w:r w:rsidR="007E55A7">
              <w:t xml:space="preserve"> Bega</w:t>
            </w:r>
          </w:p>
          <w:p w:rsidR="00F76AFF" w:rsidRDefault="00F76AFF" w:rsidP="00F76AFF">
            <w:pPr>
              <w:suppressAutoHyphens w:val="0"/>
              <w:spacing w:line="288" w:lineRule="auto"/>
              <w:jc w:val="both"/>
            </w:pPr>
          </w:p>
          <w:p w:rsidR="00F76AFF" w:rsidRDefault="00F76AFF" w:rsidP="00F76AFF">
            <w:pPr>
              <w:suppressAutoHyphens w:val="0"/>
              <w:spacing w:line="288" w:lineRule="auto"/>
              <w:jc w:val="both"/>
            </w:pPr>
          </w:p>
          <w:p w:rsidR="00F76AFF" w:rsidRDefault="00F76AFF" w:rsidP="00F76AFF">
            <w:pPr>
              <w:suppressAutoHyphens w:val="0"/>
              <w:spacing w:line="288" w:lineRule="auto"/>
              <w:jc w:val="both"/>
            </w:pPr>
            <w:r>
              <w:t xml:space="preserve">  -din ianuarie 2004-decembrie 2008</w:t>
            </w:r>
          </w:p>
          <w:p w:rsidR="005C72B1" w:rsidRDefault="005C72B1" w:rsidP="00F76AFF">
            <w:pPr>
              <w:suppressAutoHyphens w:val="0"/>
              <w:spacing w:line="288" w:lineRule="auto"/>
              <w:jc w:val="both"/>
            </w:pPr>
          </w:p>
          <w:p w:rsidR="00F76AFF" w:rsidRDefault="00F76AFF" w:rsidP="00F76AFF">
            <w:pPr>
              <w:suppressAutoHyphens w:val="0"/>
              <w:spacing w:line="288" w:lineRule="auto"/>
              <w:jc w:val="both"/>
            </w:pPr>
            <w:r>
              <w:t xml:space="preserve">  -medic rezident orl</w:t>
            </w:r>
          </w:p>
          <w:p w:rsidR="00F76AFF" w:rsidRDefault="00F76AFF" w:rsidP="00F76AFF">
            <w:pPr>
              <w:suppressAutoHyphens w:val="0"/>
              <w:spacing w:line="288" w:lineRule="auto"/>
              <w:jc w:val="both"/>
            </w:pPr>
          </w:p>
          <w:p w:rsidR="00F76AFF" w:rsidRDefault="00F76AFF" w:rsidP="00F76AFF">
            <w:pPr>
              <w:suppressAutoHyphens w:val="0"/>
              <w:spacing w:line="288" w:lineRule="auto"/>
              <w:jc w:val="both"/>
            </w:pPr>
            <w:r>
              <w:t xml:space="preserve">  -</w:t>
            </w:r>
            <w:r w:rsidR="00627595">
              <w:t>ORL</w:t>
            </w:r>
          </w:p>
          <w:p w:rsidR="00F76AFF" w:rsidRDefault="00F76AFF" w:rsidP="00F76AFF">
            <w:pPr>
              <w:suppressAutoHyphens w:val="0"/>
              <w:spacing w:line="288" w:lineRule="auto"/>
              <w:jc w:val="both"/>
            </w:pPr>
          </w:p>
          <w:p w:rsidR="00F76AFF" w:rsidRDefault="00F76AFF" w:rsidP="00F76AFF">
            <w:pPr>
              <w:suppressAutoHyphens w:val="0"/>
              <w:spacing w:line="288" w:lineRule="auto"/>
              <w:jc w:val="both"/>
            </w:pPr>
            <w:r>
              <w:t xml:space="preserve">  - Spitalul Clinic Municipal de Urgenta, Clinica ORL</w:t>
            </w:r>
          </w:p>
          <w:p w:rsidR="00F76AFF" w:rsidRDefault="00F76AFF" w:rsidP="00F76AFF">
            <w:pPr>
              <w:suppressAutoHyphens w:val="0"/>
              <w:spacing w:line="288" w:lineRule="auto"/>
              <w:jc w:val="both"/>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F76AFF" w:rsidRDefault="00F76AFF" w:rsidP="00F76AFF">
            <w:pPr>
              <w:jc w:val="center"/>
            </w:pPr>
            <w:r>
              <w:t>Perioada</w:t>
            </w:r>
            <w:r w:rsidR="005C72B1">
              <w:t xml:space="preserve"> </w:t>
            </w:r>
          </w:p>
          <w:p w:rsidR="005C72B1" w:rsidRDefault="005C72B1" w:rsidP="00F76AFF">
            <w:pPr>
              <w:jc w:val="center"/>
            </w:pPr>
          </w:p>
          <w:p w:rsidR="00F76AFF" w:rsidRDefault="00F76AFF" w:rsidP="00F76AFF">
            <w:pPr>
              <w:jc w:val="center"/>
            </w:pPr>
            <w:r>
              <w:t>Calificarea / diploma obţinută</w:t>
            </w:r>
          </w:p>
          <w:p w:rsidR="00F76AFF" w:rsidRDefault="00F76AFF" w:rsidP="00F76AFF">
            <w:pPr>
              <w:jc w:val="center"/>
            </w:pPr>
          </w:p>
          <w:p w:rsidR="00F76AFF" w:rsidRDefault="00F76AFF" w:rsidP="00F76AFF">
            <w:pPr>
              <w:pStyle w:val="CVHeading3"/>
              <w:jc w:val="center"/>
            </w:pPr>
            <w:r>
              <w:t>Disciplinele principale studiate / competenţe profesionale dobândite</w:t>
            </w:r>
          </w:p>
          <w:p w:rsidR="00F76AFF" w:rsidRPr="00F76AFF" w:rsidRDefault="00F76AFF" w:rsidP="00F76AFF"/>
          <w:p w:rsidR="00F76AFF" w:rsidRDefault="00F76AFF" w:rsidP="00F76AFF">
            <w:pPr>
              <w:jc w:val="center"/>
            </w:pPr>
            <w:r>
              <w:t>Numele şi tipul instituţiei de învăţămât /     furnizorului de formare</w:t>
            </w:r>
            <w:r w:rsidR="005C72B1">
              <w:t xml:space="preserve">  </w:t>
            </w:r>
          </w:p>
          <w:p w:rsidR="005C72B1" w:rsidRDefault="005C72B1" w:rsidP="00F76AFF">
            <w:pPr>
              <w:jc w:val="center"/>
            </w:pPr>
          </w:p>
          <w:p w:rsidR="005C72B1" w:rsidRDefault="005C72B1" w:rsidP="00F76AFF">
            <w:pPr>
              <w:jc w:val="center"/>
            </w:pPr>
          </w:p>
          <w:p w:rsidR="005C72B1" w:rsidRDefault="005C72B1" w:rsidP="005C72B1">
            <w:pPr>
              <w:jc w:val="center"/>
            </w:pPr>
            <w:r>
              <w:t>Perioada</w:t>
            </w:r>
          </w:p>
          <w:p w:rsidR="005C72B1" w:rsidRDefault="005C72B1" w:rsidP="005C72B1">
            <w:pPr>
              <w:jc w:val="center"/>
            </w:pPr>
          </w:p>
          <w:p w:rsidR="005C72B1" w:rsidRDefault="005C72B1" w:rsidP="005C72B1">
            <w:pPr>
              <w:jc w:val="center"/>
            </w:pPr>
            <w:r>
              <w:t>Calificarea / diploma obţinută</w:t>
            </w:r>
          </w:p>
          <w:p w:rsidR="005C72B1" w:rsidRDefault="005C72B1" w:rsidP="005C72B1">
            <w:pPr>
              <w:jc w:val="center"/>
            </w:pPr>
          </w:p>
          <w:p w:rsidR="005C72B1" w:rsidRDefault="005C72B1" w:rsidP="005C72B1">
            <w:pPr>
              <w:pStyle w:val="CVHeading3"/>
              <w:jc w:val="center"/>
            </w:pPr>
            <w:r>
              <w:t>Disciplinele principale studiate / competenţe profesionale dobândite</w:t>
            </w:r>
          </w:p>
          <w:p w:rsidR="005C72B1" w:rsidRPr="00F76AFF" w:rsidRDefault="005C72B1" w:rsidP="005C72B1"/>
          <w:p w:rsidR="005C72B1" w:rsidRDefault="005C72B1" w:rsidP="005C72B1">
            <w:pPr>
              <w:jc w:val="center"/>
            </w:pPr>
            <w:r>
              <w:t>Numele şi tipul instituţiei de învăţămât /     furnizorului de formare</w:t>
            </w:r>
          </w:p>
          <w:p w:rsidR="00653B2B" w:rsidRDefault="00653B2B" w:rsidP="00AD3488">
            <w:pPr>
              <w:pStyle w:val="CVHeading3"/>
              <w:jc w:val="center"/>
            </w:pPr>
          </w:p>
        </w:tc>
        <w:tc>
          <w:tcPr>
            <w:tcW w:w="7622" w:type="dxa"/>
            <w:gridSpan w:val="17"/>
          </w:tcPr>
          <w:p w:rsidR="00653B2B" w:rsidRDefault="00F76AFF" w:rsidP="00F76AFF">
            <w:r>
              <w:t xml:space="preserve">  -din octombrie 1997-septembrie 2003</w:t>
            </w:r>
          </w:p>
          <w:p w:rsidR="005C72B1" w:rsidRDefault="005C72B1" w:rsidP="00F76AFF"/>
          <w:p w:rsidR="00F76AFF" w:rsidRDefault="00F76AFF" w:rsidP="00F76AFF">
            <w:r>
              <w:t xml:space="preserve">  -medic medicina generala,diploma de medic</w:t>
            </w:r>
          </w:p>
          <w:p w:rsidR="00F76AFF" w:rsidRDefault="00F76AFF" w:rsidP="00F76AFF"/>
          <w:p w:rsidR="00F76AFF" w:rsidRDefault="00F76AFF" w:rsidP="00F76AFF">
            <w:r>
              <w:t xml:space="preserve">  -medicina generala</w:t>
            </w:r>
          </w:p>
          <w:p w:rsidR="00F76AFF" w:rsidRDefault="00F76AFF" w:rsidP="00F76AFF"/>
          <w:p w:rsidR="00F76AFF" w:rsidRDefault="00F76AFF" w:rsidP="00F76AFF"/>
          <w:p w:rsidR="00F76AFF" w:rsidRDefault="00F76AFF" w:rsidP="00F76AFF">
            <w:r>
              <w:t xml:space="preserve">  -</w:t>
            </w:r>
            <w:r w:rsidRPr="001133A4">
              <w:t>U.M.F. ”Victor Babeş” Timişoara</w:t>
            </w:r>
          </w:p>
          <w:p w:rsidR="005C72B1" w:rsidRDefault="005C72B1" w:rsidP="00F76AFF"/>
          <w:p w:rsidR="005C72B1" w:rsidRDefault="005C72B1" w:rsidP="00F76AFF"/>
          <w:p w:rsidR="005C72B1" w:rsidRDefault="005C72B1" w:rsidP="00F76AFF"/>
          <w:p w:rsidR="005C72B1" w:rsidRDefault="005C72B1" w:rsidP="00F76AFF">
            <w:r>
              <w:t xml:space="preserve">  -din septembrie 1993-iunie 1997</w:t>
            </w:r>
          </w:p>
          <w:p w:rsidR="005C72B1" w:rsidRDefault="005C72B1" w:rsidP="00F76AFF"/>
          <w:p w:rsidR="005C72B1" w:rsidRDefault="005C72B1" w:rsidP="00F76AFF">
            <w:r>
              <w:t xml:space="preserve">  -diploma de bacalaureat</w:t>
            </w:r>
          </w:p>
          <w:p w:rsidR="005C72B1" w:rsidRDefault="005C72B1" w:rsidP="00F76AFF"/>
          <w:p w:rsidR="005C72B1" w:rsidRDefault="005C72B1" w:rsidP="00F76AFF">
            <w:r>
              <w:t xml:space="preserve">  -profil matematica-fizica</w:t>
            </w:r>
          </w:p>
          <w:p w:rsidR="005C72B1" w:rsidRDefault="005C72B1" w:rsidP="00F76AFF"/>
          <w:p w:rsidR="005C72B1" w:rsidRDefault="005C72B1" w:rsidP="00F76AFF"/>
          <w:p w:rsidR="005C72B1" w:rsidRDefault="005C72B1" w:rsidP="00F76AFF">
            <w:r>
              <w:t xml:space="preserve">  -Liceul Teoretic „Avram Iancu” Stei</w:t>
            </w: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3"/>
            </w:pPr>
          </w:p>
        </w:tc>
        <w:tc>
          <w:tcPr>
            <w:tcW w:w="7622" w:type="dxa"/>
            <w:gridSpan w:val="17"/>
          </w:tcPr>
          <w:p w:rsidR="00653B2B" w:rsidRDefault="00653B2B">
            <w:pPr>
              <w:pStyle w:val="CVNormal"/>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1"/>
              <w:spacing w:before="0"/>
            </w:pPr>
            <w:r>
              <w:t>Aptitudini şi competenţe personale</w:t>
            </w:r>
          </w:p>
        </w:tc>
        <w:tc>
          <w:tcPr>
            <w:tcW w:w="7622" w:type="dxa"/>
            <w:gridSpan w:val="17"/>
          </w:tcPr>
          <w:p w:rsidR="00653B2B" w:rsidRDefault="00653B2B">
            <w:pPr>
              <w:pStyle w:val="CVNormal-FirstLine"/>
              <w:spacing w:before="0"/>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2-FirstLine"/>
              <w:spacing w:before="0"/>
            </w:pPr>
            <w:r>
              <w:t>Limba(i) maternă(e)</w:t>
            </w:r>
          </w:p>
        </w:tc>
        <w:tc>
          <w:tcPr>
            <w:tcW w:w="7622" w:type="dxa"/>
            <w:gridSpan w:val="17"/>
          </w:tcPr>
          <w:p w:rsidR="00653B2B" w:rsidRDefault="00717602">
            <w:pPr>
              <w:pStyle w:val="CVMedium-FirstLine"/>
              <w:spacing w:before="0"/>
              <w:rPr>
                <w:b w:val="0"/>
                <w:sz w:val="20"/>
              </w:rPr>
            </w:pPr>
            <w:r>
              <w:rPr>
                <w:sz w:val="20"/>
              </w:rPr>
              <w:t>romana</w:t>
            </w: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2-FirstLine"/>
              <w:spacing w:before="0"/>
              <w:rPr>
                <w:szCs w:val="22"/>
              </w:rPr>
            </w:pPr>
            <w:r>
              <w:t xml:space="preserve">Limba(i) străină(e) </w:t>
            </w:r>
            <w:r>
              <w:rPr>
                <w:szCs w:val="22"/>
              </w:rPr>
              <w:t>cunoscută(e)</w:t>
            </w:r>
          </w:p>
        </w:tc>
        <w:tc>
          <w:tcPr>
            <w:tcW w:w="7622" w:type="dxa"/>
            <w:gridSpan w:val="17"/>
          </w:tcPr>
          <w:p w:rsidR="00653B2B" w:rsidRDefault="00653B2B">
            <w:pPr>
              <w:pStyle w:val="CVMedium-FirstLine"/>
              <w:spacing w:before="0"/>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2"/>
            </w:pPr>
            <w:r>
              <w:t>Autoevaluare</w:t>
            </w:r>
          </w:p>
        </w:tc>
        <w:tc>
          <w:tcPr>
            <w:tcW w:w="106" w:type="dxa"/>
          </w:tcPr>
          <w:p w:rsidR="00653B2B" w:rsidRDefault="00653B2B">
            <w:pPr>
              <w:pStyle w:val="CVNormal"/>
            </w:pPr>
          </w:p>
        </w:tc>
        <w:tc>
          <w:tcPr>
            <w:tcW w:w="3004" w:type="dxa"/>
            <w:gridSpan w:val="6"/>
            <w:tcBorders>
              <w:top w:val="single" w:sz="1" w:space="0" w:color="000000"/>
              <w:left w:val="single" w:sz="1" w:space="0" w:color="000000"/>
              <w:bottom w:val="single" w:sz="1" w:space="0" w:color="000000"/>
            </w:tcBorders>
          </w:tcPr>
          <w:p w:rsidR="00653B2B" w:rsidRDefault="00653B2B">
            <w:pPr>
              <w:pStyle w:val="LevelAssessment-Heading1"/>
            </w:pPr>
            <w:r>
              <w:t>Înţelegere</w:t>
            </w:r>
          </w:p>
        </w:tc>
        <w:tc>
          <w:tcPr>
            <w:tcW w:w="3013" w:type="dxa"/>
            <w:gridSpan w:val="8"/>
            <w:tcBorders>
              <w:top w:val="single" w:sz="1" w:space="0" w:color="000000"/>
              <w:left w:val="single" w:sz="1" w:space="0" w:color="000000"/>
              <w:bottom w:val="single" w:sz="1" w:space="0" w:color="000000"/>
            </w:tcBorders>
          </w:tcPr>
          <w:p w:rsidR="00653B2B" w:rsidRDefault="00653B2B">
            <w:pPr>
              <w:pStyle w:val="LevelAssessment-Heading1"/>
            </w:pPr>
            <w:r>
              <w:t>Vorbire</w:t>
            </w:r>
          </w:p>
        </w:tc>
        <w:tc>
          <w:tcPr>
            <w:tcW w:w="1499" w:type="dxa"/>
            <w:gridSpan w:val="2"/>
            <w:tcBorders>
              <w:top w:val="single" w:sz="1" w:space="0" w:color="000000"/>
              <w:left w:val="single" w:sz="1" w:space="0" w:color="000000"/>
              <w:bottom w:val="single" w:sz="1" w:space="0" w:color="000000"/>
              <w:right w:val="single" w:sz="1" w:space="0" w:color="000000"/>
            </w:tcBorders>
          </w:tcPr>
          <w:p w:rsidR="00653B2B" w:rsidRDefault="00653B2B">
            <w:pPr>
              <w:pStyle w:val="LevelAssessment-Heading1"/>
            </w:pPr>
            <w:r>
              <w:t>Scriere</w:t>
            </w: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Level"/>
            </w:pPr>
            <w:r>
              <w:t>Nivel european (*)</w:t>
            </w:r>
          </w:p>
        </w:tc>
        <w:tc>
          <w:tcPr>
            <w:tcW w:w="106" w:type="dxa"/>
          </w:tcPr>
          <w:p w:rsidR="00653B2B" w:rsidRDefault="00653B2B">
            <w:pPr>
              <w:pStyle w:val="CVNormal"/>
            </w:pPr>
          </w:p>
        </w:tc>
        <w:tc>
          <w:tcPr>
            <w:tcW w:w="1501" w:type="dxa"/>
            <w:gridSpan w:val="4"/>
            <w:tcBorders>
              <w:left w:val="single" w:sz="1" w:space="0" w:color="000000"/>
              <w:bottom w:val="single" w:sz="1" w:space="0" w:color="000000"/>
            </w:tcBorders>
          </w:tcPr>
          <w:p w:rsidR="00653B2B" w:rsidRDefault="00653B2B">
            <w:pPr>
              <w:pStyle w:val="LevelAssessment-Heading2"/>
              <w:rPr>
                <w:szCs w:val="18"/>
                <w:lang w:val="ro-RO"/>
              </w:rPr>
            </w:pPr>
            <w:r>
              <w:rPr>
                <w:szCs w:val="18"/>
                <w:lang w:val="ro-RO"/>
              </w:rPr>
              <w:t>Ascultare</w:t>
            </w:r>
          </w:p>
        </w:tc>
        <w:tc>
          <w:tcPr>
            <w:tcW w:w="1503" w:type="dxa"/>
            <w:gridSpan w:val="2"/>
            <w:tcBorders>
              <w:left w:val="single" w:sz="1" w:space="0" w:color="000000"/>
              <w:bottom w:val="single" w:sz="1" w:space="0" w:color="000000"/>
            </w:tcBorders>
          </w:tcPr>
          <w:p w:rsidR="00653B2B" w:rsidRDefault="00653B2B">
            <w:pPr>
              <w:pStyle w:val="LevelAssessment-Heading2"/>
              <w:rPr>
                <w:szCs w:val="18"/>
                <w:lang w:val="ro-RO"/>
              </w:rPr>
            </w:pPr>
            <w:r>
              <w:rPr>
                <w:szCs w:val="18"/>
                <w:lang w:val="ro-RO"/>
              </w:rPr>
              <w:t>Citire</w:t>
            </w:r>
          </w:p>
        </w:tc>
        <w:tc>
          <w:tcPr>
            <w:tcW w:w="1499" w:type="dxa"/>
            <w:gridSpan w:val="5"/>
            <w:tcBorders>
              <w:left w:val="single" w:sz="1" w:space="0" w:color="000000"/>
              <w:bottom w:val="single" w:sz="1" w:space="0" w:color="000000"/>
            </w:tcBorders>
          </w:tcPr>
          <w:p w:rsidR="00653B2B" w:rsidRDefault="00653B2B">
            <w:pPr>
              <w:pStyle w:val="LevelAssessment-Heading2"/>
              <w:rPr>
                <w:lang w:val="ro-RO"/>
              </w:rPr>
            </w:pPr>
            <w:r>
              <w:rPr>
                <w:lang w:val="ro-RO"/>
              </w:rPr>
              <w:t>Participare la conversaţie</w:t>
            </w:r>
          </w:p>
        </w:tc>
        <w:tc>
          <w:tcPr>
            <w:tcW w:w="1514" w:type="dxa"/>
            <w:gridSpan w:val="3"/>
            <w:tcBorders>
              <w:left w:val="single" w:sz="1" w:space="0" w:color="000000"/>
              <w:bottom w:val="single" w:sz="1" w:space="0" w:color="000000"/>
            </w:tcBorders>
          </w:tcPr>
          <w:p w:rsidR="00653B2B" w:rsidRDefault="00653B2B">
            <w:pPr>
              <w:pStyle w:val="LevelAssessment-Heading2"/>
              <w:rPr>
                <w:szCs w:val="18"/>
                <w:lang w:val="ro-RO"/>
              </w:rPr>
            </w:pPr>
            <w:r>
              <w:rPr>
                <w:szCs w:val="18"/>
                <w:lang w:val="ro-RO"/>
              </w:rPr>
              <w:t>Discurs oral</w:t>
            </w:r>
          </w:p>
        </w:tc>
        <w:tc>
          <w:tcPr>
            <w:tcW w:w="1499" w:type="dxa"/>
            <w:gridSpan w:val="2"/>
            <w:tcBorders>
              <w:left w:val="single" w:sz="1" w:space="0" w:color="000000"/>
              <w:bottom w:val="single" w:sz="1" w:space="0" w:color="000000"/>
              <w:right w:val="single" w:sz="1" w:space="0" w:color="000000"/>
            </w:tcBorders>
          </w:tcPr>
          <w:p w:rsidR="00653B2B" w:rsidRDefault="00653B2B">
            <w:pPr>
              <w:pStyle w:val="BodyText"/>
              <w:spacing w:after="0"/>
              <w:jc w:val="center"/>
              <w:rPr>
                <w:sz w:val="18"/>
              </w:rPr>
            </w:pPr>
            <w:r>
              <w:rPr>
                <w:sz w:val="18"/>
              </w:rPr>
              <w:t>Exprimare scrisă</w:t>
            </w: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Language"/>
            </w:pPr>
            <w:r>
              <w:t>Limba</w:t>
            </w:r>
            <w:r w:rsidR="00717602">
              <w:t xml:space="preserve"> germana</w:t>
            </w:r>
          </w:p>
        </w:tc>
        <w:tc>
          <w:tcPr>
            <w:tcW w:w="106" w:type="dxa"/>
          </w:tcPr>
          <w:p w:rsidR="00653B2B" w:rsidRDefault="00653B2B">
            <w:pPr>
              <w:pStyle w:val="CVNormal"/>
            </w:pPr>
          </w:p>
        </w:tc>
        <w:tc>
          <w:tcPr>
            <w:tcW w:w="281" w:type="dxa"/>
            <w:tcBorders>
              <w:left w:val="single" w:sz="1" w:space="0" w:color="000000"/>
              <w:bottom w:val="single" w:sz="1" w:space="0" w:color="000000"/>
              <w:right w:val="single" w:sz="1" w:space="0" w:color="000000"/>
            </w:tcBorders>
            <w:vAlign w:val="center"/>
          </w:tcPr>
          <w:p w:rsidR="00653B2B" w:rsidRDefault="00AD3488">
            <w:pPr>
              <w:pStyle w:val="LevelAssessment-Code"/>
            </w:pPr>
            <w:r>
              <w:t>C1</w:t>
            </w:r>
          </w:p>
        </w:tc>
        <w:tc>
          <w:tcPr>
            <w:tcW w:w="1220" w:type="dxa"/>
            <w:gridSpan w:val="3"/>
            <w:tcBorders>
              <w:bottom w:val="single" w:sz="1" w:space="0" w:color="000000"/>
            </w:tcBorders>
            <w:vAlign w:val="center"/>
          </w:tcPr>
          <w:p w:rsidR="0000538F" w:rsidRDefault="0000538F" w:rsidP="0000538F">
            <w:pPr>
              <w:suppressAutoHyphens w:val="0"/>
              <w:autoSpaceDE w:val="0"/>
              <w:autoSpaceDN w:val="0"/>
              <w:adjustRightInd w:val="0"/>
              <w:rPr>
                <w:rFonts w:ascii="Helvetica-Narrow" w:hAnsi="Helvetica-Narrow" w:cs="Helvetica-Narrow"/>
                <w:sz w:val="16"/>
                <w:szCs w:val="16"/>
                <w:lang w:val="en-US" w:eastAsia="en-US"/>
              </w:rPr>
            </w:pPr>
            <w:proofErr w:type="spellStart"/>
            <w:r>
              <w:rPr>
                <w:rFonts w:ascii="Helvetica-Narrow" w:hAnsi="Helvetica-Narrow" w:cs="Helvetica-Narrow"/>
                <w:sz w:val="16"/>
                <w:szCs w:val="16"/>
                <w:lang w:val="en-US" w:eastAsia="en-US"/>
              </w:rPr>
              <w:t>Utilizator</w:t>
            </w:r>
            <w:proofErr w:type="spellEnd"/>
          </w:p>
          <w:p w:rsidR="00653B2B" w:rsidRDefault="0000538F" w:rsidP="0000538F">
            <w:pPr>
              <w:pStyle w:val="LevelAssessment-Description"/>
            </w:pPr>
            <w:proofErr w:type="spellStart"/>
            <w:r>
              <w:rPr>
                <w:rFonts w:ascii="Helvetica-Narrow" w:hAnsi="Helvetica-Narrow" w:cs="Helvetica-Narrow"/>
                <w:sz w:val="16"/>
                <w:szCs w:val="16"/>
                <w:lang w:val="en-US" w:eastAsia="en-US"/>
              </w:rPr>
              <w:t>experimentat</w:t>
            </w:r>
            <w:proofErr w:type="spellEnd"/>
          </w:p>
        </w:tc>
        <w:tc>
          <w:tcPr>
            <w:tcW w:w="279" w:type="dxa"/>
            <w:tcBorders>
              <w:left w:val="single" w:sz="1" w:space="0" w:color="000000"/>
              <w:bottom w:val="single" w:sz="1" w:space="0" w:color="000000"/>
              <w:right w:val="single" w:sz="1" w:space="0" w:color="000000"/>
            </w:tcBorders>
            <w:vAlign w:val="center"/>
          </w:tcPr>
          <w:p w:rsidR="00653B2B" w:rsidRDefault="0000538F">
            <w:pPr>
              <w:pStyle w:val="LevelAssessment-Code"/>
            </w:pPr>
            <w:r>
              <w:t>C1</w:t>
            </w:r>
          </w:p>
        </w:tc>
        <w:tc>
          <w:tcPr>
            <w:tcW w:w="1224" w:type="dxa"/>
            <w:tcBorders>
              <w:bottom w:val="single" w:sz="1" w:space="0" w:color="000000"/>
            </w:tcBorders>
            <w:vAlign w:val="center"/>
          </w:tcPr>
          <w:p w:rsidR="0000538F" w:rsidRDefault="0000538F" w:rsidP="0000538F">
            <w:pPr>
              <w:suppressAutoHyphens w:val="0"/>
              <w:autoSpaceDE w:val="0"/>
              <w:autoSpaceDN w:val="0"/>
              <w:adjustRightInd w:val="0"/>
              <w:rPr>
                <w:rFonts w:ascii="Helvetica-Narrow" w:hAnsi="Helvetica-Narrow" w:cs="Helvetica-Narrow"/>
                <w:sz w:val="16"/>
                <w:szCs w:val="16"/>
                <w:lang w:val="en-US" w:eastAsia="en-US"/>
              </w:rPr>
            </w:pPr>
            <w:proofErr w:type="spellStart"/>
            <w:r>
              <w:rPr>
                <w:rFonts w:ascii="Helvetica-Narrow" w:hAnsi="Helvetica-Narrow" w:cs="Helvetica-Narrow"/>
                <w:sz w:val="16"/>
                <w:szCs w:val="16"/>
                <w:lang w:val="en-US" w:eastAsia="en-US"/>
              </w:rPr>
              <w:t>Utilizator</w:t>
            </w:r>
            <w:proofErr w:type="spellEnd"/>
          </w:p>
          <w:p w:rsidR="00653B2B" w:rsidRDefault="0000538F" w:rsidP="0000538F">
            <w:pPr>
              <w:pStyle w:val="LevelAssessment-Description"/>
            </w:pPr>
            <w:proofErr w:type="spellStart"/>
            <w:r>
              <w:rPr>
                <w:rFonts w:ascii="Helvetica-Narrow" w:hAnsi="Helvetica-Narrow" w:cs="Helvetica-Narrow"/>
                <w:sz w:val="16"/>
                <w:szCs w:val="16"/>
                <w:lang w:val="en-US" w:eastAsia="en-US"/>
              </w:rPr>
              <w:t>experimentat</w:t>
            </w:r>
            <w:proofErr w:type="spellEnd"/>
          </w:p>
        </w:tc>
        <w:tc>
          <w:tcPr>
            <w:tcW w:w="276" w:type="dxa"/>
            <w:gridSpan w:val="2"/>
            <w:tcBorders>
              <w:left w:val="single" w:sz="1" w:space="0" w:color="000000"/>
              <w:bottom w:val="single" w:sz="1" w:space="0" w:color="000000"/>
              <w:right w:val="single" w:sz="1" w:space="0" w:color="000000"/>
            </w:tcBorders>
            <w:vAlign w:val="center"/>
          </w:tcPr>
          <w:p w:rsidR="00653B2B" w:rsidRDefault="0000538F">
            <w:pPr>
              <w:pStyle w:val="LevelAssessment-Code"/>
            </w:pPr>
            <w:r>
              <w:t>C1</w:t>
            </w:r>
          </w:p>
        </w:tc>
        <w:tc>
          <w:tcPr>
            <w:tcW w:w="1223" w:type="dxa"/>
            <w:gridSpan w:val="3"/>
            <w:tcBorders>
              <w:bottom w:val="single" w:sz="1" w:space="0" w:color="000000"/>
            </w:tcBorders>
            <w:vAlign w:val="center"/>
          </w:tcPr>
          <w:p w:rsidR="0000538F" w:rsidRDefault="0000538F" w:rsidP="0000538F">
            <w:pPr>
              <w:suppressAutoHyphens w:val="0"/>
              <w:autoSpaceDE w:val="0"/>
              <w:autoSpaceDN w:val="0"/>
              <w:adjustRightInd w:val="0"/>
              <w:rPr>
                <w:rFonts w:ascii="Helvetica-Narrow" w:hAnsi="Helvetica-Narrow" w:cs="Helvetica-Narrow"/>
                <w:sz w:val="16"/>
                <w:szCs w:val="16"/>
                <w:lang w:val="en-US" w:eastAsia="en-US"/>
              </w:rPr>
            </w:pPr>
            <w:proofErr w:type="spellStart"/>
            <w:r>
              <w:rPr>
                <w:rFonts w:ascii="Helvetica-Narrow" w:hAnsi="Helvetica-Narrow" w:cs="Helvetica-Narrow"/>
                <w:sz w:val="16"/>
                <w:szCs w:val="16"/>
                <w:lang w:val="en-US" w:eastAsia="en-US"/>
              </w:rPr>
              <w:t>Utilizator</w:t>
            </w:r>
            <w:proofErr w:type="spellEnd"/>
          </w:p>
          <w:p w:rsidR="00653B2B" w:rsidRDefault="0000538F" w:rsidP="0000538F">
            <w:pPr>
              <w:pStyle w:val="LevelAssessment-Description"/>
            </w:pPr>
            <w:proofErr w:type="spellStart"/>
            <w:r>
              <w:rPr>
                <w:rFonts w:ascii="Helvetica-Narrow" w:hAnsi="Helvetica-Narrow" w:cs="Helvetica-Narrow"/>
                <w:sz w:val="16"/>
                <w:szCs w:val="16"/>
                <w:lang w:val="en-US" w:eastAsia="en-US"/>
              </w:rPr>
              <w:t>experimentat</w:t>
            </w:r>
            <w:proofErr w:type="spellEnd"/>
          </w:p>
        </w:tc>
        <w:tc>
          <w:tcPr>
            <w:tcW w:w="277" w:type="dxa"/>
            <w:gridSpan w:val="2"/>
            <w:tcBorders>
              <w:left w:val="single" w:sz="1" w:space="0" w:color="000000"/>
              <w:bottom w:val="single" w:sz="1" w:space="0" w:color="000000"/>
              <w:right w:val="single" w:sz="1" w:space="0" w:color="000000"/>
            </w:tcBorders>
            <w:vAlign w:val="center"/>
          </w:tcPr>
          <w:p w:rsidR="00653B2B" w:rsidRDefault="0000538F">
            <w:pPr>
              <w:pStyle w:val="LevelAssessment-Code"/>
            </w:pPr>
            <w:r>
              <w:t>C1</w:t>
            </w:r>
          </w:p>
        </w:tc>
        <w:tc>
          <w:tcPr>
            <w:tcW w:w="1237" w:type="dxa"/>
            <w:tcBorders>
              <w:bottom w:val="single" w:sz="1" w:space="0" w:color="000000"/>
            </w:tcBorders>
            <w:vAlign w:val="center"/>
          </w:tcPr>
          <w:p w:rsidR="0000538F" w:rsidRDefault="0000538F" w:rsidP="0000538F">
            <w:pPr>
              <w:suppressAutoHyphens w:val="0"/>
              <w:autoSpaceDE w:val="0"/>
              <w:autoSpaceDN w:val="0"/>
              <w:adjustRightInd w:val="0"/>
              <w:rPr>
                <w:rFonts w:ascii="Helvetica-Narrow" w:hAnsi="Helvetica-Narrow" w:cs="Helvetica-Narrow"/>
                <w:sz w:val="16"/>
                <w:szCs w:val="16"/>
                <w:lang w:val="en-US" w:eastAsia="en-US"/>
              </w:rPr>
            </w:pPr>
            <w:proofErr w:type="spellStart"/>
            <w:r>
              <w:rPr>
                <w:rFonts w:ascii="Helvetica-Narrow" w:hAnsi="Helvetica-Narrow" w:cs="Helvetica-Narrow"/>
                <w:sz w:val="16"/>
                <w:szCs w:val="16"/>
                <w:lang w:val="en-US" w:eastAsia="en-US"/>
              </w:rPr>
              <w:t>Utilizator</w:t>
            </w:r>
            <w:proofErr w:type="spellEnd"/>
          </w:p>
          <w:p w:rsidR="00653B2B" w:rsidRDefault="0000538F" w:rsidP="0000538F">
            <w:pPr>
              <w:pStyle w:val="LevelAssessment-Description"/>
            </w:pPr>
            <w:proofErr w:type="spellStart"/>
            <w:r>
              <w:rPr>
                <w:rFonts w:ascii="Helvetica-Narrow" w:hAnsi="Helvetica-Narrow" w:cs="Helvetica-Narrow"/>
                <w:sz w:val="16"/>
                <w:szCs w:val="16"/>
                <w:lang w:val="en-US" w:eastAsia="en-US"/>
              </w:rPr>
              <w:t>experimentat</w:t>
            </w:r>
            <w:proofErr w:type="spellEnd"/>
          </w:p>
        </w:tc>
        <w:tc>
          <w:tcPr>
            <w:tcW w:w="263" w:type="dxa"/>
            <w:tcBorders>
              <w:left w:val="single" w:sz="1" w:space="0" w:color="000000"/>
              <w:bottom w:val="single" w:sz="1" w:space="0" w:color="000000"/>
              <w:right w:val="single" w:sz="1" w:space="0" w:color="000000"/>
            </w:tcBorders>
            <w:vAlign w:val="center"/>
          </w:tcPr>
          <w:p w:rsidR="00653B2B" w:rsidRDefault="0000538F">
            <w:pPr>
              <w:pStyle w:val="LevelAssessment-Code"/>
            </w:pPr>
            <w:r>
              <w:t>C1</w:t>
            </w:r>
          </w:p>
        </w:tc>
        <w:tc>
          <w:tcPr>
            <w:tcW w:w="1236" w:type="dxa"/>
            <w:tcBorders>
              <w:bottom w:val="single" w:sz="1" w:space="0" w:color="000000"/>
              <w:right w:val="single" w:sz="1" w:space="0" w:color="000000"/>
            </w:tcBorders>
            <w:vAlign w:val="center"/>
          </w:tcPr>
          <w:p w:rsidR="0000538F" w:rsidRDefault="0000538F" w:rsidP="0000538F">
            <w:pPr>
              <w:suppressAutoHyphens w:val="0"/>
              <w:autoSpaceDE w:val="0"/>
              <w:autoSpaceDN w:val="0"/>
              <w:adjustRightInd w:val="0"/>
              <w:rPr>
                <w:rFonts w:ascii="Helvetica-Narrow" w:hAnsi="Helvetica-Narrow" w:cs="Helvetica-Narrow"/>
                <w:sz w:val="16"/>
                <w:szCs w:val="16"/>
                <w:lang w:val="en-US" w:eastAsia="en-US"/>
              </w:rPr>
            </w:pPr>
            <w:proofErr w:type="spellStart"/>
            <w:r>
              <w:rPr>
                <w:rFonts w:ascii="Helvetica-Narrow" w:hAnsi="Helvetica-Narrow" w:cs="Helvetica-Narrow"/>
                <w:sz w:val="16"/>
                <w:szCs w:val="16"/>
                <w:lang w:val="en-US" w:eastAsia="en-US"/>
              </w:rPr>
              <w:t>Utilizator</w:t>
            </w:r>
            <w:proofErr w:type="spellEnd"/>
          </w:p>
          <w:p w:rsidR="00653B2B" w:rsidRDefault="0000538F" w:rsidP="0000538F">
            <w:pPr>
              <w:pStyle w:val="LevelAssessment-Description"/>
            </w:pPr>
            <w:proofErr w:type="spellStart"/>
            <w:r>
              <w:rPr>
                <w:rFonts w:ascii="Helvetica-Narrow" w:hAnsi="Helvetica-Narrow" w:cs="Helvetica-Narrow"/>
                <w:sz w:val="16"/>
                <w:szCs w:val="16"/>
                <w:lang w:val="en-US" w:eastAsia="en-US"/>
              </w:rPr>
              <w:t>experimentat</w:t>
            </w:r>
            <w:proofErr w:type="spellEnd"/>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Language"/>
            </w:pPr>
            <w:r>
              <w:t>Limba</w:t>
            </w:r>
            <w:r w:rsidR="00B31482">
              <w:t xml:space="preserve"> engleza</w:t>
            </w:r>
          </w:p>
        </w:tc>
        <w:tc>
          <w:tcPr>
            <w:tcW w:w="106" w:type="dxa"/>
          </w:tcPr>
          <w:p w:rsidR="00653B2B" w:rsidRDefault="00653B2B">
            <w:pPr>
              <w:pStyle w:val="CVNormal"/>
            </w:pPr>
          </w:p>
        </w:tc>
        <w:tc>
          <w:tcPr>
            <w:tcW w:w="281" w:type="dxa"/>
            <w:tcBorders>
              <w:left w:val="single" w:sz="1" w:space="0" w:color="000000"/>
              <w:bottom w:val="single" w:sz="1" w:space="0" w:color="000000"/>
              <w:right w:val="single" w:sz="1" w:space="0" w:color="000000"/>
            </w:tcBorders>
            <w:vAlign w:val="center"/>
          </w:tcPr>
          <w:p w:rsidR="00653B2B" w:rsidRDefault="0000538F" w:rsidP="001B6AF9">
            <w:pPr>
              <w:pStyle w:val="LevelAssessment-Code"/>
            </w:pPr>
            <w:r>
              <w:t>B</w:t>
            </w:r>
            <w:r w:rsidR="001B6AF9">
              <w:t>2</w:t>
            </w:r>
          </w:p>
        </w:tc>
        <w:tc>
          <w:tcPr>
            <w:tcW w:w="1220" w:type="dxa"/>
            <w:gridSpan w:val="3"/>
            <w:tcBorders>
              <w:bottom w:val="single" w:sz="1" w:space="0" w:color="000000"/>
            </w:tcBorders>
            <w:vAlign w:val="center"/>
          </w:tcPr>
          <w:p w:rsidR="0000538F" w:rsidRDefault="0000538F" w:rsidP="0000538F">
            <w:pPr>
              <w:suppressAutoHyphens w:val="0"/>
              <w:autoSpaceDE w:val="0"/>
              <w:autoSpaceDN w:val="0"/>
              <w:adjustRightInd w:val="0"/>
              <w:rPr>
                <w:rFonts w:ascii="Helvetica-Narrow" w:hAnsi="Helvetica-Narrow" w:cs="Helvetica-Narrow"/>
                <w:sz w:val="16"/>
                <w:szCs w:val="16"/>
                <w:lang w:val="en-US" w:eastAsia="en-US"/>
              </w:rPr>
            </w:pPr>
            <w:proofErr w:type="spellStart"/>
            <w:r>
              <w:rPr>
                <w:rFonts w:ascii="Helvetica-Narrow" w:hAnsi="Helvetica-Narrow" w:cs="Helvetica-Narrow"/>
                <w:sz w:val="16"/>
                <w:szCs w:val="16"/>
                <w:lang w:val="en-US" w:eastAsia="en-US"/>
              </w:rPr>
              <w:t>Utilizator</w:t>
            </w:r>
            <w:proofErr w:type="spellEnd"/>
          </w:p>
          <w:p w:rsidR="00653B2B" w:rsidRDefault="0000538F" w:rsidP="0000538F">
            <w:pPr>
              <w:pStyle w:val="LevelAssessment-Description"/>
            </w:pPr>
            <w:r>
              <w:rPr>
                <w:rFonts w:ascii="Helvetica-Narrow" w:hAnsi="Helvetica-Narrow" w:cs="Helvetica-Narrow"/>
                <w:sz w:val="16"/>
                <w:szCs w:val="16"/>
                <w:lang w:val="en-US" w:eastAsia="en-US"/>
              </w:rPr>
              <w:t>independent</w:t>
            </w:r>
          </w:p>
        </w:tc>
        <w:tc>
          <w:tcPr>
            <w:tcW w:w="279" w:type="dxa"/>
            <w:tcBorders>
              <w:left w:val="single" w:sz="1" w:space="0" w:color="000000"/>
              <w:bottom w:val="single" w:sz="1" w:space="0" w:color="000000"/>
              <w:right w:val="single" w:sz="1" w:space="0" w:color="000000"/>
            </w:tcBorders>
            <w:vAlign w:val="center"/>
          </w:tcPr>
          <w:p w:rsidR="00653B2B" w:rsidRDefault="001B6AF9">
            <w:pPr>
              <w:pStyle w:val="LevelAssessment-Code"/>
            </w:pPr>
            <w:r>
              <w:t>B2</w:t>
            </w:r>
          </w:p>
        </w:tc>
        <w:tc>
          <w:tcPr>
            <w:tcW w:w="1224" w:type="dxa"/>
            <w:tcBorders>
              <w:bottom w:val="single" w:sz="1" w:space="0" w:color="000000"/>
            </w:tcBorders>
            <w:vAlign w:val="center"/>
          </w:tcPr>
          <w:p w:rsidR="0000538F" w:rsidRDefault="0000538F" w:rsidP="0000538F">
            <w:pPr>
              <w:suppressAutoHyphens w:val="0"/>
              <w:autoSpaceDE w:val="0"/>
              <w:autoSpaceDN w:val="0"/>
              <w:adjustRightInd w:val="0"/>
              <w:rPr>
                <w:rFonts w:ascii="Helvetica-Narrow" w:hAnsi="Helvetica-Narrow" w:cs="Helvetica-Narrow"/>
                <w:sz w:val="16"/>
                <w:szCs w:val="16"/>
                <w:lang w:val="en-US" w:eastAsia="en-US"/>
              </w:rPr>
            </w:pPr>
            <w:proofErr w:type="spellStart"/>
            <w:r>
              <w:rPr>
                <w:rFonts w:ascii="Helvetica-Narrow" w:hAnsi="Helvetica-Narrow" w:cs="Helvetica-Narrow"/>
                <w:sz w:val="16"/>
                <w:szCs w:val="16"/>
                <w:lang w:val="en-US" w:eastAsia="en-US"/>
              </w:rPr>
              <w:t>Utilizator</w:t>
            </w:r>
            <w:proofErr w:type="spellEnd"/>
          </w:p>
          <w:p w:rsidR="00653B2B" w:rsidRDefault="0000538F" w:rsidP="0000538F">
            <w:pPr>
              <w:pStyle w:val="LevelAssessment-Description"/>
            </w:pPr>
            <w:r>
              <w:rPr>
                <w:rFonts w:ascii="Helvetica-Narrow" w:hAnsi="Helvetica-Narrow" w:cs="Helvetica-Narrow"/>
                <w:sz w:val="16"/>
                <w:szCs w:val="16"/>
                <w:lang w:val="en-US" w:eastAsia="en-US"/>
              </w:rPr>
              <w:t>independent</w:t>
            </w:r>
          </w:p>
        </w:tc>
        <w:tc>
          <w:tcPr>
            <w:tcW w:w="276" w:type="dxa"/>
            <w:gridSpan w:val="2"/>
            <w:tcBorders>
              <w:left w:val="single" w:sz="1" w:space="0" w:color="000000"/>
              <w:bottom w:val="single" w:sz="1" w:space="0" w:color="000000"/>
              <w:right w:val="single" w:sz="1" w:space="0" w:color="000000"/>
            </w:tcBorders>
            <w:vAlign w:val="center"/>
          </w:tcPr>
          <w:p w:rsidR="00653B2B" w:rsidRDefault="001B6AF9">
            <w:pPr>
              <w:pStyle w:val="LevelAssessment-Code"/>
            </w:pPr>
            <w:r>
              <w:t>B2</w:t>
            </w:r>
          </w:p>
        </w:tc>
        <w:tc>
          <w:tcPr>
            <w:tcW w:w="1223" w:type="dxa"/>
            <w:gridSpan w:val="3"/>
            <w:tcBorders>
              <w:bottom w:val="single" w:sz="1" w:space="0" w:color="000000"/>
            </w:tcBorders>
            <w:vAlign w:val="center"/>
          </w:tcPr>
          <w:p w:rsidR="0000538F" w:rsidRDefault="0000538F" w:rsidP="0000538F">
            <w:pPr>
              <w:suppressAutoHyphens w:val="0"/>
              <w:autoSpaceDE w:val="0"/>
              <w:autoSpaceDN w:val="0"/>
              <w:adjustRightInd w:val="0"/>
              <w:rPr>
                <w:rFonts w:ascii="Helvetica-Narrow" w:hAnsi="Helvetica-Narrow" w:cs="Helvetica-Narrow"/>
                <w:sz w:val="16"/>
                <w:szCs w:val="16"/>
                <w:lang w:val="en-US" w:eastAsia="en-US"/>
              </w:rPr>
            </w:pPr>
            <w:proofErr w:type="spellStart"/>
            <w:r>
              <w:rPr>
                <w:rFonts w:ascii="Helvetica-Narrow" w:hAnsi="Helvetica-Narrow" w:cs="Helvetica-Narrow"/>
                <w:sz w:val="16"/>
                <w:szCs w:val="16"/>
                <w:lang w:val="en-US" w:eastAsia="en-US"/>
              </w:rPr>
              <w:t>Utilizator</w:t>
            </w:r>
            <w:proofErr w:type="spellEnd"/>
          </w:p>
          <w:p w:rsidR="00653B2B" w:rsidRDefault="0000538F" w:rsidP="0000538F">
            <w:pPr>
              <w:pStyle w:val="LevelAssessment-Description"/>
            </w:pPr>
            <w:r>
              <w:rPr>
                <w:rFonts w:ascii="Helvetica-Narrow" w:hAnsi="Helvetica-Narrow" w:cs="Helvetica-Narrow"/>
                <w:sz w:val="16"/>
                <w:szCs w:val="16"/>
                <w:lang w:val="en-US" w:eastAsia="en-US"/>
              </w:rPr>
              <w:t>independent</w:t>
            </w:r>
          </w:p>
        </w:tc>
        <w:tc>
          <w:tcPr>
            <w:tcW w:w="277" w:type="dxa"/>
            <w:gridSpan w:val="2"/>
            <w:tcBorders>
              <w:left w:val="single" w:sz="1" w:space="0" w:color="000000"/>
              <w:bottom w:val="single" w:sz="1" w:space="0" w:color="000000"/>
              <w:right w:val="single" w:sz="1" w:space="0" w:color="000000"/>
            </w:tcBorders>
            <w:vAlign w:val="center"/>
          </w:tcPr>
          <w:p w:rsidR="00653B2B" w:rsidRDefault="001B6AF9">
            <w:pPr>
              <w:pStyle w:val="LevelAssessment-Code"/>
            </w:pPr>
            <w:r>
              <w:t>B2</w:t>
            </w:r>
          </w:p>
        </w:tc>
        <w:tc>
          <w:tcPr>
            <w:tcW w:w="1237" w:type="dxa"/>
            <w:tcBorders>
              <w:bottom w:val="single" w:sz="1" w:space="0" w:color="000000"/>
            </w:tcBorders>
            <w:vAlign w:val="center"/>
          </w:tcPr>
          <w:p w:rsidR="0000538F" w:rsidRDefault="0000538F" w:rsidP="0000538F">
            <w:pPr>
              <w:suppressAutoHyphens w:val="0"/>
              <w:autoSpaceDE w:val="0"/>
              <w:autoSpaceDN w:val="0"/>
              <w:adjustRightInd w:val="0"/>
              <w:rPr>
                <w:rFonts w:ascii="Helvetica-Narrow" w:hAnsi="Helvetica-Narrow" w:cs="Helvetica-Narrow"/>
                <w:sz w:val="16"/>
                <w:szCs w:val="16"/>
                <w:lang w:val="en-US" w:eastAsia="en-US"/>
              </w:rPr>
            </w:pPr>
            <w:proofErr w:type="spellStart"/>
            <w:r>
              <w:rPr>
                <w:rFonts w:ascii="Helvetica-Narrow" w:hAnsi="Helvetica-Narrow" w:cs="Helvetica-Narrow"/>
                <w:sz w:val="16"/>
                <w:szCs w:val="16"/>
                <w:lang w:val="en-US" w:eastAsia="en-US"/>
              </w:rPr>
              <w:t>Utilizator</w:t>
            </w:r>
            <w:proofErr w:type="spellEnd"/>
          </w:p>
          <w:p w:rsidR="00653B2B" w:rsidRDefault="0000538F" w:rsidP="0000538F">
            <w:pPr>
              <w:pStyle w:val="LevelAssessment-Description"/>
            </w:pPr>
            <w:r>
              <w:rPr>
                <w:rFonts w:ascii="Helvetica-Narrow" w:hAnsi="Helvetica-Narrow" w:cs="Helvetica-Narrow"/>
                <w:sz w:val="16"/>
                <w:szCs w:val="16"/>
                <w:lang w:val="en-US" w:eastAsia="en-US"/>
              </w:rPr>
              <w:t>independent</w:t>
            </w:r>
          </w:p>
        </w:tc>
        <w:tc>
          <w:tcPr>
            <w:tcW w:w="263" w:type="dxa"/>
            <w:tcBorders>
              <w:left w:val="single" w:sz="1" w:space="0" w:color="000000"/>
              <w:bottom w:val="single" w:sz="1" w:space="0" w:color="000000"/>
              <w:right w:val="single" w:sz="1" w:space="0" w:color="000000"/>
            </w:tcBorders>
            <w:vAlign w:val="center"/>
          </w:tcPr>
          <w:p w:rsidR="00653B2B" w:rsidRDefault="001B6AF9">
            <w:pPr>
              <w:pStyle w:val="LevelAssessment-Code"/>
            </w:pPr>
            <w:r>
              <w:t>B2</w:t>
            </w:r>
          </w:p>
        </w:tc>
        <w:tc>
          <w:tcPr>
            <w:tcW w:w="1236" w:type="dxa"/>
            <w:tcBorders>
              <w:bottom w:val="single" w:sz="1" w:space="0" w:color="000000"/>
              <w:right w:val="single" w:sz="1" w:space="0" w:color="000000"/>
            </w:tcBorders>
            <w:vAlign w:val="center"/>
          </w:tcPr>
          <w:p w:rsidR="0000538F" w:rsidRDefault="0000538F" w:rsidP="0000538F">
            <w:pPr>
              <w:suppressAutoHyphens w:val="0"/>
              <w:autoSpaceDE w:val="0"/>
              <w:autoSpaceDN w:val="0"/>
              <w:adjustRightInd w:val="0"/>
              <w:rPr>
                <w:rFonts w:ascii="Helvetica-Narrow" w:hAnsi="Helvetica-Narrow" w:cs="Helvetica-Narrow"/>
                <w:sz w:val="16"/>
                <w:szCs w:val="16"/>
                <w:lang w:val="en-US" w:eastAsia="en-US"/>
              </w:rPr>
            </w:pPr>
            <w:proofErr w:type="spellStart"/>
            <w:r>
              <w:rPr>
                <w:rFonts w:ascii="Helvetica-Narrow" w:hAnsi="Helvetica-Narrow" w:cs="Helvetica-Narrow"/>
                <w:sz w:val="16"/>
                <w:szCs w:val="16"/>
                <w:lang w:val="en-US" w:eastAsia="en-US"/>
              </w:rPr>
              <w:t>Utilizator</w:t>
            </w:r>
            <w:proofErr w:type="spellEnd"/>
          </w:p>
          <w:p w:rsidR="00653B2B" w:rsidRDefault="0000538F" w:rsidP="0000538F">
            <w:pPr>
              <w:pStyle w:val="LevelAssessment-Description"/>
            </w:pPr>
            <w:r>
              <w:rPr>
                <w:rFonts w:ascii="Helvetica-Narrow" w:hAnsi="Helvetica-Narrow" w:cs="Helvetica-Narrow"/>
                <w:sz w:val="16"/>
                <w:szCs w:val="16"/>
                <w:lang w:val="en-US" w:eastAsia="en-US"/>
              </w:rPr>
              <w:t>independent</w:t>
            </w: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Normal"/>
            </w:pPr>
          </w:p>
        </w:tc>
        <w:tc>
          <w:tcPr>
            <w:tcW w:w="7622" w:type="dxa"/>
            <w:gridSpan w:val="17"/>
            <w:tcMar>
              <w:top w:w="0" w:type="dxa"/>
              <w:bottom w:w="113" w:type="dxa"/>
            </w:tcMar>
          </w:tcPr>
          <w:p w:rsidR="00653B2B" w:rsidRDefault="00653B2B">
            <w:pPr>
              <w:pStyle w:val="LevelAssessment-Note"/>
            </w:pPr>
            <w:r>
              <w:t xml:space="preserve">(*) </w:t>
            </w:r>
            <w:hyperlink r:id="rId8" w:history="1">
              <w:r>
                <w:rPr>
                  <w:rStyle w:val="Hyperlink"/>
                </w:rPr>
                <w:t>Nivelul Cadrului European Comun de Referinţă Pentru Limbi Străine</w:t>
              </w:r>
            </w:hyperlink>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AD3488" w:rsidRDefault="00AD3488">
            <w:pPr>
              <w:pStyle w:val="CVHeading2-FirstLine"/>
              <w:spacing w:before="0"/>
            </w:pPr>
          </w:p>
          <w:p w:rsidR="00653B2B" w:rsidRDefault="00653B2B">
            <w:pPr>
              <w:pStyle w:val="CVHeading2-FirstLine"/>
              <w:spacing w:before="0"/>
            </w:pPr>
            <w:r>
              <w:t>Competenţe şi abilităţi sociale</w:t>
            </w:r>
          </w:p>
        </w:tc>
        <w:tc>
          <w:tcPr>
            <w:tcW w:w="7622" w:type="dxa"/>
            <w:gridSpan w:val="17"/>
          </w:tcPr>
          <w:p w:rsidR="00AD3488" w:rsidRDefault="00AD3488">
            <w:pPr>
              <w:pStyle w:val="CVNormal"/>
            </w:pPr>
          </w:p>
          <w:p w:rsidR="00653B2B" w:rsidRDefault="00AD3488">
            <w:pPr>
              <w:pStyle w:val="CVNormal"/>
            </w:pPr>
            <w:r>
              <w:t>-spirit de echipa</w:t>
            </w:r>
          </w:p>
          <w:p w:rsidR="00AD3488" w:rsidRDefault="00AD3488">
            <w:pPr>
              <w:pStyle w:val="CVNormal"/>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AD3488" w:rsidRDefault="00AD3488">
            <w:pPr>
              <w:pStyle w:val="CVHeading2-FirstLine"/>
              <w:spacing w:before="0"/>
            </w:pPr>
          </w:p>
          <w:p w:rsidR="00653B2B" w:rsidRDefault="00653B2B">
            <w:pPr>
              <w:pStyle w:val="CVHeading2-FirstLine"/>
              <w:spacing w:before="0"/>
            </w:pPr>
            <w:r>
              <w:t>Competenţe şi aptitudini organizatorice</w:t>
            </w:r>
          </w:p>
        </w:tc>
        <w:tc>
          <w:tcPr>
            <w:tcW w:w="7622" w:type="dxa"/>
            <w:gridSpan w:val="17"/>
          </w:tcPr>
          <w:p w:rsidR="00AD3488" w:rsidRDefault="00AD3488">
            <w:pPr>
              <w:pStyle w:val="CVNormal"/>
            </w:pPr>
          </w:p>
          <w:p w:rsidR="00653B2B" w:rsidRDefault="00AD3488">
            <w:pPr>
              <w:pStyle w:val="CVNormal"/>
            </w:pPr>
            <w:r>
              <w:t>-o buna capacita de organizare,</w:t>
            </w:r>
            <w:r w:rsidR="00650CE7">
              <w:t xml:space="preserve"> </w:t>
            </w:r>
            <w:r>
              <w:t>dobandita prin participarea la organizarea a numeroase congrese</w:t>
            </w: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2-FirstLine"/>
              <w:spacing w:before="0"/>
            </w:pPr>
            <w:r>
              <w:t>Competenţe şi aptitudini de utilizare a calculatorului</w:t>
            </w:r>
          </w:p>
        </w:tc>
        <w:tc>
          <w:tcPr>
            <w:tcW w:w="7622" w:type="dxa"/>
            <w:gridSpan w:val="17"/>
          </w:tcPr>
          <w:p w:rsidR="00653B2B" w:rsidRDefault="00AD3488">
            <w:pPr>
              <w:pStyle w:val="CVNormal"/>
            </w:pPr>
            <w:r>
              <w:t>-utilizare a pachetului Microsoft Office</w:t>
            </w: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2-FirstLine"/>
              <w:spacing w:before="0"/>
            </w:pPr>
            <w:r>
              <w:t>Permis(e) de conducere</w:t>
            </w:r>
          </w:p>
        </w:tc>
        <w:tc>
          <w:tcPr>
            <w:tcW w:w="7622" w:type="dxa"/>
            <w:gridSpan w:val="17"/>
          </w:tcPr>
          <w:p w:rsidR="00653B2B" w:rsidRDefault="00717602">
            <w:pPr>
              <w:pStyle w:val="CVNormal"/>
            </w:pPr>
            <w:r>
              <w:t>Permis categoria B</w:t>
            </w: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Spacer"/>
            </w:pPr>
          </w:p>
        </w:tc>
        <w:tc>
          <w:tcPr>
            <w:tcW w:w="7622" w:type="dxa"/>
            <w:gridSpan w:val="17"/>
          </w:tcPr>
          <w:p w:rsidR="00653B2B" w:rsidRDefault="00653B2B">
            <w:pPr>
              <w:pStyle w:val="CVSpacer"/>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1"/>
              <w:spacing w:before="0"/>
            </w:pPr>
          </w:p>
        </w:tc>
        <w:tc>
          <w:tcPr>
            <w:tcW w:w="7622" w:type="dxa"/>
            <w:gridSpan w:val="17"/>
          </w:tcPr>
          <w:p w:rsidR="00653B2B" w:rsidRDefault="00653B2B">
            <w:pPr>
              <w:pStyle w:val="CVNormal"/>
            </w:pPr>
          </w:p>
        </w:tc>
      </w:tr>
      <w:tr w:rsidR="00653B2B" w:rsidRPr="006547F7" w:rsidTr="00650CE7">
        <w:trPr>
          <w:gridBefore w:val="1"/>
          <w:gridAfter w:val="3"/>
          <w:wBefore w:w="108" w:type="dxa"/>
          <w:wAfter w:w="4591" w:type="dxa"/>
          <w:cantSplit/>
        </w:trPr>
        <w:tc>
          <w:tcPr>
            <w:tcW w:w="3150" w:type="dxa"/>
            <w:gridSpan w:val="4"/>
            <w:tcBorders>
              <w:right w:val="single" w:sz="1" w:space="0" w:color="000000"/>
            </w:tcBorders>
          </w:tcPr>
          <w:p w:rsidR="00653B2B" w:rsidRPr="009E485A" w:rsidRDefault="009E485A" w:rsidP="00CD3EFD">
            <w:pPr>
              <w:pStyle w:val="CVSpacer"/>
              <w:jc w:val="right"/>
              <w:rPr>
                <w:sz w:val="24"/>
                <w:szCs w:val="24"/>
              </w:rPr>
            </w:pPr>
            <w:r w:rsidRPr="009E485A">
              <w:rPr>
                <w:sz w:val="24"/>
                <w:szCs w:val="24"/>
              </w:rPr>
              <w:lastRenderedPageBreak/>
              <w:t>Alte competen</w:t>
            </w:r>
            <w:r w:rsidR="00CD3EFD">
              <w:rPr>
                <w:rFonts w:cs="Arial Narrow"/>
                <w:sz w:val="24"/>
                <w:szCs w:val="24"/>
              </w:rPr>
              <w:t>t</w:t>
            </w:r>
            <w:r w:rsidRPr="009E485A">
              <w:rPr>
                <w:sz w:val="24"/>
                <w:szCs w:val="24"/>
              </w:rPr>
              <w:t xml:space="preserve">e </w:t>
            </w:r>
            <w:r w:rsidR="00CD3EFD">
              <w:rPr>
                <w:rFonts w:cs="Arial Narrow"/>
                <w:sz w:val="24"/>
                <w:szCs w:val="24"/>
              </w:rPr>
              <w:t>s</w:t>
            </w:r>
            <w:r w:rsidRPr="009E485A">
              <w:rPr>
                <w:sz w:val="24"/>
                <w:szCs w:val="24"/>
              </w:rPr>
              <w:t>i aptitudini</w:t>
            </w:r>
          </w:p>
        </w:tc>
        <w:tc>
          <w:tcPr>
            <w:tcW w:w="7622" w:type="dxa"/>
            <w:gridSpan w:val="17"/>
          </w:tcPr>
          <w:p w:rsidR="006547F7" w:rsidRPr="006547F7" w:rsidRDefault="00650CE7" w:rsidP="009E485A">
            <w:pPr>
              <w:suppressAutoHyphens w:val="0"/>
              <w:spacing w:line="288" w:lineRule="auto"/>
              <w:ind w:left="111"/>
              <w:rPr>
                <w:rFonts w:cs="Arial"/>
              </w:rPr>
            </w:pPr>
            <w:r>
              <w:rPr>
                <w:rFonts w:cs="Arial"/>
                <w:b/>
                <w:i/>
              </w:rPr>
              <w:t>Membră în 4</w:t>
            </w:r>
            <w:r w:rsidR="006547F7" w:rsidRPr="009E485A">
              <w:rPr>
                <w:rFonts w:cs="Arial"/>
                <w:b/>
                <w:i/>
              </w:rPr>
              <w:t xml:space="preserve"> societăţi profesionale naţionale</w:t>
            </w:r>
            <w:r w:rsidR="006547F7" w:rsidRPr="006547F7">
              <w:rPr>
                <w:rFonts w:cs="Arial"/>
              </w:rPr>
              <w:t>:</w:t>
            </w:r>
          </w:p>
          <w:p w:rsidR="006547F7" w:rsidRPr="006547F7" w:rsidRDefault="006547F7" w:rsidP="006547F7">
            <w:pPr>
              <w:numPr>
                <w:ilvl w:val="1"/>
                <w:numId w:val="5"/>
              </w:numPr>
              <w:suppressAutoHyphens w:val="0"/>
              <w:spacing w:line="288" w:lineRule="auto"/>
              <w:ind w:hanging="357"/>
              <w:rPr>
                <w:rFonts w:cs="Arial"/>
                <w:lang w:val="de-DE"/>
              </w:rPr>
            </w:pPr>
            <w:r w:rsidRPr="006547F7">
              <w:rPr>
                <w:rFonts w:cs="Arial"/>
                <w:lang w:val="de-DE"/>
              </w:rPr>
              <w:t>membră a Societăţii Române de Biologie Celulară, din martie 2004.</w:t>
            </w:r>
          </w:p>
          <w:p w:rsidR="006547F7" w:rsidRPr="006547F7" w:rsidRDefault="006547F7" w:rsidP="006547F7">
            <w:pPr>
              <w:numPr>
                <w:ilvl w:val="1"/>
                <w:numId w:val="5"/>
              </w:numPr>
              <w:suppressAutoHyphens w:val="0"/>
              <w:spacing w:line="288" w:lineRule="auto"/>
              <w:ind w:hanging="357"/>
              <w:rPr>
                <w:rFonts w:cs="Arial"/>
              </w:rPr>
            </w:pPr>
            <w:r w:rsidRPr="006547F7">
              <w:rPr>
                <w:rFonts w:cs="Arial"/>
              </w:rPr>
              <w:t>membră a Societăţii Române de Otorinolaringologie şi Chirurgie Cervico-Facială, din 2005.</w:t>
            </w:r>
          </w:p>
          <w:p w:rsidR="006547F7" w:rsidRDefault="006547F7" w:rsidP="006547F7">
            <w:pPr>
              <w:numPr>
                <w:ilvl w:val="1"/>
                <w:numId w:val="5"/>
              </w:numPr>
              <w:suppressAutoHyphens w:val="0"/>
              <w:spacing w:line="288" w:lineRule="auto"/>
              <w:ind w:hanging="357"/>
              <w:rPr>
                <w:rFonts w:cs="Arial"/>
              </w:rPr>
            </w:pPr>
            <w:r w:rsidRPr="006547F7">
              <w:rPr>
                <w:rFonts w:cs="Arial"/>
              </w:rPr>
              <w:t>membră a Societăţii Române de ORL Pediatrie,din 2009</w:t>
            </w:r>
          </w:p>
          <w:p w:rsidR="00650CE7" w:rsidRPr="006547F7" w:rsidRDefault="00650CE7" w:rsidP="00650CE7">
            <w:pPr>
              <w:numPr>
                <w:ilvl w:val="1"/>
                <w:numId w:val="5"/>
              </w:numPr>
              <w:suppressAutoHyphens w:val="0"/>
              <w:spacing w:line="288" w:lineRule="auto"/>
              <w:ind w:hanging="357"/>
              <w:rPr>
                <w:rFonts w:cs="Arial"/>
              </w:rPr>
            </w:pPr>
            <w:r w:rsidRPr="006547F7">
              <w:rPr>
                <w:rFonts w:cs="Arial"/>
              </w:rPr>
              <w:t xml:space="preserve">membră a Societăţii Române de </w:t>
            </w:r>
            <w:r>
              <w:rPr>
                <w:rFonts w:cs="Arial"/>
              </w:rPr>
              <w:t>Rinologie, din 2017</w:t>
            </w:r>
            <w:r w:rsidRPr="006547F7">
              <w:rPr>
                <w:rFonts w:cs="Arial"/>
              </w:rPr>
              <w:t>.</w:t>
            </w:r>
          </w:p>
          <w:p w:rsidR="009E485A" w:rsidRDefault="009E485A">
            <w:pPr>
              <w:pStyle w:val="CVSpacer"/>
              <w:rPr>
                <w:sz w:val="20"/>
              </w:rPr>
            </w:pPr>
          </w:p>
          <w:p w:rsidR="00650CE7" w:rsidRDefault="00650CE7">
            <w:pPr>
              <w:pStyle w:val="CVSpacer"/>
              <w:rPr>
                <w:b/>
                <w:i/>
                <w:sz w:val="20"/>
              </w:rPr>
            </w:pPr>
          </w:p>
          <w:p w:rsidR="000C6D73" w:rsidRDefault="009E485A">
            <w:pPr>
              <w:pStyle w:val="CVSpacer"/>
              <w:rPr>
                <w:b/>
                <w:i/>
                <w:sz w:val="20"/>
              </w:rPr>
            </w:pPr>
            <w:r w:rsidRPr="009E485A">
              <w:rPr>
                <w:b/>
                <w:i/>
                <w:sz w:val="20"/>
              </w:rPr>
              <w:t>Activitate de cercetare stiintifica</w:t>
            </w:r>
          </w:p>
          <w:p w:rsidR="000C6D73" w:rsidRDefault="000C6D73" w:rsidP="000C6D73">
            <w:pPr>
              <w:pStyle w:val="CVNormal"/>
            </w:pPr>
            <w:r>
              <w:t xml:space="preserve">-7 suport curs/ stagii </w:t>
            </w:r>
          </w:p>
          <w:p w:rsidR="000C6D73" w:rsidRDefault="000C6D73" w:rsidP="000C6D73">
            <w:pPr>
              <w:pStyle w:val="CVNormal"/>
            </w:pPr>
            <w:r>
              <w:t>- 20 lucr</w:t>
            </w:r>
            <w:r>
              <w:rPr>
                <w:rFonts w:cs="Arial Narrow"/>
              </w:rPr>
              <w:t>􀄃</w:t>
            </w:r>
            <w:r>
              <w:t xml:space="preserve">ri publicate in extenso in reviste indexate BDI/B+/B/alte reviste </w:t>
            </w:r>
          </w:p>
          <w:p w:rsidR="000C6D73" w:rsidRDefault="000C6D73" w:rsidP="000C6D73">
            <w:pPr>
              <w:pStyle w:val="CVNormal"/>
            </w:pPr>
            <w:r>
              <w:t>- 21 lucrari publicate in rezumat in volume de rezumate ale unor manifest</w:t>
            </w:r>
            <w:r>
              <w:rPr>
                <w:rFonts w:cs="Arial Narrow"/>
              </w:rPr>
              <w:t>􀄃</w:t>
            </w:r>
            <w:r>
              <w:t xml:space="preserve">ri </w:t>
            </w:r>
            <w:r>
              <w:rPr>
                <w:rFonts w:cs="Arial Narrow"/>
              </w:rPr>
              <w:t>s</w:t>
            </w:r>
            <w:r>
              <w:t>tiin</w:t>
            </w:r>
            <w:r>
              <w:rPr>
                <w:rFonts w:cs="Arial Narrow"/>
              </w:rPr>
              <w:t>􀄠</w:t>
            </w:r>
            <w:r>
              <w:t>ifice</w:t>
            </w:r>
          </w:p>
          <w:p w:rsidR="000C6D73" w:rsidRDefault="000C6D73" w:rsidP="000C6D73">
            <w:pPr>
              <w:pStyle w:val="CVNormal"/>
            </w:pPr>
            <w:r>
              <w:t>interna</w:t>
            </w:r>
            <w:r>
              <w:rPr>
                <w:rFonts w:cs="Arial Narrow"/>
              </w:rPr>
              <w:t>􀄠</w:t>
            </w:r>
            <w:r>
              <w:t>ionale</w:t>
            </w:r>
          </w:p>
          <w:p w:rsidR="000C6D73" w:rsidRDefault="000C6D73" w:rsidP="000C6D73">
            <w:pPr>
              <w:pStyle w:val="CVNormal"/>
            </w:pPr>
            <w:r>
              <w:t>- 41 de lucrari publicate in rezumat in volume de rezumate ale unor manifestari nationale cu</w:t>
            </w:r>
          </w:p>
          <w:p w:rsidR="000C6D73" w:rsidRDefault="000C6D73" w:rsidP="000C6D73">
            <w:pPr>
              <w:pStyle w:val="CVNormal"/>
            </w:pPr>
            <w:r>
              <w:t xml:space="preserve">participare internationala/ nationale </w:t>
            </w:r>
          </w:p>
          <w:p w:rsidR="000C6D73" w:rsidRDefault="000C6D73" w:rsidP="000C6D73">
            <w:pPr>
              <w:pStyle w:val="CVNormal"/>
            </w:pPr>
            <w:r>
              <w:t>- 1 brevet de inventie</w:t>
            </w:r>
          </w:p>
          <w:p w:rsidR="000C6D73" w:rsidRDefault="000C6D73" w:rsidP="000C6D73">
            <w:pPr>
              <w:pStyle w:val="CVNormal"/>
            </w:pPr>
            <w:r>
              <w:t>- 7 manifestari stiintifice organizate (2006-2014)</w:t>
            </w:r>
          </w:p>
          <w:p w:rsidR="00653B2B" w:rsidRDefault="00653B2B" w:rsidP="000C6D73">
            <w:pPr>
              <w:tabs>
                <w:tab w:val="left" w:pos="1035"/>
              </w:tabs>
            </w:pPr>
          </w:p>
          <w:p w:rsidR="008A152E" w:rsidRDefault="008A152E" w:rsidP="008A152E">
            <w:pPr>
              <w:pStyle w:val="CVNormal"/>
            </w:pPr>
            <w:r>
              <w:t>Articole publicate</w:t>
            </w:r>
          </w:p>
          <w:p w:rsidR="008A152E" w:rsidRDefault="008A152E" w:rsidP="008A152E">
            <w:pPr>
              <w:pStyle w:val="CVNormal"/>
            </w:pPr>
            <w:r>
              <w:t xml:space="preserve">1. </w:t>
            </w:r>
            <w:r w:rsidRPr="00515185">
              <w:t xml:space="preserve">IOANA DELIA HORHAT, NICOLAE CONSTANTIN BALICA, HORAŢIU CONSTANTIN URECHESCU, </w:t>
            </w:r>
            <w:r>
              <w:t xml:space="preserve"> </w:t>
            </w:r>
            <w:r w:rsidRPr="00515185">
              <w:t>LAVIA BADERCA, MĂRIOARA POENARU, CAIUS ION DOROŞ, ION CRISTIAN MOŢ, EUGEN RADU BOIA, CARMEN AURELIA MOGOANTĂ, ALEXANDRU CHIOREANU, ALEXANDRU NICOLAE VLĂESCU, CRISTIAN ANDREI SARĂU, Rare benign tumor of the larynx – laryngeal amyloidosis, Rom J Morphol Embryol 2018, 59(4):1263–1268 ISSN (print) 1220 – 0522, FI=1,5</w:t>
            </w:r>
          </w:p>
          <w:p w:rsidR="008A152E" w:rsidRDefault="008A152E" w:rsidP="008A152E">
            <w:pPr>
              <w:pStyle w:val="CVNormal"/>
            </w:pPr>
            <w:r>
              <w:t xml:space="preserve">2. </w:t>
            </w:r>
            <w:r w:rsidRPr="00515185">
              <w:t>Horhat, DI (Horhat, Delia Ioana); Muntean, D (Muntean, Delia); Arghirescu, S (Arghirescu, Smaranda); Cerbu, S (Cerbu, Simona); Iacob, D (Iacob, Daniela); Horhat, FG (Horhat, Florin George), Resistance to Anti-infectious Chemotherapies: Risk Factors for Extensively Drug-resistant Strains in Hospitalized Patients, REV.CHIM.(Bucharest), 2019; 70(2): 721-723. ISSN: 0034-7752, FI=1.755</w:t>
            </w:r>
          </w:p>
          <w:p w:rsidR="008A152E" w:rsidRDefault="008A152E" w:rsidP="008A152E">
            <w:pPr>
              <w:pStyle w:val="CVNormal"/>
              <w:rPr>
                <w:rFonts w:cs="Arial Narrow"/>
                <w:b/>
              </w:rPr>
            </w:pPr>
            <w:r>
              <w:t xml:space="preserve">3. </w:t>
            </w:r>
            <w:r w:rsidRPr="00515185">
              <w:rPr>
                <w:rFonts w:cs="Arial Narrow"/>
              </w:rPr>
              <w:t xml:space="preserve">CRISTIAN ANDREI SARĂU, DANIEL FLORIN LIGHEZAN, ION CAIUS DOROŞ, EUGEN HORAŢIU ŞTEFĂNESCU, GHEORGHE IOVĂNESCU, </w:t>
            </w:r>
            <w:r w:rsidRPr="00515185">
              <w:rPr>
                <w:rFonts w:cs="Arial Narrow"/>
                <w:bCs/>
              </w:rPr>
              <w:t>NICOLAE CONSTANTIN BALICA,</w:t>
            </w:r>
            <w:r w:rsidRPr="00515185">
              <w:rPr>
                <w:rFonts w:cs="Arial Narrow"/>
              </w:rPr>
              <w:t xml:space="preserve"> </w:t>
            </w:r>
            <w:r w:rsidRPr="00515185">
              <w:rPr>
                <w:rFonts w:cs="Arial Narrow"/>
                <w:b/>
              </w:rPr>
              <w:t>IOANA DELIA HORHAT</w:t>
            </w:r>
            <w:r w:rsidRPr="00515185">
              <w:rPr>
                <w:rFonts w:cs="Arial Narrow"/>
              </w:rPr>
              <w:t>, MARIOARA POENARU, The involvement of upper airway in Wegener’s granulomatosis – about four cases, Romanian Journal of Morphology and Embyology 2015; 56(2):613–618, ISSN (print) 1220 – 0522, FI=</w:t>
            </w:r>
            <w:r w:rsidRPr="00515185">
              <w:rPr>
                <w:rFonts w:cs="Arial Narrow"/>
                <w:b/>
              </w:rPr>
              <w:t>0,81</w:t>
            </w:r>
          </w:p>
          <w:p w:rsidR="008A152E" w:rsidRDefault="008A152E" w:rsidP="008A152E">
            <w:pPr>
              <w:pStyle w:val="CVNormal"/>
              <w:rPr>
                <w:rFonts w:cs="Arial Narrow"/>
                <w:b/>
              </w:rPr>
            </w:pPr>
            <w:r>
              <w:t xml:space="preserve">4. </w:t>
            </w:r>
            <w:r w:rsidRPr="00515185">
              <w:rPr>
                <w:rFonts w:cs="Arial"/>
                <w:shd w:val="clear" w:color="auto" w:fill="FFFFFF"/>
              </w:rPr>
              <w:t xml:space="preserve">Papurica, M (Papurica, Marius); Rogobete, AF (Rogobete, Alexandru F.); Sandesc, D (Sandesc, Dorel); Cradigati, CA (Cradigati, Carmen A.); Sarandan, M (Sarandan, Mirela); Dumache, R (Dumache, Raluca); Horhat, FG (Horhat, Florin G.); Bratu, LM (Bratu, Lavinia M.); Nitu, R (Nitu, Razvan); Crisan, DC (Crisan, Dan C.); </w:t>
            </w:r>
            <w:r w:rsidRPr="00515185">
              <w:rPr>
                <w:rFonts w:cs="Arial"/>
                <w:b/>
                <w:shd w:val="clear" w:color="auto" w:fill="FFFFFF"/>
              </w:rPr>
              <w:t>Horhat, DI (Horhat, Delia I.)</w:t>
            </w:r>
            <w:r w:rsidRPr="00515185">
              <w:rPr>
                <w:rFonts w:cs="Arial"/>
                <w:shd w:val="clear" w:color="auto" w:fill="FFFFFF"/>
              </w:rPr>
              <w:t xml:space="preserve">; Popovici, ES (Popovici, Elena S.); Tanasescu, S (Tanasescu, Sonia); Daliborca, V (Daliborca, Vlad); Boruga, O (Boruga, Ovidiu); Bedreag, OH (Bedreag, Ovidiu H.), Using the Expression of Damage-Associated Molecular Pattern (DAMP) for the Evaluation and Monitoring of the Critically Ill Polytrauma Patient, CLIN LAB, 2016, 62(10):1829-1840, </w:t>
            </w:r>
            <w:r w:rsidRPr="00515185">
              <w:rPr>
                <w:rFonts w:cs="Arial"/>
                <w:b/>
                <w:bCs/>
                <w:shd w:val="clear" w:color="auto" w:fill="FFFFFF"/>
              </w:rPr>
              <w:t>ISSN:</w:t>
            </w:r>
            <w:r w:rsidRPr="00515185">
              <w:rPr>
                <w:rFonts w:cs="Arial"/>
                <w:shd w:val="clear" w:color="auto" w:fill="FFFFFF"/>
              </w:rPr>
              <w:t> </w:t>
            </w:r>
            <w:r w:rsidRPr="00515185">
              <w:t xml:space="preserve">1433-6510 </w:t>
            </w:r>
            <w:r w:rsidRPr="00515185">
              <w:rPr>
                <w:rFonts w:cs="Arial"/>
                <w:b/>
                <w:bCs/>
                <w:shd w:val="clear" w:color="auto" w:fill="FFFFFF"/>
              </w:rPr>
              <w:t>DOI:</w:t>
            </w:r>
            <w:r w:rsidRPr="00515185">
              <w:rPr>
                <w:rFonts w:cs="Arial"/>
                <w:shd w:val="clear" w:color="auto" w:fill="FFFFFF"/>
              </w:rPr>
              <w:t> </w:t>
            </w:r>
            <w:r w:rsidRPr="00515185">
              <w:t>10.7754/Clin.Lab.2016.160226, FI=</w:t>
            </w:r>
            <w:r w:rsidRPr="00515185">
              <w:rPr>
                <w:rFonts w:cs="Arial Narrow"/>
                <w:b/>
              </w:rPr>
              <w:t>0,94</w:t>
            </w:r>
          </w:p>
          <w:p w:rsidR="008A152E" w:rsidRDefault="008A152E" w:rsidP="008A152E">
            <w:pPr>
              <w:pStyle w:val="CVNormal"/>
              <w:rPr>
                <w:rFonts w:cs="Arial Narrow"/>
                <w:b/>
              </w:rPr>
            </w:pPr>
            <w:r>
              <w:rPr>
                <w:rFonts w:cs="Arial Narrow"/>
                <w:b/>
              </w:rPr>
              <w:t xml:space="preserve">5. </w:t>
            </w:r>
            <w:r w:rsidRPr="00515185">
              <w:rPr>
                <w:rFonts w:cs="Arial Narrow"/>
              </w:rPr>
              <w:t xml:space="preserve">EUGEN HORAŢIU ŞTEFĂNESCU, </w:t>
            </w:r>
            <w:r w:rsidRPr="00515185">
              <w:rPr>
                <w:rFonts w:cs="Arial Narrow"/>
                <w:bCs/>
              </w:rPr>
              <w:t>NICOLAE CONSTANTIN BALICA</w:t>
            </w:r>
            <w:r w:rsidRPr="00515185">
              <w:rPr>
                <w:rFonts w:cs="Arial Narrow"/>
                <w:b/>
                <w:bCs/>
              </w:rPr>
              <w:t xml:space="preserve">, </w:t>
            </w:r>
            <w:r w:rsidRPr="00515185">
              <w:rPr>
                <w:rFonts w:cs="Arial Narrow"/>
                <w:b/>
              </w:rPr>
              <w:t>IOANA DELIA HORHAT</w:t>
            </w:r>
            <w:r w:rsidRPr="00515185">
              <w:rPr>
                <w:rFonts w:cs="Arial Narrow"/>
              </w:rPr>
              <w:t>, FLAVIA BADERCA, MARIUS OCTAVIAN PRICOP, HORAŢIU CONSTANTIN URECHESCU, DANIEL FLORIN LIGHEZAN, CRISTIAN ANDREI SARĂU, Extranodal NK/T-cell lymphoma, nasal type with cutaneous involvement – a rare case associated with chronic C hepatitis and occupational metal dust exposure, Romanian Journal of Morphology and Embyology 2017; 58(4): 1579- 1588, ISSN (print) 1220 – 0522, FI=</w:t>
            </w:r>
            <w:r w:rsidRPr="00515185">
              <w:rPr>
                <w:rFonts w:cs="Arial Narrow"/>
                <w:b/>
              </w:rPr>
              <w:t>0,91</w:t>
            </w:r>
          </w:p>
          <w:p w:rsidR="008A152E" w:rsidRDefault="008A152E" w:rsidP="008A152E">
            <w:pPr>
              <w:pStyle w:val="CVNormal"/>
              <w:rPr>
                <w:rFonts w:cs="Arial"/>
                <w:b/>
                <w:bCs/>
                <w:shd w:val="clear" w:color="auto" w:fill="F8F8F8"/>
              </w:rPr>
            </w:pPr>
            <w:r>
              <w:rPr>
                <w:rFonts w:cs="Arial Narrow"/>
                <w:b/>
              </w:rPr>
              <w:t xml:space="preserve">6. </w:t>
            </w:r>
            <w:r w:rsidRPr="00515185">
              <w:rPr>
                <w:rFonts w:cs="Arial"/>
                <w:shd w:val="clear" w:color="auto" w:fill="FFFFFF"/>
              </w:rPr>
              <w:t xml:space="preserve">David, VL (David, Vlad Laurentiu); Ercisli, MF (Ercisli, Muhammed Furkan); Rogobete, AF (Rogobete, Alexandru Florin); Boia, ES (Boia, Eugen S.); Horhat, R (Horhat, Razvan); Nitu, R (Nitu, Razvan); Diaconu, MM (Diaconu, Mircea M.); Pirtea, L (Pirtea, Laurentiu); Ciuca, I (Ciuca, Ioana); </w:t>
            </w:r>
            <w:r w:rsidRPr="00515185">
              <w:rPr>
                <w:rFonts w:cs="Arial"/>
                <w:b/>
                <w:shd w:val="clear" w:color="auto" w:fill="FFFFFF"/>
              </w:rPr>
              <w:t>Horhat, D (Horhat, Delia)</w:t>
            </w:r>
            <w:r w:rsidRPr="00515185">
              <w:rPr>
                <w:rFonts w:cs="Arial"/>
                <w:shd w:val="clear" w:color="auto" w:fill="FFFFFF"/>
              </w:rPr>
              <w:t>; Horhat, FG (Horhat, Florin George); Licker, M (Licker, Monica); Popovici, SE (Popovici, Sonia Elena); Tanasescu, S (Tanasescu, Sonia); Tataru, C (Tataru, Calin), Early Prediction of Sepsis Incidence in Critically Ill Patients Using Specific Genetic Polymorphisms, BIOCHEM GENET, 2017,55(3):193-203,</w:t>
            </w:r>
            <w:r w:rsidRPr="00515185">
              <w:rPr>
                <w:rFonts w:cs="Arial"/>
                <w:b/>
                <w:bCs/>
                <w:shd w:val="clear" w:color="auto" w:fill="FFFFFF"/>
              </w:rPr>
              <w:t xml:space="preserve"> ISSN:</w:t>
            </w:r>
            <w:r w:rsidRPr="00515185">
              <w:rPr>
                <w:rFonts w:cs="Arial"/>
                <w:shd w:val="clear" w:color="auto" w:fill="FFFFFF"/>
              </w:rPr>
              <w:t> </w:t>
            </w:r>
            <w:r w:rsidRPr="00515185">
              <w:t xml:space="preserve">0006-2928, </w:t>
            </w:r>
            <w:r w:rsidRPr="00515185">
              <w:rPr>
                <w:rFonts w:cs="Arial"/>
                <w:b/>
                <w:bCs/>
                <w:shd w:val="clear" w:color="auto" w:fill="FFFFFF"/>
              </w:rPr>
              <w:t>DOI:</w:t>
            </w:r>
            <w:r w:rsidRPr="00515185">
              <w:rPr>
                <w:rFonts w:cs="Arial"/>
                <w:shd w:val="clear" w:color="auto" w:fill="FFFFFF"/>
              </w:rPr>
              <w:t> </w:t>
            </w:r>
            <w:r w:rsidRPr="00515185">
              <w:t>10.1007/s10528-016-9785-2, FI=</w:t>
            </w:r>
            <w:r w:rsidRPr="00515185">
              <w:rPr>
                <w:rFonts w:cs="Arial"/>
                <w:b/>
                <w:bCs/>
                <w:shd w:val="clear" w:color="auto" w:fill="F8F8F8"/>
              </w:rPr>
              <w:t>2.027</w:t>
            </w:r>
          </w:p>
          <w:p w:rsidR="008A152E" w:rsidRPr="000C6D73" w:rsidRDefault="008A152E" w:rsidP="000C6D73">
            <w:pPr>
              <w:tabs>
                <w:tab w:val="left" w:pos="1035"/>
              </w:tabs>
            </w:pPr>
          </w:p>
        </w:tc>
      </w:tr>
      <w:tr w:rsidR="00653B2B" w:rsidTr="00650CE7">
        <w:trPr>
          <w:gridBefore w:val="1"/>
          <w:gridAfter w:val="3"/>
          <w:wBefore w:w="108" w:type="dxa"/>
          <w:wAfter w:w="4591" w:type="dxa"/>
          <w:cantSplit/>
        </w:trPr>
        <w:tc>
          <w:tcPr>
            <w:tcW w:w="3150" w:type="dxa"/>
            <w:gridSpan w:val="4"/>
            <w:tcBorders>
              <w:right w:val="single" w:sz="1" w:space="0" w:color="000000"/>
            </w:tcBorders>
          </w:tcPr>
          <w:p w:rsidR="00653B2B" w:rsidRDefault="00653B2B">
            <w:pPr>
              <w:pStyle w:val="CVHeading1"/>
              <w:spacing w:before="0"/>
            </w:pPr>
          </w:p>
        </w:tc>
        <w:tc>
          <w:tcPr>
            <w:tcW w:w="7622" w:type="dxa"/>
            <w:gridSpan w:val="17"/>
          </w:tcPr>
          <w:p w:rsidR="000C6D73" w:rsidRDefault="000C6D73" w:rsidP="00E15375">
            <w:pPr>
              <w:pStyle w:val="CVNormal"/>
              <w:rPr>
                <w:rFonts w:cs="Arial Narrow"/>
                <w:b/>
              </w:rPr>
            </w:pPr>
            <w:r>
              <w:rPr>
                <w:rFonts w:cs="Arial Narrow"/>
                <w:b/>
              </w:rPr>
              <w:t>8.</w:t>
            </w:r>
            <w:r>
              <w:t xml:space="preserve"> </w:t>
            </w:r>
            <w:r w:rsidRPr="00515185">
              <w:rPr>
                <w:rFonts w:cs="Arial"/>
                <w:shd w:val="clear" w:color="auto" w:fill="FFFFFF"/>
              </w:rPr>
              <w:t xml:space="preserve">Boruga, O (Boruga, Ovidiu); Stanca, HT (Stanca, Horia Tudor); Bagiu, IC (Bagiu, Iulia Cristina); </w:t>
            </w:r>
            <w:r w:rsidRPr="00515185">
              <w:rPr>
                <w:rFonts w:cs="Arial"/>
                <w:b/>
                <w:shd w:val="clear" w:color="auto" w:fill="FFFFFF"/>
              </w:rPr>
              <w:t>Horhat, ID (Horhat, Ioana Delia)</w:t>
            </w:r>
            <w:r w:rsidRPr="00515185">
              <w:rPr>
                <w:rFonts w:cs="Arial"/>
                <w:shd w:val="clear" w:color="auto" w:fill="FFFFFF"/>
              </w:rPr>
              <w:t xml:space="preserve">; Craciunescu, M (Craciunescu, Mihaela); Cosnita, A (Cosnita, Andrei); Vaduva, DB (Vaduva, Delia Berceanu); Chercota, V (Chercota, Vlad); Milcu, AI (Milcu, Adriana Iuliana); Iovan, C (Iovan, Ciprian), Incidence of Resistance Phenotypes of Escherichia coli Strains Isolated from an Obstetrics and Gynecology Unit Unicentric Prospective Transversal Study, REV CHIM-BUCHAREST, 2018, 69(4):1023-1025, </w:t>
            </w:r>
            <w:r w:rsidRPr="00515185">
              <w:rPr>
                <w:rFonts w:cs="Arial"/>
                <w:b/>
                <w:bCs/>
                <w:shd w:val="clear" w:color="auto" w:fill="FFFFFF"/>
              </w:rPr>
              <w:t>ISSN:</w:t>
            </w:r>
            <w:r w:rsidRPr="00515185">
              <w:rPr>
                <w:rFonts w:cs="Arial"/>
                <w:shd w:val="clear" w:color="auto" w:fill="FFFFFF"/>
              </w:rPr>
              <w:t> </w:t>
            </w:r>
            <w:r w:rsidRPr="00515185">
              <w:t>0034-7752, FI=</w:t>
            </w:r>
            <w:r w:rsidRPr="00515185">
              <w:rPr>
                <w:rFonts w:cs="Arial Narrow"/>
                <w:b/>
              </w:rPr>
              <w:t>1,755</w:t>
            </w:r>
          </w:p>
          <w:p w:rsidR="000C6D73" w:rsidRDefault="000C6D73" w:rsidP="00E15375">
            <w:pPr>
              <w:pStyle w:val="CVNormal"/>
              <w:rPr>
                <w:rFonts w:cs="Arial Narrow"/>
                <w:b/>
              </w:rPr>
            </w:pPr>
            <w:r>
              <w:rPr>
                <w:rFonts w:cs="Arial Narrow"/>
                <w:b/>
              </w:rPr>
              <w:t xml:space="preserve">9. </w:t>
            </w:r>
            <w:r w:rsidRPr="00515185">
              <w:rPr>
                <w:rFonts w:cs="Arial"/>
                <w:shd w:val="clear" w:color="auto" w:fill="FFFFFF"/>
              </w:rPr>
              <w:t xml:space="preserve">Serban, D (Serban, Denis); Crisan, C (Crisan, Ciprian); Serban, C (Serban, Costela); Serbu, IBM (Serbu, Iulia Bianca Micu); Kundani, N (Kundani, Nilima); Poroch, V (Poroch, Vladimir); Sharma, A (Sharma, Abhinav); Buciu, V (Buciu, Victor); </w:t>
            </w:r>
            <w:r w:rsidRPr="00515185">
              <w:rPr>
                <w:rFonts w:cs="Arial"/>
                <w:b/>
                <w:shd w:val="clear" w:color="auto" w:fill="FFFFFF"/>
              </w:rPr>
              <w:t>Horhat, ID (Horhat, Ioana Delia)</w:t>
            </w:r>
            <w:r w:rsidRPr="00515185">
              <w:rPr>
                <w:rFonts w:cs="Arial"/>
                <w:shd w:val="clear" w:color="auto" w:fill="FFFFFF"/>
              </w:rPr>
              <w:t xml:space="preserve">; Sas, I (Sas, Ioan); Biris, M (Biris, Marius); Ratiu, A (Ratiu, Adrian), Effects of Acetylsalicylic Acid in Preterm Preeclampsia Prevention, REV CHIM-BUCHAREST, 2018, 69(5):1203-1206, </w:t>
            </w:r>
            <w:r w:rsidRPr="00515185">
              <w:rPr>
                <w:rFonts w:cs="Arial"/>
                <w:b/>
                <w:bCs/>
                <w:shd w:val="clear" w:color="auto" w:fill="FFFFFF"/>
              </w:rPr>
              <w:t>ISSN:</w:t>
            </w:r>
            <w:r w:rsidRPr="00515185">
              <w:rPr>
                <w:rFonts w:cs="Arial"/>
                <w:shd w:val="clear" w:color="auto" w:fill="FFFFFF"/>
              </w:rPr>
              <w:t> </w:t>
            </w:r>
            <w:r w:rsidRPr="00515185">
              <w:t>0034-7752, FI=</w:t>
            </w:r>
            <w:r w:rsidRPr="00515185">
              <w:rPr>
                <w:rFonts w:cs="Arial Narrow"/>
                <w:b/>
              </w:rPr>
              <w:t>1,755</w:t>
            </w:r>
          </w:p>
          <w:p w:rsidR="000C6D73" w:rsidRDefault="000C6D73" w:rsidP="00E15375">
            <w:pPr>
              <w:pStyle w:val="CVNormal"/>
              <w:rPr>
                <w:rFonts w:cs="Arial Narrow"/>
                <w:b/>
              </w:rPr>
            </w:pPr>
            <w:r>
              <w:rPr>
                <w:rFonts w:cs="Arial Narrow"/>
                <w:b/>
              </w:rPr>
              <w:t xml:space="preserve">10. </w:t>
            </w:r>
            <w:r w:rsidRPr="00515185">
              <w:rPr>
                <w:rFonts w:cs="Arial"/>
                <w:shd w:val="clear" w:color="auto" w:fill="FFFFFF"/>
              </w:rPr>
              <w:t>Horhat, RM (Horhat, Razvan Mihai); Vlaicu, B (Vlaicu, Brigitha); Bagiu, R (Bagiu, Radu); Putnoky, S (Putnoky, Salomeia); Bagiu, I (Bagiu, Iulia);</w:t>
            </w:r>
            <w:r w:rsidRPr="00515185">
              <w:rPr>
                <w:rFonts w:cs="Arial"/>
                <w:b/>
                <w:shd w:val="clear" w:color="auto" w:fill="FFFFFF"/>
              </w:rPr>
              <w:t xml:space="preserve"> Horhat, DI (Horhat, Delia Ioana)</w:t>
            </w:r>
            <w:r w:rsidRPr="00515185">
              <w:rPr>
                <w:rFonts w:cs="Arial"/>
                <w:shd w:val="clear" w:color="auto" w:fill="FFFFFF"/>
              </w:rPr>
              <w:t xml:space="preserve">; Szuhanek, C (Szuhanek, Camelia); Sinescu, C (Sinescu, Cosmin); Negrutiu, ML (Negrutiu, Meda Lavinia); Nica, L (Nica, Luminita), A Ten-year Time Laps, Regarding Drug Consumption in the Western Part of Romania, REV CHIM-BUCHAREST, 2018 </w:t>
            </w:r>
            <w:r w:rsidRPr="00515185">
              <w:t>69(6)</w:t>
            </w:r>
            <w:r w:rsidRPr="00515185">
              <w:rPr>
                <w:rFonts w:cs="Arial"/>
                <w:shd w:val="clear" w:color="auto" w:fill="FFFFFF"/>
              </w:rPr>
              <w:t>  </w:t>
            </w:r>
            <w:r w:rsidRPr="00515185">
              <w:rPr>
                <w:rFonts w:cs="Arial"/>
                <w:b/>
                <w:bCs/>
                <w:shd w:val="clear" w:color="auto" w:fill="FFFFFF"/>
              </w:rPr>
              <w:t>Pages:</w:t>
            </w:r>
            <w:r w:rsidRPr="00515185">
              <w:rPr>
                <w:rFonts w:cs="Arial"/>
                <w:shd w:val="clear" w:color="auto" w:fill="FFFFFF"/>
              </w:rPr>
              <w:t> 1371-1375</w:t>
            </w:r>
            <w:r w:rsidRPr="00515185">
              <w:t xml:space="preserve">, </w:t>
            </w:r>
            <w:r w:rsidRPr="00515185">
              <w:rPr>
                <w:rFonts w:cs="Arial"/>
                <w:b/>
                <w:bCs/>
                <w:shd w:val="clear" w:color="auto" w:fill="FFFFFF"/>
              </w:rPr>
              <w:t>ISSN:</w:t>
            </w:r>
            <w:r w:rsidRPr="00515185">
              <w:rPr>
                <w:rFonts w:cs="Arial"/>
                <w:shd w:val="clear" w:color="auto" w:fill="FFFFFF"/>
              </w:rPr>
              <w:t> </w:t>
            </w:r>
            <w:r w:rsidRPr="00515185">
              <w:t>0034-7752, FI=</w:t>
            </w:r>
            <w:r w:rsidRPr="00515185">
              <w:rPr>
                <w:rFonts w:cs="Arial Narrow"/>
                <w:b/>
              </w:rPr>
              <w:t>1,755</w:t>
            </w:r>
          </w:p>
          <w:p w:rsidR="000C6D73" w:rsidRDefault="000C6D73" w:rsidP="00E15375">
            <w:pPr>
              <w:pStyle w:val="CVNormal"/>
              <w:rPr>
                <w:rFonts w:cs="Arial"/>
                <w:shd w:val="clear" w:color="auto" w:fill="FFFFFF"/>
              </w:rPr>
            </w:pPr>
            <w:r>
              <w:rPr>
                <w:rFonts w:cs="Arial Narrow"/>
                <w:b/>
              </w:rPr>
              <w:t xml:space="preserve">11. </w:t>
            </w:r>
            <w:r w:rsidRPr="00515185">
              <w:rPr>
                <w:rFonts w:cs="Arial"/>
                <w:shd w:val="clear" w:color="auto" w:fill="FFFFFF"/>
              </w:rPr>
              <w:t xml:space="preserve">Muntean, D (Muntean, Delia); Horhat, FG (Horhat, Florin-George); Baditoiu, L (Baditoiu, Luminita); Dumitrascu, V (Dumitrascu, Victor); Bagiu, IC (Bagiu, Iulia-Cristina); </w:t>
            </w:r>
            <w:r w:rsidRPr="00515185">
              <w:rPr>
                <w:rFonts w:cs="Arial"/>
                <w:b/>
                <w:shd w:val="clear" w:color="auto" w:fill="FFFFFF"/>
              </w:rPr>
              <w:t>Horhat, DI (Horhat, Delia-Ioana)</w:t>
            </w:r>
            <w:r w:rsidRPr="00515185">
              <w:rPr>
                <w:rFonts w:cs="Arial"/>
                <w:shd w:val="clear" w:color="auto" w:fill="FFFFFF"/>
              </w:rPr>
              <w:t xml:space="preserve">; Cosnita, DA (Cosnita, Dan A.); Krasta, A (Krasta, Anca); Dugaesescu, D (Dugaesescu, Dorina); Licker, M (Licker, Monica), Multidrug-Resistant Gram-Negative Bacilli: A Retrospective Study of Trends in a Tertiary Healthcare Unit, Med. Lith., 2018, </w:t>
            </w:r>
            <w:r w:rsidRPr="00515185">
              <w:t>54(6)</w:t>
            </w:r>
            <w:r w:rsidRPr="00515185">
              <w:rPr>
                <w:rFonts w:cs="Arial"/>
                <w:shd w:val="clear" w:color="auto" w:fill="FFFFFF"/>
              </w:rPr>
              <w:t>  </w:t>
            </w:r>
            <w:r w:rsidRPr="00515185">
              <w:rPr>
                <w:rFonts w:cs="Arial"/>
                <w:b/>
                <w:bCs/>
                <w:shd w:val="clear" w:color="auto" w:fill="FFFFFF"/>
              </w:rPr>
              <w:t>Article Number:</w:t>
            </w:r>
            <w:r w:rsidRPr="00515185">
              <w:rPr>
                <w:rFonts w:cs="Arial"/>
                <w:shd w:val="clear" w:color="auto" w:fill="FFFFFF"/>
              </w:rPr>
              <w:t> </w:t>
            </w:r>
            <w:r w:rsidRPr="00515185">
              <w:t>92</w:t>
            </w:r>
            <w:r w:rsidRPr="00515185">
              <w:rPr>
                <w:rFonts w:cs="Arial"/>
                <w:shd w:val="clear" w:color="auto" w:fill="FFFFFF"/>
              </w:rPr>
              <w:t> </w:t>
            </w:r>
            <w:r w:rsidRPr="00515185">
              <w:rPr>
                <w:rFonts w:cs="Arial"/>
                <w:b/>
                <w:bCs/>
                <w:shd w:val="clear" w:color="auto" w:fill="FFFFFF"/>
              </w:rPr>
              <w:t>ISSN:</w:t>
            </w:r>
            <w:r w:rsidRPr="00515185">
              <w:rPr>
                <w:rFonts w:cs="Arial"/>
                <w:shd w:val="clear" w:color="auto" w:fill="FFFFFF"/>
              </w:rPr>
              <w:t> </w:t>
            </w:r>
            <w:r w:rsidRPr="00515185">
              <w:t xml:space="preserve">1010-660X </w:t>
            </w:r>
            <w:r w:rsidRPr="00515185">
              <w:rPr>
                <w:rFonts w:cs="Arial"/>
                <w:b/>
                <w:bCs/>
                <w:shd w:val="clear" w:color="auto" w:fill="FFFFFF"/>
              </w:rPr>
              <w:t>DOI:</w:t>
            </w:r>
            <w:r w:rsidRPr="00515185">
              <w:rPr>
                <w:rFonts w:cs="Arial"/>
                <w:shd w:val="clear" w:color="auto" w:fill="FFFFFF"/>
              </w:rPr>
              <w:t> </w:t>
            </w:r>
            <w:r w:rsidRPr="00515185">
              <w:t>10.3390/medicina54060092, FI=1,205</w:t>
            </w:r>
            <w:r w:rsidRPr="00515185">
              <w:rPr>
                <w:rFonts w:cs="Arial"/>
                <w:shd w:val="clear" w:color="auto" w:fill="FFFFFF"/>
              </w:rPr>
              <w:t> </w:t>
            </w:r>
          </w:p>
          <w:p w:rsidR="000C6D73" w:rsidRDefault="000C6D73" w:rsidP="00E15375">
            <w:pPr>
              <w:pStyle w:val="CVNormal"/>
              <w:rPr>
                <w:rFonts w:cs="Arial Narrow"/>
                <w:b/>
              </w:rPr>
            </w:pPr>
            <w:r>
              <w:rPr>
                <w:rFonts w:cs="Arial Narrow"/>
                <w:b/>
              </w:rPr>
              <w:t xml:space="preserve">12. </w:t>
            </w:r>
            <w:r w:rsidRPr="00515185">
              <w:rPr>
                <w:rFonts w:cs="Arial"/>
                <w:shd w:val="clear" w:color="auto" w:fill="FFFFFF"/>
              </w:rPr>
              <w:t xml:space="preserve">Bagiu, IC (Bagiu, Iulia Cristina); </w:t>
            </w:r>
            <w:r w:rsidRPr="00515185">
              <w:rPr>
                <w:rFonts w:cs="Arial"/>
                <w:b/>
                <w:shd w:val="clear" w:color="auto" w:fill="FFFFFF"/>
              </w:rPr>
              <w:t>Horhat, DI (Horhat, Delia Ioana)</w:t>
            </w:r>
            <w:r w:rsidRPr="00515185">
              <w:rPr>
                <w:rFonts w:cs="Arial"/>
                <w:shd w:val="clear" w:color="auto" w:fill="FFFFFF"/>
              </w:rPr>
              <w:t xml:space="preserve">; Popescu, S (Popescu, Simona); Horhat, FG (Horhat, Florin George); Pilut, C (Pilut, Ciprian); Nitu, R (Nitu, Razvan); Dahma, G (Dahma, George); Dobrescu, A (Dobrescu, Amadeus); Amaricai, E (Amaricai, Elena); Boruga, O (Boruga, Ovidiu); Bagiu, RV (Bagiu, Radu Vasile), One Year Retrospective Study of Ocular Infection in a Tertiary Care Hospital from Timisoara, REV CHIM-BUCHAREST, 2018 </w:t>
            </w:r>
            <w:r w:rsidRPr="00515185">
              <w:t>69(10)</w:t>
            </w:r>
            <w:r w:rsidRPr="00515185">
              <w:rPr>
                <w:rFonts w:cs="Arial"/>
                <w:shd w:val="clear" w:color="auto" w:fill="FFFFFF"/>
              </w:rPr>
              <w:t>  </w:t>
            </w:r>
            <w:r w:rsidRPr="00515185">
              <w:rPr>
                <w:rFonts w:cs="Arial"/>
                <w:b/>
                <w:bCs/>
                <w:shd w:val="clear" w:color="auto" w:fill="FFFFFF"/>
              </w:rPr>
              <w:t>Pages:</w:t>
            </w:r>
            <w:r w:rsidRPr="00515185">
              <w:rPr>
                <w:rFonts w:cs="Arial"/>
                <w:shd w:val="clear" w:color="auto" w:fill="FFFFFF"/>
              </w:rPr>
              <w:t> </w:t>
            </w:r>
            <w:r w:rsidRPr="00515185">
              <w:t xml:space="preserve">2910-2912, </w:t>
            </w:r>
            <w:r w:rsidRPr="00515185">
              <w:rPr>
                <w:rFonts w:cs="Arial"/>
                <w:b/>
                <w:bCs/>
                <w:shd w:val="clear" w:color="auto" w:fill="FFFFFF"/>
              </w:rPr>
              <w:t>ISSN:</w:t>
            </w:r>
            <w:r w:rsidRPr="00515185">
              <w:rPr>
                <w:rFonts w:cs="Arial"/>
                <w:shd w:val="clear" w:color="auto" w:fill="FFFFFF"/>
              </w:rPr>
              <w:t> </w:t>
            </w:r>
            <w:r w:rsidRPr="00515185">
              <w:t>0034-7752, FI=</w:t>
            </w:r>
            <w:r w:rsidRPr="00515185">
              <w:rPr>
                <w:rFonts w:cs="Arial Narrow"/>
                <w:b/>
              </w:rPr>
              <w:t>1,755</w:t>
            </w:r>
          </w:p>
          <w:p w:rsidR="000C6D73" w:rsidRDefault="000C6D73" w:rsidP="00E15375">
            <w:pPr>
              <w:pStyle w:val="CVNormal"/>
              <w:rPr>
                <w:rFonts w:cs="Arial Narrow"/>
                <w:b/>
              </w:rPr>
            </w:pPr>
            <w:r>
              <w:rPr>
                <w:rFonts w:cs="Arial Narrow"/>
                <w:b/>
              </w:rPr>
              <w:t xml:space="preserve">13. </w:t>
            </w:r>
            <w:r w:rsidRPr="00515185">
              <w:rPr>
                <w:rFonts w:cs="Arial Narrow"/>
              </w:rPr>
              <w:t xml:space="preserve">HORAŢIU CONSTANTIN URECHESCU, </w:t>
            </w:r>
            <w:r w:rsidRPr="00515185">
              <w:rPr>
                <w:rFonts w:cs="Arial Narrow"/>
                <w:bCs/>
              </w:rPr>
              <w:t xml:space="preserve">NICOLAE CONSTANTIN BALICA, </w:t>
            </w:r>
            <w:r w:rsidRPr="00515185">
              <w:rPr>
                <w:rFonts w:cs="Arial Narrow"/>
              </w:rPr>
              <w:t xml:space="preserve">CRISTIAN ANDREI SARĂU, FLORIN ANGHELINA, </w:t>
            </w:r>
            <w:r w:rsidRPr="00515185">
              <w:rPr>
                <w:rFonts w:cs="Arial Narrow"/>
                <w:b/>
              </w:rPr>
              <w:t>IOANA DELIA HORHAT</w:t>
            </w:r>
            <w:r w:rsidRPr="00515185">
              <w:rPr>
                <w:rFonts w:cs="Arial Narrow"/>
              </w:rPr>
              <w:t>, FLAVIA BADERCA, EMILIA MANUELA JIFCU, EUGEN HORAŢIU ŞTEFĂNESCU, MĂRIOARA POENARU, MARIUS OCTAVIAN PRICOP, Basal cell carcinoma and basosquamous carcinoma, two faces of the same condition?, Romanian Journal of Morphology and Embyology 2018; 59(3): 989-996, ISSN (print) 1220 – 0522, FI=</w:t>
            </w:r>
            <w:r w:rsidRPr="00515185">
              <w:rPr>
                <w:rFonts w:cs="Arial Narrow"/>
                <w:b/>
              </w:rPr>
              <w:t>1,5</w:t>
            </w:r>
          </w:p>
          <w:p w:rsidR="000C6D73" w:rsidRDefault="000C6D73" w:rsidP="00E15375">
            <w:pPr>
              <w:pStyle w:val="CVNormal"/>
              <w:rPr>
                <w:rFonts w:cs="Arial Narrow"/>
                <w:b/>
              </w:rPr>
            </w:pPr>
            <w:r>
              <w:rPr>
                <w:rFonts w:cs="Arial Narrow"/>
                <w:b/>
              </w:rPr>
              <w:t xml:space="preserve">14. </w:t>
            </w:r>
            <w:r w:rsidRPr="00515185">
              <w:rPr>
                <w:rFonts w:cs="Arial Narrow"/>
              </w:rPr>
              <w:t xml:space="preserve">HORAŢIU CRISTIAN MÂNEA, HORAŢIU CONSTANTIN URECHESCU, </w:t>
            </w:r>
            <w:r w:rsidRPr="00515185">
              <w:rPr>
                <w:rFonts w:cs="Arial Narrow"/>
                <w:bCs/>
              </w:rPr>
              <w:t>NICOLAE CONSTANTIN BALICA</w:t>
            </w:r>
            <w:r w:rsidRPr="00515185">
              <w:rPr>
                <w:rFonts w:cs="Arial Narrow"/>
              </w:rPr>
              <w:t xml:space="preserve">, MARIUS OCTAVIAN PRICOP, FLAVIA BADERCA, MĂRIOARA POENARU, </w:t>
            </w:r>
            <w:r w:rsidRPr="00515185">
              <w:rPr>
                <w:rFonts w:cs="Arial Narrow"/>
                <w:b/>
              </w:rPr>
              <w:t>IOANA DELIA HORHAT</w:t>
            </w:r>
            <w:r w:rsidRPr="00515185">
              <w:rPr>
                <w:rFonts w:cs="Arial Narrow"/>
              </w:rPr>
              <w:t>, EMILIA MANUELA JIFCU, RALUCA MARIA CLOŞCA, CRISTIAN ANDREI SARĂU, Bisphosphonates-induced osteonecrosis of the jaw – epidemiological, clinical and histopathological aspects, Romanian Journal of Morphology and Embyology 2018; 59(3): 825-831, ISSN (print) 1220 – 0522, FI=</w:t>
            </w:r>
            <w:r w:rsidRPr="00515185">
              <w:rPr>
                <w:rFonts w:cs="Arial Narrow"/>
                <w:b/>
              </w:rPr>
              <w:t>1,5</w:t>
            </w:r>
          </w:p>
          <w:p w:rsidR="000C6D73" w:rsidRDefault="000C6D73" w:rsidP="00E15375">
            <w:pPr>
              <w:pStyle w:val="CVNormal"/>
              <w:rPr>
                <w:rFonts w:cs="Arial Narrow"/>
                <w:b/>
              </w:rPr>
            </w:pPr>
            <w:r>
              <w:rPr>
                <w:rFonts w:cs="Arial Narrow"/>
                <w:b/>
              </w:rPr>
              <w:t xml:space="preserve">15. </w:t>
            </w:r>
            <w:r w:rsidRPr="00515185">
              <w:rPr>
                <w:rFonts w:cs="Arial Narrow"/>
              </w:rPr>
              <w:t xml:space="preserve">ALINA ANDREEA TISCHER (TUCUINA), DELIA BERCEANU VADUVA, </w:t>
            </w:r>
            <w:r w:rsidRPr="00515185">
              <w:rPr>
                <w:rFonts w:cs="Arial Narrow"/>
                <w:bCs/>
              </w:rPr>
              <w:t>NICOLAE BALICA</w:t>
            </w:r>
            <w:r w:rsidRPr="00515185">
              <w:rPr>
                <w:rFonts w:cs="Arial Narrow"/>
              </w:rPr>
              <w:t xml:space="preserve">, ALINA HEGHES, ADELINA CHEVERESAN, MIRELA VOICU, </w:t>
            </w:r>
            <w:r w:rsidRPr="00515185">
              <w:rPr>
                <w:rFonts w:cs="Arial Narrow"/>
                <w:b/>
              </w:rPr>
              <w:t>DELIA HORHAT</w:t>
            </w:r>
            <w:r w:rsidRPr="00515185">
              <w:rPr>
                <w:rFonts w:cs="Arial Narrow"/>
              </w:rPr>
              <w:t>, HORATIU CRISTIAN MANEA, MARIOARA POENARU, Antimicrobial Activity of Biosynthesized Silver Nanoparticles Compared to Standard Antibiotics Used in ORL Infections, REV.CHIM.(Bucharest), 2019; 70(7): 2571-2573. ISSN: 0034-7752, FI=</w:t>
            </w:r>
            <w:r w:rsidRPr="00515185">
              <w:rPr>
                <w:rFonts w:cs="Arial Narrow"/>
                <w:b/>
              </w:rPr>
              <w:t>1,61</w:t>
            </w:r>
          </w:p>
          <w:p w:rsidR="000C6D73" w:rsidRDefault="000C6D73" w:rsidP="00E15375">
            <w:pPr>
              <w:pStyle w:val="CVNormal"/>
              <w:rPr>
                <w:rFonts w:cs="Arial Narrow"/>
                <w:b/>
              </w:rPr>
            </w:pPr>
            <w:r>
              <w:rPr>
                <w:rFonts w:cs="Arial Narrow"/>
                <w:b/>
              </w:rPr>
              <w:t xml:space="preserve">16. </w:t>
            </w:r>
            <w:r w:rsidRPr="00515185">
              <w:rPr>
                <w:rFonts w:cs="Arial"/>
                <w:shd w:val="clear" w:color="auto" w:fill="FFFFFF"/>
              </w:rPr>
              <w:t xml:space="preserve">Popa, MD (Popa, Mihaela Diana); Cheveresan, A (Cheveresan, Adelina); Dobrescu, A (Dobrescu, Amadeus); Bagiu, IC (Bagiu, Iulia Cristina); </w:t>
            </w:r>
            <w:r w:rsidRPr="00515185">
              <w:rPr>
                <w:rFonts w:cs="Arial"/>
                <w:b/>
                <w:shd w:val="clear" w:color="auto" w:fill="FFFFFF"/>
              </w:rPr>
              <w:t>Horhat, DI (Horhat, Delia Ioana)</w:t>
            </w:r>
            <w:r w:rsidRPr="00515185">
              <w:rPr>
                <w:rFonts w:cs="Arial"/>
                <w:shd w:val="clear" w:color="auto" w:fill="FFFFFF"/>
              </w:rPr>
              <w:t xml:space="preserve">; Susan, R (Susan, Razvan); Popescu, S (Popescu, Simona); Pilut, C (Pilut, Ciprian); Nitu, R (Nitu, Razvan); Dahma, G (Dahma, George); Vlaicu, B (Vlaicu, Brigitha); Bagiu, RV (Bagiu, Radu Vasile), Time Trends Regarding the Association Between Drug and Tabacco Consumption Among Students from the West Part of Romania A transversal population study,  REV CHIM-BUCHAREST, 2019, 70(1):118-120, </w:t>
            </w:r>
            <w:r w:rsidRPr="00515185">
              <w:rPr>
                <w:rFonts w:cs="Arial"/>
                <w:b/>
                <w:bCs/>
                <w:shd w:val="clear" w:color="auto" w:fill="FFFFFF"/>
              </w:rPr>
              <w:t>ISSN:</w:t>
            </w:r>
            <w:r w:rsidRPr="00515185">
              <w:rPr>
                <w:rFonts w:cs="Arial"/>
                <w:shd w:val="clear" w:color="auto" w:fill="FFFFFF"/>
              </w:rPr>
              <w:t> </w:t>
            </w:r>
            <w:r w:rsidRPr="00515185">
              <w:t>0034-7752</w:t>
            </w:r>
            <w:r w:rsidRPr="00515185">
              <w:rPr>
                <w:rFonts w:cs="Arial"/>
                <w:shd w:val="clear" w:color="auto" w:fill="FFFFFF"/>
              </w:rPr>
              <w:t>, FI=</w:t>
            </w:r>
            <w:r w:rsidRPr="00515185">
              <w:rPr>
                <w:rFonts w:cs="Arial Narrow"/>
                <w:b/>
              </w:rPr>
              <w:t>1,755</w:t>
            </w:r>
          </w:p>
          <w:p w:rsidR="000C6D73" w:rsidRDefault="000C6D73" w:rsidP="00E15375">
            <w:pPr>
              <w:pStyle w:val="CVNormal"/>
              <w:rPr>
                <w:rFonts w:cs="Arial Narrow"/>
                <w:b/>
              </w:rPr>
            </w:pPr>
            <w:r>
              <w:rPr>
                <w:rFonts w:cs="Arial Narrow"/>
                <w:b/>
              </w:rPr>
              <w:t xml:space="preserve">17. </w:t>
            </w:r>
            <w:r w:rsidRPr="00515185">
              <w:rPr>
                <w:rFonts w:cs="Arial"/>
                <w:shd w:val="clear" w:color="auto" w:fill="FFFFFF"/>
              </w:rPr>
              <w:t xml:space="preserve">Prodea, MC (Prodea, Mihaela-Cristina); Sandru, F (Sandru, Florica); Carpenco, E (Carpenco, Ecaterina); Gaje, PN (Gaje, Pusa Nela); </w:t>
            </w:r>
            <w:r w:rsidRPr="00515185">
              <w:rPr>
                <w:rFonts w:cs="Arial"/>
                <w:b/>
                <w:shd w:val="clear" w:color="auto" w:fill="FFFFFF"/>
              </w:rPr>
              <w:t>Horhat, ID (Horhat, Ioana Delia)</w:t>
            </w:r>
            <w:r w:rsidRPr="00515185">
              <w:rPr>
                <w:rFonts w:cs="Arial"/>
                <w:shd w:val="clear" w:color="auto" w:fill="FFFFFF"/>
              </w:rPr>
              <w:t xml:space="preserve">; Ceausu, AR (Ceausu, Amalia Raluca); Mederle, N (Mederle, Narcisa); Mederle, OA (Mederle, Ovidiu Alexandru), A Rare Sweat Gland Tumour- Immunohistochemical Features, REV CHIM-BUCHAREST, 2019, 70(5):1863-1865, </w:t>
            </w:r>
            <w:r w:rsidRPr="00515185">
              <w:rPr>
                <w:rFonts w:cs="Arial"/>
                <w:b/>
                <w:bCs/>
                <w:shd w:val="clear" w:color="auto" w:fill="FFFFFF"/>
              </w:rPr>
              <w:t>ISSN:</w:t>
            </w:r>
            <w:r w:rsidRPr="00515185">
              <w:rPr>
                <w:rFonts w:cs="Arial"/>
                <w:shd w:val="clear" w:color="auto" w:fill="FFFFFF"/>
              </w:rPr>
              <w:t> </w:t>
            </w:r>
            <w:r w:rsidRPr="00515185">
              <w:t>0034-7752, FI=</w:t>
            </w:r>
            <w:r w:rsidRPr="00515185">
              <w:rPr>
                <w:rFonts w:cs="Arial Narrow"/>
                <w:b/>
              </w:rPr>
              <w:t>1,755</w:t>
            </w:r>
          </w:p>
          <w:p w:rsidR="000C6D73" w:rsidRDefault="000C6D73" w:rsidP="00E15375">
            <w:pPr>
              <w:pStyle w:val="CVNormal"/>
            </w:pPr>
            <w:r>
              <w:rPr>
                <w:rFonts w:cs="Arial Narrow"/>
                <w:b/>
              </w:rPr>
              <w:t xml:space="preserve">18. </w:t>
            </w:r>
            <w:r w:rsidRPr="00515185">
              <w:t>Tanasescu, S (Tanasescu, Sonia); Nitu, R (Nitu, Razvan); Dahma, G (Dahma, George); Pilut, C (Pilut, Ciprian); Diaconu, M (Diaconu, Mircea); Neagoe, O (Neagoe, Octavian); Muntean, D (Muntean, Delia); Horhat, ID (Horhat, Ioana Delia); Dragomir, A (Dragomir, Adriana); Lighezan, D (Lighezan, Diana); Dobrescu, A (Dobrescu, Amadeus), Chemical Composition and Antimicrobial Activity of Essential Oil of Romanian Origanum vulgare, REV CHIM-BUCHAREST, 2019,  70(5):1744-1745 ISSN: 0034-7752, 1,755</w:t>
            </w:r>
          </w:p>
          <w:p w:rsidR="000C6D73" w:rsidRDefault="000C6D73" w:rsidP="00E15375">
            <w:pPr>
              <w:pStyle w:val="CVNormal"/>
            </w:pPr>
            <w:r>
              <w:rPr>
                <w:rFonts w:cs="Arial Narrow"/>
                <w:b/>
              </w:rPr>
              <w:lastRenderedPageBreak/>
              <w:t>19.</w:t>
            </w:r>
            <w:r>
              <w:t xml:space="preserve"> </w:t>
            </w:r>
            <w:r w:rsidRPr="00515185">
              <w:t>Muntean, D (Muntean, Delia); Licker, M (Licker, Monica); Alexa, E (Alexa, Ersilia); Popescu, I (Popescu, Iuliana); Jianu, C (Jianu, Calin); Buda, V (Buda, Valentina); Dehelean, CA (Dehelean, Cristina Adriana); Ghiulai, R (Ghiulai, Roxana); Horhat, F (Horhat, Florin); Horhat, D (Horhat, Delia); Danciu, C (Danciu, Corina), Evaluation of essential oil obtained from Menthaxpiperita L. against multidrug-resistant strains, INFECTION AND DRUG RESISTANCE, 2019, 12 :2905-2914, ISSN: 1178-6973,  DOI: 10.2147/IDR.S218141, FI=2,984</w:t>
            </w:r>
          </w:p>
          <w:p w:rsidR="000C6D73" w:rsidRDefault="000C6D73" w:rsidP="00E15375">
            <w:pPr>
              <w:pStyle w:val="CVNormal"/>
              <w:rPr>
                <w:rFonts w:cs="Arial"/>
                <w:b/>
                <w:bCs/>
                <w:shd w:val="clear" w:color="auto" w:fill="F8F8F8"/>
              </w:rPr>
            </w:pPr>
            <w:r>
              <w:rPr>
                <w:rFonts w:cs="Arial Narrow"/>
                <w:b/>
              </w:rPr>
              <w:t>20.</w:t>
            </w:r>
            <w:r>
              <w:t xml:space="preserve"> </w:t>
            </w:r>
            <w:r w:rsidRPr="00515185">
              <w:rPr>
                <w:rFonts w:cs="Arial"/>
                <w:shd w:val="clear" w:color="auto" w:fill="FFFFFF"/>
              </w:rPr>
              <w:t xml:space="preserve">Horhat, RM (Horhat, Razvan Mihai); Bagiu, RV (Bagiu, Radu-Vasile); Vlaicu, B (Vlaicu, Brigitha); Hutanu, D (Hutanu, Delia); </w:t>
            </w:r>
            <w:r w:rsidRPr="00515185">
              <w:rPr>
                <w:rFonts w:cs="Arial"/>
                <w:b/>
                <w:shd w:val="clear" w:color="auto" w:fill="FFFFFF"/>
              </w:rPr>
              <w:t>Horhat, DI (Horhat, Delia-Ioana)</w:t>
            </w:r>
            <w:r w:rsidRPr="00515185">
              <w:rPr>
                <w:rFonts w:cs="Arial"/>
                <w:shd w:val="clear" w:color="auto" w:fill="FFFFFF"/>
              </w:rPr>
              <w:t xml:space="preserve">; Nica, L (Nica, Luminita); Iacob, D (Iacob, Daniela); Arghirescu, S (Arghirescu, Smaranda); Bagiu, IC (Bagiu, Iulia-Cristina), Time Trends: A Ten Years Comparison (2005/2006-2015/2016) of Alcohol Misuse During First Year in Medical School, </w:t>
            </w:r>
            <w:r w:rsidRPr="00515185">
              <w:rPr>
                <w:rFonts w:cs="Arial Narrow"/>
              </w:rPr>
              <w:t>REV.CHIM.(Bucharest), 2019;</w:t>
            </w:r>
            <w:r w:rsidRPr="00515185">
              <w:rPr>
                <w:rFonts w:cs="Arial"/>
                <w:b/>
                <w:bCs/>
                <w:shd w:val="clear" w:color="auto" w:fill="FFFFFF"/>
              </w:rPr>
              <w:t xml:space="preserve"> </w:t>
            </w:r>
            <w:r w:rsidRPr="00515185">
              <w:rPr>
                <w:rFonts w:cs="Arial Narrow"/>
              </w:rPr>
              <w:t xml:space="preserve">70(3): </w:t>
            </w:r>
            <w:r w:rsidRPr="00515185">
              <w:t>1009-1013</w:t>
            </w:r>
            <w:r w:rsidRPr="00515185">
              <w:rPr>
                <w:rFonts w:cs="Arial Narrow"/>
              </w:rPr>
              <w:t xml:space="preserve">. ISSN: </w:t>
            </w:r>
            <w:r w:rsidRPr="00515185">
              <w:rPr>
                <w:rFonts w:cs="Arial"/>
                <w:shd w:val="clear" w:color="auto" w:fill="FFFFFF"/>
              </w:rPr>
              <w:t>0034-7752, FI=</w:t>
            </w:r>
            <w:r w:rsidRPr="00515185">
              <w:rPr>
                <w:rFonts w:cs="Arial"/>
                <w:b/>
                <w:bCs/>
                <w:shd w:val="clear" w:color="auto" w:fill="F8F8F8"/>
              </w:rPr>
              <w:t>1.755</w:t>
            </w:r>
          </w:p>
          <w:p w:rsidR="000C6D73" w:rsidRDefault="000C6D73" w:rsidP="00E15375">
            <w:pPr>
              <w:pStyle w:val="CVNormal"/>
              <w:rPr>
                <w:rFonts w:cs="Arial"/>
                <w:b/>
                <w:bCs/>
                <w:shd w:val="clear" w:color="auto" w:fill="F8F8F8"/>
              </w:rPr>
            </w:pPr>
            <w:r>
              <w:rPr>
                <w:rFonts w:cs="Arial Narrow"/>
                <w:b/>
              </w:rPr>
              <w:t>21.</w:t>
            </w:r>
            <w:r>
              <w:t xml:space="preserve"> </w:t>
            </w:r>
            <w:r w:rsidRPr="00515185">
              <w:rPr>
                <w:rFonts w:cs="Arial"/>
                <w:shd w:val="clear" w:color="auto" w:fill="FFFFFF"/>
              </w:rPr>
              <w:t>Cerbu, S (Cerbu, Simona); Arghirescu, TS (Arghirescu, Teodora Smaranda); Stanciulescu, MC (Stanciulescu, Maria Corina); Timofte, CE (Timofte, Cristian-Eugen); Mussuto, E (Mussuto, Elisa); Heredea, ER (Heredea, Elena Rodica</w:t>
            </w:r>
            <w:r w:rsidRPr="00515185">
              <w:rPr>
                <w:rFonts w:cs="Arial"/>
                <w:b/>
                <w:shd w:val="clear" w:color="auto" w:fill="FFFFFF"/>
              </w:rPr>
              <w:t>); Horhat, ID (Horhat, Ioana Delia);</w:t>
            </w:r>
            <w:r w:rsidRPr="00515185">
              <w:rPr>
                <w:rFonts w:cs="Arial"/>
                <w:shd w:val="clear" w:color="auto" w:fill="FFFFFF"/>
              </w:rPr>
              <w:t xml:space="preserve"> Iacob, ER (Iacob, Emil Radu); Birsasteanu, F (Birsasteanu, Florin); Boia, ES (Boia, Eugen Sorin), Role of imagistic techniques in diagnosing soft-tissue vascular anomalies in pediatric population - a 5-year experience, Rom. J. Morphol. Embryol., 2019, </w:t>
            </w:r>
            <w:r w:rsidRPr="00515185">
              <w:t>60</w:t>
            </w:r>
            <w:r w:rsidRPr="00515185">
              <w:rPr>
                <w:rFonts w:cs="Arial"/>
                <w:b/>
                <w:bCs/>
                <w:shd w:val="clear" w:color="auto" w:fill="FFFFFF"/>
              </w:rPr>
              <w:t>(</w:t>
            </w:r>
            <w:r w:rsidRPr="00515185">
              <w:t>2)</w:t>
            </w:r>
            <w:r w:rsidRPr="00515185">
              <w:rPr>
                <w:rFonts w:cs="Arial"/>
                <w:b/>
                <w:bCs/>
                <w:shd w:val="clear" w:color="auto" w:fill="FFFFFF"/>
              </w:rPr>
              <w:t>:</w:t>
            </w:r>
            <w:r w:rsidRPr="00515185">
              <w:rPr>
                <w:rFonts w:cs="Arial"/>
                <w:shd w:val="clear" w:color="auto" w:fill="FFFFFF"/>
              </w:rPr>
              <w:t> </w:t>
            </w:r>
            <w:r w:rsidRPr="00515185">
              <w:t xml:space="preserve">495-500, </w:t>
            </w:r>
            <w:r w:rsidRPr="00515185">
              <w:rPr>
                <w:rFonts w:cs="Arial"/>
                <w:b/>
                <w:bCs/>
                <w:shd w:val="clear" w:color="auto" w:fill="FFFFFF"/>
              </w:rPr>
              <w:t>ISSN:</w:t>
            </w:r>
            <w:r w:rsidRPr="00515185">
              <w:rPr>
                <w:rFonts w:cs="Arial"/>
                <w:shd w:val="clear" w:color="auto" w:fill="FFFFFF"/>
              </w:rPr>
              <w:t> </w:t>
            </w:r>
            <w:r w:rsidRPr="00515185">
              <w:t>1220-0522, FI=</w:t>
            </w:r>
            <w:r w:rsidRPr="00515185">
              <w:rPr>
                <w:rFonts w:cs="Arial"/>
                <w:b/>
                <w:bCs/>
                <w:shd w:val="clear" w:color="auto" w:fill="F8F8F8"/>
              </w:rPr>
              <w:t>1,411</w:t>
            </w:r>
          </w:p>
          <w:p w:rsidR="000C6D73" w:rsidRDefault="000C6D73" w:rsidP="00E15375">
            <w:pPr>
              <w:pStyle w:val="CVNormal"/>
              <w:rPr>
                <w:rFonts w:cs="Arial"/>
                <w:b/>
                <w:bCs/>
                <w:shd w:val="clear" w:color="auto" w:fill="F8F8F8"/>
              </w:rPr>
            </w:pPr>
            <w:r>
              <w:rPr>
                <w:rFonts w:cs="Arial Narrow"/>
                <w:b/>
              </w:rPr>
              <w:t xml:space="preserve">22. </w:t>
            </w:r>
            <w:r w:rsidRPr="00515185">
              <w:rPr>
                <w:rFonts w:cs="Arial"/>
                <w:shd w:val="clear" w:color="auto" w:fill="FFFFFF"/>
              </w:rPr>
              <w:t xml:space="preserve">Arghirescu, TS (Arghirescu, Teodora Smaranda); Carstea, AM (Carstea, Ada Maria); Oprisoni, LA (Oprisoni, Licinia Andrada); Heredea, ER (Heredea, Elena Rodica); Burlacu, ON (Burlacu, Ovidiu Nicolae); </w:t>
            </w:r>
            <w:r w:rsidRPr="00515185">
              <w:rPr>
                <w:rFonts w:cs="Arial"/>
                <w:b/>
                <w:shd w:val="clear" w:color="auto" w:fill="FFFFFF"/>
              </w:rPr>
              <w:t>Horhat, ID (Horhat, Ioana Delia)</w:t>
            </w:r>
            <w:r w:rsidRPr="00515185">
              <w:rPr>
                <w:rFonts w:cs="Arial"/>
                <w:shd w:val="clear" w:color="auto" w:fill="FFFFFF"/>
              </w:rPr>
              <w:t xml:space="preserve">; Popoiu, CM (Popoiu, Calin Marius), Type II pleuropulmonary blastoma in a 2-year-old girl: a case report, Rom. J. Morphol. Embryol., 2019, </w:t>
            </w:r>
            <w:r w:rsidRPr="00515185">
              <w:t>60</w:t>
            </w:r>
            <w:r w:rsidRPr="00515185">
              <w:rPr>
                <w:rFonts w:cs="Arial"/>
                <w:b/>
                <w:bCs/>
                <w:shd w:val="clear" w:color="auto" w:fill="FFFFFF"/>
              </w:rPr>
              <w:t>(</w:t>
            </w:r>
            <w:r w:rsidRPr="00515185">
              <w:t>4)</w:t>
            </w:r>
            <w:r w:rsidRPr="00515185">
              <w:rPr>
                <w:rFonts w:cs="Arial"/>
                <w:b/>
                <w:bCs/>
                <w:shd w:val="clear" w:color="auto" w:fill="FFFFFF"/>
              </w:rPr>
              <w:t>:</w:t>
            </w:r>
            <w:r w:rsidRPr="00515185">
              <w:rPr>
                <w:rFonts w:cs="Arial"/>
                <w:shd w:val="clear" w:color="auto" w:fill="FFFFFF"/>
              </w:rPr>
              <w:t> </w:t>
            </w:r>
            <w:r w:rsidRPr="00515185">
              <w:t xml:space="preserve">1305-1310, </w:t>
            </w:r>
            <w:r w:rsidRPr="00515185">
              <w:rPr>
                <w:rFonts w:cs="Arial"/>
                <w:b/>
                <w:bCs/>
                <w:shd w:val="clear" w:color="auto" w:fill="FFFFFF"/>
              </w:rPr>
              <w:t>ISSN:</w:t>
            </w:r>
            <w:r w:rsidRPr="00515185">
              <w:rPr>
                <w:rFonts w:cs="Arial"/>
                <w:shd w:val="clear" w:color="auto" w:fill="FFFFFF"/>
              </w:rPr>
              <w:t> </w:t>
            </w:r>
            <w:r w:rsidRPr="00515185">
              <w:t>1220-0522,FI=</w:t>
            </w:r>
            <w:r w:rsidRPr="00515185">
              <w:rPr>
                <w:rFonts w:cs="Arial"/>
                <w:b/>
                <w:bCs/>
                <w:shd w:val="clear" w:color="auto" w:fill="F8F8F8"/>
              </w:rPr>
              <w:t>1,411</w:t>
            </w:r>
          </w:p>
          <w:p w:rsidR="000C6D73" w:rsidRDefault="000C6D73" w:rsidP="00E15375">
            <w:pPr>
              <w:pStyle w:val="CVNormal"/>
            </w:pPr>
            <w:r>
              <w:rPr>
                <w:rFonts w:cs="Arial Narrow"/>
                <w:b/>
              </w:rPr>
              <w:t>23.</w:t>
            </w:r>
            <w:r>
              <w:t xml:space="preserve"> </w:t>
            </w:r>
            <w:r w:rsidRPr="00515185">
              <w:t>ION CRISTIAN MOŢ, MĂRIOARA POENARU, CARMEN AURELIA MOGOANTĂ, ANCA-MARIA ISTRATE-OFIŢERU, IOANA CRISTINA OPRIŞCAN, CRISTIAN ANDREI SARĂU, MARINA DANIELA MĂNESCU, VIORELA ENĂCHESCU, CARMEN ADRIANA DOGARU, CRISTINA POPESCU, RALUCA MORAR, NICOLAE CONSTANTIN BALICA, IOANA DELIA HORHAT, Head and neck metachronous tumors - clinical, histopathological and immunohistochemical study, Rom J Morphol Embryol 2019, 60(4): 1199-1206 ISSN (print) 1220 – 0522, FI=1,411</w:t>
            </w:r>
          </w:p>
          <w:p w:rsidR="000C6D73" w:rsidRDefault="000C6D73" w:rsidP="00E15375">
            <w:pPr>
              <w:pStyle w:val="CVNormal"/>
            </w:pPr>
            <w:r>
              <w:rPr>
                <w:rFonts w:cs="Arial Narrow"/>
                <w:b/>
              </w:rPr>
              <w:t>24.</w:t>
            </w:r>
            <w:r>
              <w:t xml:space="preserve"> </w:t>
            </w:r>
            <w:r w:rsidRPr="00515185">
              <w:t>NICOLAE CONSTANTIN BALICA, MĂRIOARA POENARU, MARIA-ALEXANDRA PREDA, EUGEN RADU BOIA, OVIDIU NICOLAE BURLACU, IOANA DELIA HORHAT, CARMEN AURELIA MOGOANTĂ, ALEXANDRU NICOLAE VLĂESCU, FLAVIA BADERCA, EMILIA MANUELA JIFCU, CRISTIAN ANDREI SARĂU, Primary tonsillar tuberculosis – case report, Rom J Morphol Embryol 2019, 60(1): 267-271 ISSN (print) 1220 – 0522, FI=1,411</w:t>
            </w:r>
          </w:p>
          <w:p w:rsidR="000C6D73" w:rsidRDefault="000C6D73" w:rsidP="00E15375">
            <w:pPr>
              <w:pStyle w:val="CVNormal"/>
            </w:pPr>
            <w:r>
              <w:rPr>
                <w:rFonts w:cs="Arial Narrow"/>
                <w:b/>
              </w:rPr>
              <w:t>25.</w:t>
            </w:r>
            <w:r>
              <w:t xml:space="preserve"> </w:t>
            </w:r>
            <w:r w:rsidRPr="00515185">
              <w:t>NICOLAE CONSTANTIN BALICA, ADRIAN MIHAIL SITARU, EUGEN RADU BOIA, DELIA IOANA HORHAT, ION CRISTIAN MOT, ALEXANDRU CHIOREANU, MĂRIOARA POENARU, Laryngotracheal foreign body: chicken neck bone, Journal of International Medical Research 2019, 47(6): 2764-2768 ISSN 0300-0605, FI=1,35</w:t>
            </w:r>
          </w:p>
          <w:p w:rsidR="000C6D73" w:rsidRDefault="000C6D73" w:rsidP="00E15375">
            <w:pPr>
              <w:pStyle w:val="CVNormal"/>
              <w:rPr>
                <w:rFonts w:cs="Arial Narrow"/>
                <w:b/>
              </w:rPr>
            </w:pPr>
            <w:r>
              <w:rPr>
                <w:rFonts w:cs="Arial Narrow"/>
                <w:b/>
              </w:rPr>
              <w:t>26.</w:t>
            </w:r>
            <w:r>
              <w:t xml:space="preserve"> </w:t>
            </w:r>
            <w:r w:rsidRPr="00515185">
              <w:rPr>
                <w:rFonts w:cs="Arial"/>
                <w:shd w:val="clear" w:color="auto" w:fill="FFFFFF"/>
              </w:rPr>
              <w:t xml:space="preserve">Catan, L (Catan, Liliana); Amaricai, E (Amaricai, Elena); Onofrei, RR (Onofrei, Roxana Ramona); Popoiu, CM (Popoiu, Calin Marius); Iacob, ER (Iacob, Emil Radu); Stanciulescu, CM (Stanciulescu, Corina Maria); Cerbu, S (Cerbu, Simona); </w:t>
            </w:r>
            <w:r w:rsidRPr="00515185">
              <w:rPr>
                <w:rFonts w:cs="Arial"/>
                <w:b/>
                <w:shd w:val="clear" w:color="auto" w:fill="FFFFFF"/>
              </w:rPr>
              <w:t>Horhat, DI (Horhat, Delia Ioana);</w:t>
            </w:r>
            <w:r w:rsidRPr="00515185">
              <w:rPr>
                <w:rFonts w:cs="Arial"/>
                <w:shd w:val="clear" w:color="auto" w:fill="FFFFFF"/>
              </w:rPr>
              <w:t xml:space="preserve"> Suciu, O (Suciu, Oana), The Impact of Overweight and Obesity on Plantar Pressure in Children and Adolescents: A Systematic Review, Int. J. Environ. Res. Public Health, 2020, </w:t>
            </w:r>
            <w:r w:rsidRPr="00515185">
              <w:t>17</w:t>
            </w:r>
            <w:r w:rsidRPr="00515185">
              <w:rPr>
                <w:rFonts w:cs="Arial"/>
                <w:shd w:val="clear" w:color="auto" w:fill="FFFFFF"/>
              </w:rPr>
              <w:t>(</w:t>
            </w:r>
            <w:r w:rsidRPr="00515185">
              <w:t>18)</w:t>
            </w:r>
            <w:r w:rsidRPr="00515185">
              <w:rPr>
                <w:rFonts w:cs="Arial"/>
                <w:shd w:val="clear" w:color="auto" w:fill="FFFFFF"/>
              </w:rPr>
              <w:t>  </w:t>
            </w:r>
            <w:r w:rsidRPr="00515185">
              <w:rPr>
                <w:rFonts w:cs="Arial"/>
                <w:b/>
                <w:bCs/>
                <w:shd w:val="clear" w:color="auto" w:fill="FFFFFF"/>
              </w:rPr>
              <w:t>Article Number:</w:t>
            </w:r>
            <w:r w:rsidRPr="00515185">
              <w:rPr>
                <w:rFonts w:cs="Arial"/>
                <w:shd w:val="clear" w:color="auto" w:fill="FFFFFF"/>
              </w:rPr>
              <w:t> </w:t>
            </w:r>
            <w:r w:rsidRPr="00515185">
              <w:t>6600,</w:t>
            </w:r>
            <w:r w:rsidRPr="00515185">
              <w:rPr>
                <w:rFonts w:cs="Arial"/>
                <w:b/>
                <w:bCs/>
                <w:shd w:val="clear" w:color="auto" w:fill="FFFFFF"/>
              </w:rPr>
              <w:t xml:space="preserve"> eISSN:</w:t>
            </w:r>
            <w:r w:rsidRPr="00515185">
              <w:rPr>
                <w:rFonts w:cs="Arial"/>
                <w:shd w:val="clear" w:color="auto" w:fill="FFFFFF"/>
              </w:rPr>
              <w:t> </w:t>
            </w:r>
            <w:r w:rsidRPr="00515185">
              <w:t xml:space="preserve">1660-4601 </w:t>
            </w:r>
            <w:r w:rsidRPr="00515185">
              <w:rPr>
                <w:rFonts w:cs="Arial"/>
                <w:b/>
                <w:bCs/>
                <w:shd w:val="clear" w:color="auto" w:fill="FFFFFF"/>
              </w:rPr>
              <w:t>DOI:</w:t>
            </w:r>
            <w:r w:rsidRPr="00515185">
              <w:rPr>
                <w:rFonts w:cs="Arial"/>
                <w:shd w:val="clear" w:color="auto" w:fill="FFFFFF"/>
              </w:rPr>
              <w:t> </w:t>
            </w:r>
            <w:r w:rsidRPr="00515185">
              <w:t>10.3390/ijerph17186600, FI=</w:t>
            </w:r>
            <w:r w:rsidRPr="00515185">
              <w:rPr>
                <w:rFonts w:cs="Arial Narrow"/>
                <w:b/>
              </w:rPr>
              <w:t>2,849</w:t>
            </w:r>
          </w:p>
          <w:p w:rsidR="000C6D73" w:rsidRDefault="000C6D73" w:rsidP="00E15375">
            <w:pPr>
              <w:pStyle w:val="CVNormal"/>
              <w:rPr>
                <w:rFonts w:cs="Arial Narrow"/>
                <w:b/>
              </w:rPr>
            </w:pPr>
            <w:r>
              <w:rPr>
                <w:rFonts w:cs="Arial Narrow"/>
                <w:b/>
              </w:rPr>
              <w:t xml:space="preserve">27. </w:t>
            </w:r>
            <w:r w:rsidRPr="00515185">
              <w:rPr>
                <w:rFonts w:cs="Arial"/>
                <w:shd w:val="clear" w:color="auto" w:fill="FFFFFF"/>
              </w:rPr>
              <w:t xml:space="preserve">Catan, L (Catan, Liliana); Cerbu, S (Cerbu, Simona); Amaricai, E (Amaricai, Elena); Suciu, O (Suciu, Oana); </w:t>
            </w:r>
            <w:r w:rsidRPr="00515185">
              <w:rPr>
                <w:rFonts w:cs="Arial"/>
                <w:b/>
                <w:shd w:val="clear" w:color="auto" w:fill="FFFFFF"/>
              </w:rPr>
              <w:t>Horhat, DI (Horhat, Delia Ioana)</w:t>
            </w:r>
            <w:r w:rsidRPr="00515185">
              <w:rPr>
                <w:rFonts w:cs="Arial"/>
                <w:shd w:val="clear" w:color="auto" w:fill="FFFFFF"/>
              </w:rPr>
              <w:t xml:space="preserve">; Popoiu, CM (Popoiu, Calin Marius); Adam, O (Adam, Ovidiu); Boia, E (Boia, Eugen), Assessment of Static Plantar Pressure, Stabilometry, Vitamin D and Bone Mineral Density in Female Adolescents with Moderate Idiopathic Scoliosis, Int. J. Environ. Res. Public Health, 2020, </w:t>
            </w:r>
            <w:r w:rsidRPr="00515185">
              <w:t>17(6)</w:t>
            </w:r>
            <w:r w:rsidRPr="00515185">
              <w:rPr>
                <w:rFonts w:cs="Arial"/>
                <w:shd w:val="clear" w:color="auto" w:fill="FFFFFF"/>
              </w:rPr>
              <w:t>  </w:t>
            </w:r>
            <w:r w:rsidRPr="00515185">
              <w:rPr>
                <w:rFonts w:cs="Arial"/>
                <w:b/>
                <w:bCs/>
                <w:shd w:val="clear" w:color="auto" w:fill="FFFFFF"/>
              </w:rPr>
              <w:t>Article Number:</w:t>
            </w:r>
            <w:r w:rsidRPr="00515185">
              <w:rPr>
                <w:rFonts w:cs="Arial"/>
                <w:shd w:val="clear" w:color="auto" w:fill="FFFFFF"/>
              </w:rPr>
              <w:t> </w:t>
            </w:r>
            <w:r w:rsidRPr="00515185">
              <w:t xml:space="preserve">167, </w:t>
            </w:r>
            <w:r w:rsidRPr="00515185">
              <w:rPr>
                <w:rFonts w:cs="Arial"/>
                <w:b/>
                <w:bCs/>
                <w:shd w:val="clear" w:color="auto" w:fill="FFFFFF"/>
              </w:rPr>
              <w:t>eISSN:</w:t>
            </w:r>
            <w:r w:rsidRPr="00515185">
              <w:rPr>
                <w:rFonts w:cs="Arial"/>
                <w:shd w:val="clear" w:color="auto" w:fill="FFFFFF"/>
              </w:rPr>
              <w:t> </w:t>
            </w:r>
            <w:r w:rsidRPr="00515185">
              <w:t>1660-4601,</w:t>
            </w:r>
            <w:r w:rsidRPr="00515185">
              <w:rPr>
                <w:rFonts w:cs="Arial"/>
                <w:shd w:val="clear" w:color="auto" w:fill="FFFFFF"/>
              </w:rPr>
              <w:t>  </w:t>
            </w:r>
            <w:r w:rsidRPr="00515185">
              <w:rPr>
                <w:rFonts w:cs="Arial"/>
                <w:b/>
                <w:bCs/>
                <w:shd w:val="clear" w:color="auto" w:fill="FFFFFF"/>
              </w:rPr>
              <w:t>DOI:</w:t>
            </w:r>
            <w:r w:rsidRPr="00515185">
              <w:rPr>
                <w:rFonts w:cs="Arial"/>
                <w:shd w:val="clear" w:color="auto" w:fill="FFFFFF"/>
              </w:rPr>
              <w:t> </w:t>
            </w:r>
            <w:r w:rsidRPr="00515185">
              <w:t>10.3390/ijerph17062167, FI=</w:t>
            </w:r>
            <w:r w:rsidRPr="00515185">
              <w:rPr>
                <w:rFonts w:cs="Arial Narrow"/>
                <w:b/>
              </w:rPr>
              <w:t>2,849</w:t>
            </w:r>
          </w:p>
          <w:p w:rsidR="000C6D73" w:rsidRDefault="000C6D73" w:rsidP="00E15375">
            <w:pPr>
              <w:pStyle w:val="CVNormal"/>
            </w:pPr>
            <w:r>
              <w:rPr>
                <w:rFonts w:cs="Arial Narrow"/>
                <w:b/>
              </w:rPr>
              <w:t xml:space="preserve">28. </w:t>
            </w:r>
            <w:r w:rsidRPr="00515185">
              <w:t>David, VL (David, Vlad-Laurentiu); Ciornei, B (Ciornei, Bogdan); Horhat, FG (Horhat, Florin-George); Amaricai, E (Amaricai, Elena); Horhat, ID (Horhat, Ioana-Delia); Hoinoiu, T (Hoinoiu, Teodora); Boia, ES (Boia, Eugen-Sorin), Rat Animal Model of Pectus Excavatum, LIFE-BASEL, 2020, 10 (6): 96  eISSN: 2075-1729 DOI: 10.3390/life10060096, FI=2,991</w:t>
            </w:r>
          </w:p>
          <w:p w:rsidR="000C6D73" w:rsidRPr="000C6D73" w:rsidRDefault="000C6D73" w:rsidP="00E15375">
            <w:pPr>
              <w:pStyle w:val="CVNormal"/>
            </w:pPr>
            <w:r>
              <w:rPr>
                <w:rFonts w:cs="Arial Narrow"/>
                <w:b/>
              </w:rPr>
              <w:t>29.</w:t>
            </w:r>
            <w:r>
              <w:t xml:space="preserve"> </w:t>
            </w:r>
            <w:r w:rsidRPr="00515185">
              <w:rPr>
                <w:rFonts w:cs="Arial"/>
                <w:iCs/>
                <w:shd w:val="clear" w:color="auto" w:fill="FFFFFF"/>
              </w:rPr>
              <w:t xml:space="preserve">Cornelia Marina Trandafir, Alina Andreea Tischer, Ioana Delia Horhat, Nicolae Constantin Balica, Adrian Mihail Sitaru, Kristine Guran, Raluca Morar, Flavia Baderca, Emilia Manuela Jifcu, Ion Cristian Mot, Ovidiu Nicolae Burlacu, Marioara Poenaru, Cristian Andrei Sarau, </w:t>
            </w:r>
            <w:r w:rsidRPr="00515185">
              <w:rPr>
                <w:rFonts w:cs="Arial"/>
              </w:rPr>
              <w:t xml:space="preserve">Fortuitous discovery of melanomas in the ENT Department - a histopathological and </w:t>
            </w:r>
            <w:r w:rsidRPr="000C6D73">
              <w:rPr>
                <w:rFonts w:cs="Arial"/>
              </w:rPr>
              <w:t>immunohistochemical study, ROMANIAN JOURNAL of MORPHOLOGY and EMBRYOLOGY</w:t>
            </w:r>
            <w:r w:rsidRPr="000C6D73">
              <w:rPr>
                <w:rFonts w:cs="Arial"/>
                <w:bCs/>
              </w:rPr>
              <w:t xml:space="preserve"> Vol. 61 No. 4, 2020, </w:t>
            </w:r>
            <w:hyperlink r:id="rId9" w:tgtFrame="_blank" w:history="1">
              <w:r w:rsidRPr="000C6D73">
                <w:rPr>
                  <w:rStyle w:val="Hyperlink"/>
                  <w:rFonts w:cs="Arial"/>
                  <w:color w:val="auto"/>
                  <w:u w:val="none"/>
                  <w:shd w:val="clear" w:color="auto" w:fill="FFFFFF"/>
                </w:rPr>
                <w:t>DOI: 10.47162/RJME.61.4.18</w:t>
              </w:r>
            </w:hyperlink>
            <w:r w:rsidRPr="000C6D73">
              <w:t>, FI=1.411.</w:t>
            </w:r>
          </w:p>
          <w:p w:rsidR="000C6D73" w:rsidRDefault="000C6D73" w:rsidP="00E15375">
            <w:pPr>
              <w:pStyle w:val="CVNormal"/>
            </w:pPr>
            <w:r>
              <w:rPr>
                <w:rFonts w:cs="Arial Narrow"/>
                <w:b/>
              </w:rPr>
              <w:t xml:space="preserve">30. </w:t>
            </w:r>
            <w:r w:rsidRPr="00515185">
              <w:t xml:space="preserve">Jianu, C (Jianu, Calin); Moleriu, R (Moleriu, Radu); Stoin, D (Stoin, Daniela); Cocan, I (Cocan, Ileana); Bujanca, G (Bujanca, Gabriel); Pop, G (Pop, Georgeta); Lukinich-Gruia, AT (Lukinich-Gruia, Alexandra Teodora); Muntean, D (Muntean, Delia); Rusu, LC (Rusu, Laura-Cristina); Horhat, DI (Horhat, Delia Ioana), Antioxidant and Antibacterial Activity of Nepeta x faassenii Bergmans ex Stearn </w:t>
            </w:r>
            <w:r w:rsidRPr="00515185">
              <w:lastRenderedPageBreak/>
              <w:t>Essential Oil, APPLIED SCIENCES-BASEL, 2021, 11(1):442, eISSN: 2076-3417, DOI:  10.3390/app11010442, FI=2,474</w:t>
            </w:r>
          </w:p>
          <w:p w:rsidR="000C6D73" w:rsidRDefault="000C6D73" w:rsidP="00E15375">
            <w:pPr>
              <w:pStyle w:val="CVNormal"/>
            </w:pPr>
          </w:p>
          <w:p w:rsidR="00CD3EFD" w:rsidRDefault="00CD3EFD" w:rsidP="00E15375">
            <w:pPr>
              <w:pStyle w:val="CVNormal"/>
              <w:rPr>
                <w:b/>
                <w:i/>
              </w:rPr>
            </w:pPr>
            <w:r>
              <w:rPr>
                <w:b/>
                <w:i/>
              </w:rPr>
              <w:t>Cursuri postuniversitare absolvite:</w:t>
            </w:r>
          </w:p>
          <w:p w:rsidR="00D84FB7" w:rsidRDefault="00D84FB7" w:rsidP="00CD3EFD">
            <w:pPr>
              <w:pStyle w:val="CVNormal"/>
              <w:numPr>
                <w:ilvl w:val="0"/>
                <w:numId w:val="7"/>
              </w:numPr>
            </w:pPr>
            <w:r>
              <w:t>Chirurgia bazei craniului, 3-6 mai 2006</w:t>
            </w:r>
            <w:r w:rsidR="00382188">
              <w:t>, Timisoara</w:t>
            </w:r>
          </w:p>
          <w:p w:rsidR="00D84FB7" w:rsidRDefault="00D84FB7" w:rsidP="00CD3EFD">
            <w:pPr>
              <w:pStyle w:val="CVNormal"/>
              <w:numPr>
                <w:ilvl w:val="0"/>
                <w:numId w:val="7"/>
              </w:numPr>
            </w:pPr>
            <w:r>
              <w:t>Reconstructive surgery in head and neck oncology, 7-9 july 2006</w:t>
            </w:r>
            <w:r w:rsidR="00382188">
              <w:t>, Timisoara</w:t>
            </w:r>
          </w:p>
          <w:p w:rsidR="00D84FB7" w:rsidRDefault="00D84FB7" w:rsidP="00CD3EFD">
            <w:pPr>
              <w:pStyle w:val="CVNormal"/>
              <w:numPr>
                <w:ilvl w:val="0"/>
                <w:numId w:val="7"/>
              </w:numPr>
            </w:pPr>
            <w:r>
              <w:t>Chirurgia traheala, 3-6 mai 2006</w:t>
            </w:r>
            <w:r w:rsidR="00382188">
              <w:t>, Timisoara</w:t>
            </w:r>
          </w:p>
          <w:p w:rsidR="00CD3EFD" w:rsidRDefault="00CD3EFD" w:rsidP="00CD3EFD">
            <w:pPr>
              <w:pStyle w:val="CVNormal"/>
              <w:numPr>
                <w:ilvl w:val="0"/>
                <w:numId w:val="7"/>
              </w:numPr>
            </w:pPr>
            <w:r w:rsidRPr="00CD3EFD">
              <w:t>Curs de initiere in endoscopia ORL pediatrica</w:t>
            </w:r>
            <w:r>
              <w:t>, 11-12 nov 2010, Tg. Mures</w:t>
            </w:r>
          </w:p>
          <w:p w:rsidR="00CD3EFD" w:rsidRDefault="00CD3EFD" w:rsidP="00CD3EFD">
            <w:pPr>
              <w:pStyle w:val="CVNormal"/>
              <w:numPr>
                <w:ilvl w:val="0"/>
                <w:numId w:val="7"/>
              </w:numPr>
            </w:pPr>
            <w:r>
              <w:t>Endoscopia in patologia cailor aerodigestive superioare, 1-12.11.2010</w:t>
            </w:r>
            <w:r w:rsidR="00382188">
              <w:t>, Timisoara</w:t>
            </w:r>
          </w:p>
          <w:p w:rsidR="00CD3EFD" w:rsidRDefault="00CD3EFD" w:rsidP="00CD3EFD">
            <w:pPr>
              <w:pStyle w:val="CVNormal"/>
              <w:numPr>
                <w:ilvl w:val="0"/>
                <w:numId w:val="7"/>
              </w:numPr>
            </w:pPr>
            <w:r>
              <w:t>2nd Timisoara International course on microsurgery of the middle ear with temporal bone dissection, 26-28 mai 2010</w:t>
            </w:r>
            <w:r w:rsidR="00382188">
              <w:t>, Timisoara</w:t>
            </w:r>
          </w:p>
          <w:p w:rsidR="00382188" w:rsidRDefault="00382188" w:rsidP="00CD3EFD">
            <w:pPr>
              <w:pStyle w:val="CVNormal"/>
              <w:numPr>
                <w:ilvl w:val="0"/>
                <w:numId w:val="7"/>
              </w:numPr>
            </w:pPr>
            <w:r>
              <w:t>Noi metode de diagnostic audiologic, Ocna Sibiului 12-14.03.2010</w:t>
            </w:r>
          </w:p>
          <w:p w:rsidR="00D84FB7" w:rsidRDefault="00D84FB7" w:rsidP="00D84FB7">
            <w:pPr>
              <w:pStyle w:val="CVNormal"/>
              <w:numPr>
                <w:ilvl w:val="0"/>
                <w:numId w:val="7"/>
              </w:numPr>
            </w:pPr>
            <w:r>
              <w:t>E</w:t>
            </w:r>
            <w:r w:rsidRPr="00D84FB7">
              <w:t>ndoscopia in patologia cailor aerodigestive superioare</w:t>
            </w:r>
            <w:r>
              <w:t>, 7-18.11.2011</w:t>
            </w:r>
            <w:r w:rsidR="00382188">
              <w:t>, Timisoara</w:t>
            </w:r>
          </w:p>
          <w:p w:rsidR="00CD3EFD" w:rsidRDefault="00CD3EFD" w:rsidP="00CD3EFD">
            <w:pPr>
              <w:pStyle w:val="CVNormal"/>
              <w:numPr>
                <w:ilvl w:val="0"/>
                <w:numId w:val="7"/>
              </w:numPr>
            </w:pPr>
            <w:r>
              <w:t>Al III-lea Curs International de microchirurgie a urechii medii cu disectia osului temporal, 25-27 apr 2012</w:t>
            </w:r>
            <w:r w:rsidR="00382188">
              <w:t>, Timisoara</w:t>
            </w:r>
          </w:p>
          <w:p w:rsidR="00CD3EFD" w:rsidRPr="00CD3EFD" w:rsidRDefault="00382188" w:rsidP="00CD3EFD">
            <w:pPr>
              <w:pStyle w:val="CVNormal"/>
              <w:numPr>
                <w:ilvl w:val="0"/>
                <w:numId w:val="7"/>
              </w:numPr>
            </w:pPr>
            <w:r>
              <w:t>Diagnosticul si managementul multidisciplinar al neoplasmelor de cai aerodigestive superioare, 15-26.04.2013, Timisoara</w:t>
            </w:r>
          </w:p>
        </w:tc>
      </w:tr>
      <w:tr w:rsidR="00202D96" w:rsidRPr="00CD3EFD" w:rsidTr="00650CE7">
        <w:tblPrEx>
          <w:tblCellMar>
            <w:top w:w="0" w:type="dxa"/>
            <w:left w:w="108" w:type="dxa"/>
            <w:bottom w:w="0" w:type="dxa"/>
            <w:right w:w="108" w:type="dxa"/>
          </w:tblCellMar>
        </w:tblPrEx>
        <w:trPr>
          <w:trHeight w:val="1759"/>
        </w:trPr>
        <w:tc>
          <w:tcPr>
            <w:tcW w:w="4190" w:type="dxa"/>
            <w:gridSpan w:val="8"/>
          </w:tcPr>
          <w:p w:rsidR="00202D96" w:rsidRPr="00CD3EFD" w:rsidRDefault="00202D96" w:rsidP="00CD3EFD">
            <w:pPr>
              <w:suppressAutoHyphens w:val="0"/>
              <w:ind w:left="567" w:right="565"/>
              <w:jc w:val="both"/>
              <w:rPr>
                <w:rFonts w:cs="Arial"/>
              </w:rPr>
            </w:pPr>
          </w:p>
        </w:tc>
        <w:tc>
          <w:tcPr>
            <w:tcW w:w="3796" w:type="dxa"/>
            <w:gridSpan w:val="10"/>
          </w:tcPr>
          <w:p w:rsidR="00202D96" w:rsidRPr="00CD3EFD" w:rsidRDefault="00202D96" w:rsidP="00CD3EFD">
            <w:pPr>
              <w:tabs>
                <w:tab w:val="left" w:pos="1170"/>
              </w:tabs>
              <w:ind w:left="567" w:right="565"/>
              <w:jc w:val="both"/>
              <w:rPr>
                <w:rFonts w:cs="Arial"/>
              </w:rPr>
            </w:pPr>
          </w:p>
        </w:tc>
        <w:tc>
          <w:tcPr>
            <w:tcW w:w="5462" w:type="dxa"/>
            <w:gridSpan w:val="6"/>
          </w:tcPr>
          <w:p w:rsidR="00202D96" w:rsidRPr="00CD3EFD" w:rsidRDefault="00202D96" w:rsidP="00CD3EFD">
            <w:pPr>
              <w:tabs>
                <w:tab w:val="left" w:pos="1692"/>
              </w:tabs>
              <w:ind w:left="567" w:right="565"/>
              <w:jc w:val="both"/>
              <w:rPr>
                <w:rFonts w:cs="Arial"/>
              </w:rPr>
            </w:pPr>
          </w:p>
        </w:tc>
        <w:tc>
          <w:tcPr>
            <w:tcW w:w="2023" w:type="dxa"/>
          </w:tcPr>
          <w:p w:rsidR="00202D96" w:rsidRPr="00CD3EFD" w:rsidRDefault="00202D96" w:rsidP="00CD3EFD">
            <w:pPr>
              <w:tabs>
                <w:tab w:val="left" w:pos="1170"/>
              </w:tabs>
              <w:ind w:left="567" w:right="565"/>
              <w:jc w:val="both"/>
              <w:rPr>
                <w:rFonts w:cs="Arial"/>
              </w:rPr>
            </w:pPr>
            <w:r w:rsidRPr="00CD3EFD">
              <w:rPr>
                <w:rFonts w:cs="Arial"/>
              </w:rPr>
              <w:t>Vol XVI, nr2/ 2010, ISSN 2065- 376X</w:t>
            </w:r>
          </w:p>
        </w:tc>
      </w:tr>
      <w:tr w:rsidR="00202D96" w:rsidRPr="00CD3EFD" w:rsidTr="00650CE7">
        <w:tblPrEx>
          <w:tblCellMar>
            <w:top w:w="0" w:type="dxa"/>
            <w:left w:w="108" w:type="dxa"/>
            <w:bottom w:w="0" w:type="dxa"/>
            <w:right w:w="108" w:type="dxa"/>
          </w:tblCellMar>
          <w:tblLook w:val="01E0" w:firstRow="1" w:lastRow="1" w:firstColumn="1" w:lastColumn="1" w:noHBand="0" w:noVBand="0"/>
        </w:tblPrEx>
        <w:trPr>
          <w:gridAfter w:val="2"/>
          <w:wAfter w:w="4480" w:type="dxa"/>
          <w:trHeight w:val="83"/>
        </w:trPr>
        <w:tc>
          <w:tcPr>
            <w:tcW w:w="3195" w:type="dxa"/>
            <w:gridSpan w:val="4"/>
          </w:tcPr>
          <w:p w:rsidR="00202D96" w:rsidRPr="00CD3EFD" w:rsidRDefault="00202D96" w:rsidP="00202D96">
            <w:pPr>
              <w:tabs>
                <w:tab w:val="left" w:pos="2124"/>
              </w:tabs>
              <w:ind w:right="-18"/>
              <w:rPr>
                <w:rFonts w:cs="Arial"/>
              </w:rPr>
            </w:pPr>
          </w:p>
        </w:tc>
        <w:tc>
          <w:tcPr>
            <w:tcW w:w="4110" w:type="dxa"/>
            <w:gridSpan w:val="12"/>
          </w:tcPr>
          <w:p w:rsidR="00202D96" w:rsidRPr="00CD3EFD" w:rsidRDefault="00202D96" w:rsidP="00202D96">
            <w:pPr>
              <w:tabs>
                <w:tab w:val="left" w:pos="2664"/>
              </w:tabs>
              <w:rPr>
                <w:rFonts w:cs="Arial"/>
              </w:rPr>
            </w:pPr>
          </w:p>
        </w:tc>
        <w:tc>
          <w:tcPr>
            <w:tcW w:w="3686" w:type="dxa"/>
            <w:gridSpan w:val="7"/>
          </w:tcPr>
          <w:p w:rsidR="00202D96" w:rsidRPr="00CD3EFD" w:rsidRDefault="00202D96" w:rsidP="00202D96">
            <w:pPr>
              <w:tabs>
                <w:tab w:val="left" w:pos="2772"/>
              </w:tabs>
              <w:rPr>
                <w:rFonts w:cs="Arial"/>
              </w:rPr>
            </w:pPr>
          </w:p>
        </w:tc>
      </w:tr>
      <w:tr w:rsidR="00202D96" w:rsidRPr="00CD3EFD" w:rsidTr="00650CE7">
        <w:tblPrEx>
          <w:tblCellMar>
            <w:top w:w="0" w:type="dxa"/>
            <w:left w:w="108" w:type="dxa"/>
            <w:bottom w:w="0" w:type="dxa"/>
            <w:right w:w="108" w:type="dxa"/>
          </w:tblCellMar>
          <w:tblLook w:val="01E0" w:firstRow="1" w:lastRow="1" w:firstColumn="1" w:lastColumn="1" w:noHBand="0" w:noVBand="0"/>
        </w:tblPrEx>
        <w:trPr>
          <w:gridAfter w:val="2"/>
          <w:wAfter w:w="4480" w:type="dxa"/>
          <w:trHeight w:val="83"/>
        </w:trPr>
        <w:tc>
          <w:tcPr>
            <w:tcW w:w="3195" w:type="dxa"/>
            <w:gridSpan w:val="4"/>
          </w:tcPr>
          <w:p w:rsidR="00202D96" w:rsidRPr="00CD3EFD" w:rsidRDefault="00202D96" w:rsidP="00202D96">
            <w:pPr>
              <w:tabs>
                <w:tab w:val="left" w:pos="2124"/>
              </w:tabs>
              <w:ind w:right="-18"/>
              <w:rPr>
                <w:rFonts w:cs="Arial"/>
              </w:rPr>
            </w:pPr>
          </w:p>
        </w:tc>
        <w:tc>
          <w:tcPr>
            <w:tcW w:w="4110" w:type="dxa"/>
            <w:gridSpan w:val="12"/>
          </w:tcPr>
          <w:p w:rsidR="00202D96" w:rsidRPr="00CD3EFD" w:rsidRDefault="00202D96" w:rsidP="00202D96">
            <w:pPr>
              <w:tabs>
                <w:tab w:val="left" w:pos="2664"/>
              </w:tabs>
              <w:rPr>
                <w:rFonts w:cs="Arial"/>
              </w:rPr>
            </w:pPr>
          </w:p>
        </w:tc>
        <w:tc>
          <w:tcPr>
            <w:tcW w:w="3686" w:type="dxa"/>
            <w:gridSpan w:val="7"/>
          </w:tcPr>
          <w:p w:rsidR="00202D96" w:rsidRPr="00CD3EFD" w:rsidRDefault="00202D96" w:rsidP="00202D96">
            <w:pPr>
              <w:tabs>
                <w:tab w:val="left" w:pos="2772"/>
              </w:tabs>
              <w:rPr>
                <w:rFonts w:cs="Arial"/>
              </w:rPr>
            </w:pPr>
          </w:p>
        </w:tc>
      </w:tr>
      <w:tr w:rsidR="00202D96" w:rsidRPr="00CD3EFD" w:rsidTr="00650CE7">
        <w:tblPrEx>
          <w:tblCellMar>
            <w:top w:w="0" w:type="dxa"/>
            <w:left w:w="108" w:type="dxa"/>
            <w:bottom w:w="0" w:type="dxa"/>
            <w:right w:w="108" w:type="dxa"/>
          </w:tblCellMar>
          <w:tblLook w:val="01E0" w:firstRow="1" w:lastRow="1" w:firstColumn="1" w:lastColumn="1" w:noHBand="0" w:noVBand="0"/>
        </w:tblPrEx>
        <w:trPr>
          <w:gridAfter w:val="2"/>
          <w:wAfter w:w="4480" w:type="dxa"/>
          <w:trHeight w:val="83"/>
        </w:trPr>
        <w:tc>
          <w:tcPr>
            <w:tcW w:w="3195" w:type="dxa"/>
            <w:gridSpan w:val="4"/>
          </w:tcPr>
          <w:p w:rsidR="00202D96" w:rsidRPr="00CD3EFD" w:rsidRDefault="00202D96" w:rsidP="00202D96">
            <w:pPr>
              <w:tabs>
                <w:tab w:val="left" w:pos="2124"/>
              </w:tabs>
              <w:ind w:right="-18"/>
              <w:rPr>
                <w:rFonts w:cs="Arial"/>
              </w:rPr>
            </w:pPr>
          </w:p>
        </w:tc>
        <w:tc>
          <w:tcPr>
            <w:tcW w:w="4110" w:type="dxa"/>
            <w:gridSpan w:val="12"/>
          </w:tcPr>
          <w:p w:rsidR="00202D96" w:rsidRPr="00CD3EFD" w:rsidRDefault="00202D96" w:rsidP="00202D96">
            <w:pPr>
              <w:tabs>
                <w:tab w:val="left" w:pos="2664"/>
              </w:tabs>
              <w:rPr>
                <w:rFonts w:cs="Arial"/>
              </w:rPr>
            </w:pPr>
          </w:p>
        </w:tc>
        <w:tc>
          <w:tcPr>
            <w:tcW w:w="3686" w:type="dxa"/>
            <w:gridSpan w:val="7"/>
          </w:tcPr>
          <w:p w:rsidR="00202D96" w:rsidRPr="00CD3EFD" w:rsidRDefault="00202D96" w:rsidP="00202D96">
            <w:pPr>
              <w:tabs>
                <w:tab w:val="left" w:pos="2772"/>
              </w:tabs>
              <w:rPr>
                <w:rFonts w:cs="Arial"/>
              </w:rPr>
            </w:pPr>
          </w:p>
        </w:tc>
      </w:tr>
      <w:tr w:rsidR="00202D96" w:rsidRPr="00CD3EFD" w:rsidTr="00650CE7">
        <w:tblPrEx>
          <w:tblCellMar>
            <w:top w:w="0" w:type="dxa"/>
            <w:left w:w="108" w:type="dxa"/>
            <w:bottom w:w="0" w:type="dxa"/>
            <w:right w:w="108" w:type="dxa"/>
          </w:tblCellMar>
          <w:tblLook w:val="01E0" w:firstRow="1" w:lastRow="1" w:firstColumn="1" w:lastColumn="1" w:noHBand="0" w:noVBand="0"/>
        </w:tblPrEx>
        <w:trPr>
          <w:gridAfter w:val="2"/>
          <w:wAfter w:w="4480" w:type="dxa"/>
          <w:trHeight w:val="83"/>
        </w:trPr>
        <w:tc>
          <w:tcPr>
            <w:tcW w:w="3195" w:type="dxa"/>
            <w:gridSpan w:val="4"/>
          </w:tcPr>
          <w:p w:rsidR="00202D96" w:rsidRPr="00CD3EFD" w:rsidRDefault="00202D96" w:rsidP="00202D96">
            <w:pPr>
              <w:tabs>
                <w:tab w:val="left" w:pos="2124"/>
              </w:tabs>
              <w:ind w:right="-18"/>
              <w:rPr>
                <w:rFonts w:cs="Arial"/>
              </w:rPr>
            </w:pPr>
          </w:p>
        </w:tc>
        <w:tc>
          <w:tcPr>
            <w:tcW w:w="4110" w:type="dxa"/>
            <w:gridSpan w:val="12"/>
          </w:tcPr>
          <w:p w:rsidR="00202D96" w:rsidRPr="00CD3EFD" w:rsidRDefault="00202D96" w:rsidP="00202D96">
            <w:pPr>
              <w:tabs>
                <w:tab w:val="left" w:pos="2664"/>
              </w:tabs>
              <w:rPr>
                <w:rFonts w:cs="Arial"/>
              </w:rPr>
            </w:pPr>
          </w:p>
        </w:tc>
        <w:tc>
          <w:tcPr>
            <w:tcW w:w="3686" w:type="dxa"/>
            <w:gridSpan w:val="7"/>
          </w:tcPr>
          <w:p w:rsidR="00202D96" w:rsidRPr="00CD3EFD" w:rsidRDefault="00202D96" w:rsidP="00202D96">
            <w:pPr>
              <w:tabs>
                <w:tab w:val="left" w:pos="2772"/>
              </w:tabs>
              <w:rPr>
                <w:rFonts w:cs="Arial"/>
              </w:rPr>
            </w:pPr>
          </w:p>
        </w:tc>
      </w:tr>
      <w:tr w:rsidR="00202D96" w:rsidRPr="00CD3EFD" w:rsidTr="00650CE7">
        <w:tblPrEx>
          <w:tblCellMar>
            <w:top w:w="0" w:type="dxa"/>
            <w:left w:w="108" w:type="dxa"/>
            <w:bottom w:w="0" w:type="dxa"/>
            <w:right w:w="108" w:type="dxa"/>
          </w:tblCellMar>
          <w:tblLook w:val="01E0" w:firstRow="1" w:lastRow="1" w:firstColumn="1" w:lastColumn="1" w:noHBand="0" w:noVBand="0"/>
        </w:tblPrEx>
        <w:trPr>
          <w:gridAfter w:val="2"/>
          <w:wAfter w:w="4480" w:type="dxa"/>
          <w:trHeight w:val="83"/>
        </w:trPr>
        <w:tc>
          <w:tcPr>
            <w:tcW w:w="3195" w:type="dxa"/>
            <w:gridSpan w:val="4"/>
          </w:tcPr>
          <w:p w:rsidR="00202D96" w:rsidRPr="00CD3EFD" w:rsidRDefault="00202D96" w:rsidP="00202D96">
            <w:pPr>
              <w:tabs>
                <w:tab w:val="left" w:pos="2124"/>
              </w:tabs>
              <w:ind w:right="-18"/>
              <w:rPr>
                <w:rFonts w:cs="Arial"/>
              </w:rPr>
            </w:pPr>
          </w:p>
        </w:tc>
        <w:tc>
          <w:tcPr>
            <w:tcW w:w="4110" w:type="dxa"/>
            <w:gridSpan w:val="12"/>
          </w:tcPr>
          <w:p w:rsidR="00202D96" w:rsidRPr="00CD3EFD" w:rsidRDefault="00202D96" w:rsidP="00202D96">
            <w:pPr>
              <w:tabs>
                <w:tab w:val="left" w:pos="2664"/>
              </w:tabs>
              <w:rPr>
                <w:rFonts w:cs="Arial"/>
              </w:rPr>
            </w:pPr>
          </w:p>
        </w:tc>
        <w:tc>
          <w:tcPr>
            <w:tcW w:w="3686" w:type="dxa"/>
            <w:gridSpan w:val="7"/>
          </w:tcPr>
          <w:p w:rsidR="00202D96" w:rsidRPr="00CD3EFD" w:rsidRDefault="00202D96" w:rsidP="00202D96">
            <w:pPr>
              <w:tabs>
                <w:tab w:val="left" w:pos="2772"/>
              </w:tabs>
              <w:rPr>
                <w:rFonts w:cs="Arial"/>
              </w:rPr>
            </w:pPr>
          </w:p>
        </w:tc>
      </w:tr>
      <w:tr w:rsidR="00202D96" w:rsidRPr="00CD3EFD" w:rsidTr="00650CE7">
        <w:tblPrEx>
          <w:tblCellMar>
            <w:top w:w="0" w:type="dxa"/>
            <w:left w:w="108" w:type="dxa"/>
            <w:bottom w:w="0" w:type="dxa"/>
            <w:right w:w="108" w:type="dxa"/>
          </w:tblCellMar>
          <w:tblLook w:val="01E0" w:firstRow="1" w:lastRow="1" w:firstColumn="1" w:lastColumn="1" w:noHBand="0" w:noVBand="0"/>
        </w:tblPrEx>
        <w:trPr>
          <w:gridAfter w:val="2"/>
          <w:wAfter w:w="4480" w:type="dxa"/>
          <w:trHeight w:val="83"/>
        </w:trPr>
        <w:tc>
          <w:tcPr>
            <w:tcW w:w="3195" w:type="dxa"/>
            <w:gridSpan w:val="4"/>
            <w:shd w:val="clear" w:color="auto" w:fill="auto"/>
          </w:tcPr>
          <w:p w:rsidR="00202D96" w:rsidRPr="00CD3EFD" w:rsidRDefault="00202D96" w:rsidP="00AA65DD">
            <w:pPr>
              <w:tabs>
                <w:tab w:val="left" w:pos="2124"/>
              </w:tabs>
              <w:ind w:right="-18"/>
            </w:pPr>
          </w:p>
        </w:tc>
        <w:tc>
          <w:tcPr>
            <w:tcW w:w="4110" w:type="dxa"/>
            <w:gridSpan w:val="12"/>
            <w:shd w:val="clear" w:color="auto" w:fill="auto"/>
          </w:tcPr>
          <w:p w:rsidR="00202D96" w:rsidRPr="00CD3EFD" w:rsidRDefault="00202D96" w:rsidP="00AA65DD">
            <w:pPr>
              <w:tabs>
                <w:tab w:val="left" w:pos="1170"/>
              </w:tabs>
              <w:jc w:val="both"/>
            </w:pPr>
          </w:p>
        </w:tc>
        <w:tc>
          <w:tcPr>
            <w:tcW w:w="3686" w:type="dxa"/>
            <w:gridSpan w:val="7"/>
            <w:shd w:val="clear" w:color="auto" w:fill="auto"/>
          </w:tcPr>
          <w:p w:rsidR="00202D96" w:rsidRPr="00CD3EFD" w:rsidRDefault="00202D96" w:rsidP="00AA65DD">
            <w:pPr>
              <w:tabs>
                <w:tab w:val="left" w:pos="2772"/>
              </w:tabs>
              <w:jc w:val="both"/>
            </w:pPr>
          </w:p>
        </w:tc>
      </w:tr>
      <w:tr w:rsidR="00202D96" w:rsidRPr="00CD3EFD" w:rsidTr="00650C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After w:val="10"/>
          <w:wAfter w:w="8242" w:type="dxa"/>
        </w:trPr>
        <w:tc>
          <w:tcPr>
            <w:tcW w:w="2684" w:type="dxa"/>
            <w:gridSpan w:val="2"/>
            <w:tcBorders>
              <w:top w:val="nil"/>
              <w:left w:val="nil"/>
              <w:bottom w:val="nil"/>
              <w:right w:val="nil"/>
            </w:tcBorders>
          </w:tcPr>
          <w:p w:rsidR="00202D96" w:rsidRPr="00CD3EFD" w:rsidRDefault="00202D96" w:rsidP="00AA65DD">
            <w:pPr>
              <w:tabs>
                <w:tab w:val="left" w:pos="1674"/>
              </w:tabs>
              <w:ind w:right="-18"/>
              <w:rPr>
                <w:b/>
              </w:rPr>
            </w:pPr>
          </w:p>
        </w:tc>
        <w:tc>
          <w:tcPr>
            <w:tcW w:w="1890" w:type="dxa"/>
            <w:gridSpan w:val="7"/>
            <w:tcBorders>
              <w:top w:val="nil"/>
              <w:left w:val="nil"/>
              <w:bottom w:val="nil"/>
              <w:right w:val="nil"/>
            </w:tcBorders>
          </w:tcPr>
          <w:p w:rsidR="00202D96" w:rsidRPr="00CD3EFD" w:rsidRDefault="00202D96" w:rsidP="00AA65DD">
            <w:pPr>
              <w:tabs>
                <w:tab w:val="left" w:pos="1170"/>
              </w:tabs>
              <w:jc w:val="both"/>
            </w:pPr>
          </w:p>
        </w:tc>
        <w:tc>
          <w:tcPr>
            <w:tcW w:w="1805" w:type="dxa"/>
            <w:gridSpan w:val="4"/>
            <w:tcBorders>
              <w:top w:val="nil"/>
              <w:left w:val="nil"/>
              <w:bottom w:val="nil"/>
              <w:right w:val="nil"/>
            </w:tcBorders>
          </w:tcPr>
          <w:p w:rsidR="00202D96" w:rsidRPr="00CD3EFD" w:rsidRDefault="00202D96" w:rsidP="00AA65DD">
            <w:pPr>
              <w:tabs>
                <w:tab w:val="left" w:pos="1674"/>
              </w:tabs>
            </w:pPr>
          </w:p>
        </w:tc>
        <w:tc>
          <w:tcPr>
            <w:tcW w:w="850" w:type="dxa"/>
            <w:gridSpan w:val="2"/>
            <w:tcBorders>
              <w:top w:val="nil"/>
              <w:left w:val="nil"/>
              <w:bottom w:val="nil"/>
              <w:right w:val="nil"/>
            </w:tcBorders>
          </w:tcPr>
          <w:p w:rsidR="00202D96" w:rsidRPr="00CD3EFD" w:rsidRDefault="00202D96" w:rsidP="00AA65DD">
            <w:pPr>
              <w:tabs>
                <w:tab w:val="left" w:pos="1674"/>
              </w:tabs>
            </w:pPr>
          </w:p>
        </w:tc>
      </w:tr>
      <w:tr w:rsidR="00202D96" w:rsidRPr="00CD3EFD" w:rsidTr="00650C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After w:val="10"/>
          <w:wAfter w:w="8242" w:type="dxa"/>
        </w:trPr>
        <w:tc>
          <w:tcPr>
            <w:tcW w:w="2684" w:type="dxa"/>
            <w:gridSpan w:val="2"/>
            <w:tcBorders>
              <w:top w:val="nil"/>
              <w:left w:val="nil"/>
              <w:bottom w:val="nil"/>
              <w:right w:val="nil"/>
            </w:tcBorders>
          </w:tcPr>
          <w:p w:rsidR="00202D96" w:rsidRPr="00CD3EFD" w:rsidRDefault="00202D96" w:rsidP="00AA65DD">
            <w:pPr>
              <w:tabs>
                <w:tab w:val="left" w:pos="1674"/>
              </w:tabs>
              <w:ind w:right="-18"/>
            </w:pPr>
          </w:p>
        </w:tc>
        <w:tc>
          <w:tcPr>
            <w:tcW w:w="1890" w:type="dxa"/>
            <w:gridSpan w:val="7"/>
            <w:tcBorders>
              <w:top w:val="nil"/>
              <w:left w:val="nil"/>
              <w:bottom w:val="nil"/>
              <w:right w:val="nil"/>
            </w:tcBorders>
          </w:tcPr>
          <w:p w:rsidR="00202D96" w:rsidRPr="00CD3EFD" w:rsidRDefault="00202D96" w:rsidP="00AA65DD">
            <w:pPr>
              <w:tabs>
                <w:tab w:val="left" w:pos="1170"/>
              </w:tabs>
              <w:jc w:val="both"/>
            </w:pPr>
          </w:p>
        </w:tc>
        <w:tc>
          <w:tcPr>
            <w:tcW w:w="1805" w:type="dxa"/>
            <w:gridSpan w:val="4"/>
            <w:tcBorders>
              <w:top w:val="nil"/>
              <w:left w:val="nil"/>
              <w:bottom w:val="nil"/>
              <w:right w:val="nil"/>
            </w:tcBorders>
          </w:tcPr>
          <w:p w:rsidR="00202D96" w:rsidRPr="00CD3EFD" w:rsidRDefault="00202D96" w:rsidP="00AA65DD">
            <w:pPr>
              <w:tabs>
                <w:tab w:val="left" w:pos="1674"/>
              </w:tabs>
            </w:pPr>
          </w:p>
        </w:tc>
        <w:tc>
          <w:tcPr>
            <w:tcW w:w="850" w:type="dxa"/>
            <w:gridSpan w:val="2"/>
            <w:tcBorders>
              <w:top w:val="nil"/>
              <w:left w:val="nil"/>
              <w:bottom w:val="nil"/>
              <w:right w:val="nil"/>
            </w:tcBorders>
          </w:tcPr>
          <w:p w:rsidR="00202D96" w:rsidRPr="00CD3EFD" w:rsidRDefault="00202D96" w:rsidP="00AA65DD">
            <w:pPr>
              <w:tabs>
                <w:tab w:val="left" w:pos="1674"/>
              </w:tabs>
            </w:pPr>
          </w:p>
        </w:tc>
      </w:tr>
      <w:tr w:rsidR="00202D96" w:rsidRPr="00CD3EFD" w:rsidTr="00650C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After w:val="10"/>
          <w:wAfter w:w="8242" w:type="dxa"/>
          <w:trHeight w:val="473"/>
        </w:trPr>
        <w:tc>
          <w:tcPr>
            <w:tcW w:w="2684" w:type="dxa"/>
            <w:gridSpan w:val="2"/>
            <w:tcBorders>
              <w:top w:val="nil"/>
              <w:left w:val="nil"/>
              <w:bottom w:val="nil"/>
              <w:right w:val="nil"/>
            </w:tcBorders>
          </w:tcPr>
          <w:p w:rsidR="00202D96" w:rsidRPr="00CD3EFD" w:rsidRDefault="00202D96" w:rsidP="00AA65DD">
            <w:pPr>
              <w:tabs>
                <w:tab w:val="left" w:pos="1674"/>
              </w:tabs>
              <w:ind w:right="-18"/>
            </w:pPr>
          </w:p>
        </w:tc>
        <w:tc>
          <w:tcPr>
            <w:tcW w:w="1890" w:type="dxa"/>
            <w:gridSpan w:val="7"/>
            <w:tcBorders>
              <w:top w:val="nil"/>
              <w:left w:val="nil"/>
              <w:bottom w:val="nil"/>
              <w:right w:val="nil"/>
            </w:tcBorders>
          </w:tcPr>
          <w:p w:rsidR="00202D96" w:rsidRPr="00CD3EFD" w:rsidRDefault="00202D96" w:rsidP="00AA65DD">
            <w:pPr>
              <w:tabs>
                <w:tab w:val="left" w:pos="1944"/>
              </w:tabs>
              <w:rPr>
                <w:bCs/>
              </w:rPr>
            </w:pPr>
          </w:p>
        </w:tc>
        <w:tc>
          <w:tcPr>
            <w:tcW w:w="1805" w:type="dxa"/>
            <w:gridSpan w:val="4"/>
            <w:tcBorders>
              <w:top w:val="nil"/>
              <w:left w:val="nil"/>
              <w:bottom w:val="nil"/>
              <w:right w:val="nil"/>
            </w:tcBorders>
          </w:tcPr>
          <w:p w:rsidR="00202D96" w:rsidRPr="00CD3EFD" w:rsidRDefault="00202D96" w:rsidP="00AA65DD">
            <w:pPr>
              <w:tabs>
                <w:tab w:val="left" w:pos="1674"/>
              </w:tabs>
              <w:rPr>
                <w:bCs/>
              </w:rPr>
            </w:pPr>
          </w:p>
        </w:tc>
        <w:tc>
          <w:tcPr>
            <w:tcW w:w="850" w:type="dxa"/>
            <w:gridSpan w:val="2"/>
            <w:tcBorders>
              <w:top w:val="nil"/>
              <w:left w:val="nil"/>
              <w:bottom w:val="nil"/>
              <w:right w:val="nil"/>
            </w:tcBorders>
          </w:tcPr>
          <w:p w:rsidR="00202D96" w:rsidRPr="00CD3EFD" w:rsidRDefault="00202D96" w:rsidP="00AA65DD">
            <w:pPr>
              <w:tabs>
                <w:tab w:val="left" w:pos="1674"/>
              </w:tabs>
            </w:pPr>
          </w:p>
        </w:tc>
      </w:tr>
    </w:tbl>
    <w:p w:rsidR="00202D96" w:rsidRDefault="00202D96">
      <w:pPr>
        <w:pStyle w:val="CVNormal"/>
      </w:pPr>
    </w:p>
    <w:sectPr w:rsidR="00202D96" w:rsidSect="00B74470">
      <w:footerReference w:type="default" r:id="rId10"/>
      <w:footnotePr>
        <w:pos w:val="beneathText"/>
        <w:numRestart w:val="eachPage"/>
      </w:footnotePr>
      <w:endnotePr>
        <w:numFmt w:val="decimal"/>
      </w:endnotePr>
      <w:pgSz w:w="11905" w:h="16837"/>
      <w:pgMar w:top="851" w:right="567" w:bottom="1003"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9A7" w:rsidRDefault="00B279A7">
      <w:r>
        <w:separator/>
      </w:r>
    </w:p>
  </w:endnote>
  <w:endnote w:type="continuationSeparator" w:id="0">
    <w:p w:rsidR="00B279A7" w:rsidRDefault="00B27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arrow">
    <w:altName w:val="Arial Narrow"/>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13" w:type="dxa"/>
      <w:tblLayout w:type="fixed"/>
      <w:tblCellMar>
        <w:left w:w="113" w:type="dxa"/>
        <w:right w:w="113" w:type="dxa"/>
      </w:tblCellMar>
      <w:tblLook w:val="0000" w:firstRow="0" w:lastRow="0" w:firstColumn="0" w:lastColumn="0" w:noHBand="0" w:noVBand="0"/>
    </w:tblPr>
    <w:tblGrid>
      <w:gridCol w:w="3117"/>
      <w:gridCol w:w="7655"/>
    </w:tblGrid>
    <w:tr w:rsidR="00202D96">
      <w:trPr>
        <w:cantSplit/>
      </w:trPr>
      <w:tc>
        <w:tcPr>
          <w:tcW w:w="3117" w:type="dxa"/>
        </w:tcPr>
        <w:p w:rsidR="00202D96" w:rsidRDefault="00202D96">
          <w:pPr>
            <w:pStyle w:val="CVFooterLeft"/>
          </w:pPr>
          <w:r>
            <w:t xml:space="preserve">Pagina / - Curriculum vitae al </w:t>
          </w:r>
        </w:p>
        <w:p w:rsidR="00202D96" w:rsidRDefault="00202D96">
          <w:pPr>
            <w:pStyle w:val="CVFooterLeft"/>
          </w:pPr>
          <w:r>
            <w:t xml:space="preserve">Nume Prenume </w:t>
          </w:r>
        </w:p>
      </w:tc>
      <w:tc>
        <w:tcPr>
          <w:tcW w:w="7655" w:type="dxa"/>
          <w:tcBorders>
            <w:left w:val="single" w:sz="1" w:space="0" w:color="000000"/>
          </w:tcBorders>
        </w:tcPr>
        <w:p w:rsidR="00202D96" w:rsidRPr="00202D96" w:rsidRDefault="00202D96">
          <w:pPr>
            <w:pStyle w:val="CVFooterRight"/>
            <w:rPr>
              <w:lang w:val="it-IT"/>
            </w:rPr>
          </w:pPr>
          <w:r w:rsidRPr="00202D96">
            <w:rPr>
              <w:lang w:val="it-IT"/>
            </w:rPr>
            <w:t>Pentru mai multe informaţii despre Europass accesaţi pagina: http://europass.cedefop.europa.eu</w:t>
          </w:r>
        </w:p>
        <w:p w:rsidR="00202D96" w:rsidRDefault="00202D96">
          <w:pPr>
            <w:pStyle w:val="CVFooterRight"/>
          </w:pPr>
          <w:r>
            <w:t>© Uniunea Europeană, 2002-2010   24082010</w:t>
          </w:r>
        </w:p>
      </w:tc>
    </w:tr>
  </w:tbl>
  <w:p w:rsidR="00202D96" w:rsidRDefault="00202D96">
    <w:pPr>
      <w:pStyle w:val="CVFooter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9A7" w:rsidRDefault="00B279A7">
      <w:r>
        <w:separator/>
      </w:r>
    </w:p>
  </w:footnote>
  <w:footnote w:type="continuationSeparator" w:id="0">
    <w:p w:rsidR="00B279A7" w:rsidRDefault="00B279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CC43B2"/>
    <w:multiLevelType w:val="hybridMultilevel"/>
    <w:tmpl w:val="6E9EFAA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AB4ED3"/>
    <w:multiLevelType w:val="hybridMultilevel"/>
    <w:tmpl w:val="8D1E3D70"/>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8C7640"/>
    <w:multiLevelType w:val="hybridMultilevel"/>
    <w:tmpl w:val="B320607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D50068"/>
    <w:multiLevelType w:val="hybridMultilevel"/>
    <w:tmpl w:val="DB78250A"/>
    <w:lvl w:ilvl="0" w:tplc="75884F20">
      <w:start w:val="2004"/>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D877DB"/>
    <w:multiLevelType w:val="hybridMultilevel"/>
    <w:tmpl w:val="6AC6CB4E"/>
    <w:lvl w:ilvl="0" w:tplc="81D69354">
      <w:start w:val="8"/>
      <w:numFmt w:val="bullet"/>
      <w:lvlText w:val="-"/>
      <w:lvlJc w:val="left"/>
      <w:pPr>
        <w:ind w:left="473" w:hanging="360"/>
      </w:pPr>
      <w:rPr>
        <w:rFonts w:ascii="Arial Narrow" w:eastAsia="Times New Roman" w:hAnsi="Arial Narrow" w:cs="Times New Roman" w:hint="default"/>
      </w:rPr>
    </w:lvl>
    <w:lvl w:ilvl="1" w:tplc="04180003" w:tentative="1">
      <w:start w:val="1"/>
      <w:numFmt w:val="bullet"/>
      <w:lvlText w:val="o"/>
      <w:lvlJc w:val="left"/>
      <w:pPr>
        <w:ind w:left="1193" w:hanging="360"/>
      </w:pPr>
      <w:rPr>
        <w:rFonts w:ascii="Courier New" w:hAnsi="Courier New" w:cs="Courier New" w:hint="default"/>
      </w:rPr>
    </w:lvl>
    <w:lvl w:ilvl="2" w:tplc="04180005" w:tentative="1">
      <w:start w:val="1"/>
      <w:numFmt w:val="bullet"/>
      <w:lvlText w:val=""/>
      <w:lvlJc w:val="left"/>
      <w:pPr>
        <w:ind w:left="1913" w:hanging="360"/>
      </w:pPr>
      <w:rPr>
        <w:rFonts w:ascii="Wingdings" w:hAnsi="Wingdings" w:hint="default"/>
      </w:rPr>
    </w:lvl>
    <w:lvl w:ilvl="3" w:tplc="04180001" w:tentative="1">
      <w:start w:val="1"/>
      <w:numFmt w:val="bullet"/>
      <w:lvlText w:val=""/>
      <w:lvlJc w:val="left"/>
      <w:pPr>
        <w:ind w:left="2633" w:hanging="360"/>
      </w:pPr>
      <w:rPr>
        <w:rFonts w:ascii="Symbol" w:hAnsi="Symbol" w:hint="default"/>
      </w:rPr>
    </w:lvl>
    <w:lvl w:ilvl="4" w:tplc="04180003" w:tentative="1">
      <w:start w:val="1"/>
      <w:numFmt w:val="bullet"/>
      <w:lvlText w:val="o"/>
      <w:lvlJc w:val="left"/>
      <w:pPr>
        <w:ind w:left="3353" w:hanging="360"/>
      </w:pPr>
      <w:rPr>
        <w:rFonts w:ascii="Courier New" w:hAnsi="Courier New" w:cs="Courier New" w:hint="default"/>
      </w:rPr>
    </w:lvl>
    <w:lvl w:ilvl="5" w:tplc="04180005" w:tentative="1">
      <w:start w:val="1"/>
      <w:numFmt w:val="bullet"/>
      <w:lvlText w:val=""/>
      <w:lvlJc w:val="left"/>
      <w:pPr>
        <w:ind w:left="4073" w:hanging="360"/>
      </w:pPr>
      <w:rPr>
        <w:rFonts w:ascii="Wingdings" w:hAnsi="Wingdings" w:hint="default"/>
      </w:rPr>
    </w:lvl>
    <w:lvl w:ilvl="6" w:tplc="04180001" w:tentative="1">
      <w:start w:val="1"/>
      <w:numFmt w:val="bullet"/>
      <w:lvlText w:val=""/>
      <w:lvlJc w:val="left"/>
      <w:pPr>
        <w:ind w:left="4793" w:hanging="360"/>
      </w:pPr>
      <w:rPr>
        <w:rFonts w:ascii="Symbol" w:hAnsi="Symbol" w:hint="default"/>
      </w:rPr>
    </w:lvl>
    <w:lvl w:ilvl="7" w:tplc="04180003" w:tentative="1">
      <w:start w:val="1"/>
      <w:numFmt w:val="bullet"/>
      <w:lvlText w:val="o"/>
      <w:lvlJc w:val="left"/>
      <w:pPr>
        <w:ind w:left="5513" w:hanging="360"/>
      </w:pPr>
      <w:rPr>
        <w:rFonts w:ascii="Courier New" w:hAnsi="Courier New" w:cs="Courier New" w:hint="default"/>
      </w:rPr>
    </w:lvl>
    <w:lvl w:ilvl="8" w:tplc="04180005" w:tentative="1">
      <w:start w:val="1"/>
      <w:numFmt w:val="bullet"/>
      <w:lvlText w:val=""/>
      <w:lvlJc w:val="left"/>
      <w:pPr>
        <w:ind w:left="6233" w:hanging="360"/>
      </w:pPr>
      <w:rPr>
        <w:rFonts w:ascii="Wingdings" w:hAnsi="Wingdings" w:hint="default"/>
      </w:rPr>
    </w:lvl>
  </w:abstractNum>
  <w:abstractNum w:abstractNumId="5" w15:restartNumberingAfterBreak="0">
    <w:nsid w:val="6DD0167C"/>
    <w:multiLevelType w:val="hybridMultilevel"/>
    <w:tmpl w:val="216C71DC"/>
    <w:lvl w:ilvl="0" w:tplc="A8042C94">
      <w:start w:val="1"/>
      <w:numFmt w:val="bullet"/>
      <w:lvlText w:val=""/>
      <w:lvlJc w:val="left"/>
      <w:pPr>
        <w:tabs>
          <w:tab w:val="num" w:pos="720"/>
        </w:tabs>
        <w:ind w:left="720" w:hanging="360"/>
      </w:pPr>
      <w:rPr>
        <w:rFonts w:ascii="Symbol" w:hAnsi="Symbol" w:hint="default"/>
        <w:sz w:val="24"/>
        <w:szCs w:val="24"/>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FB70A6"/>
    <w:multiLevelType w:val="hybridMultilevel"/>
    <w:tmpl w:val="D6BA2A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5"/>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03"/>
    <w:rsid w:val="0000538F"/>
    <w:rsid w:val="000101AB"/>
    <w:rsid w:val="00035047"/>
    <w:rsid w:val="000C6D73"/>
    <w:rsid w:val="00116331"/>
    <w:rsid w:val="00127D43"/>
    <w:rsid w:val="0014226F"/>
    <w:rsid w:val="001B6AF9"/>
    <w:rsid w:val="001D089A"/>
    <w:rsid w:val="001F6694"/>
    <w:rsid w:val="00202D96"/>
    <w:rsid w:val="002E5961"/>
    <w:rsid w:val="00382188"/>
    <w:rsid w:val="004350FF"/>
    <w:rsid w:val="005C72B1"/>
    <w:rsid w:val="00627595"/>
    <w:rsid w:val="00650CE7"/>
    <w:rsid w:val="00653B2B"/>
    <w:rsid w:val="006547F7"/>
    <w:rsid w:val="006963C3"/>
    <w:rsid w:val="00717602"/>
    <w:rsid w:val="007927CA"/>
    <w:rsid w:val="007E55A7"/>
    <w:rsid w:val="008A152E"/>
    <w:rsid w:val="00967793"/>
    <w:rsid w:val="009E485A"/>
    <w:rsid w:val="009F4955"/>
    <w:rsid w:val="00A058DC"/>
    <w:rsid w:val="00A52195"/>
    <w:rsid w:val="00AA65DD"/>
    <w:rsid w:val="00AB41EC"/>
    <w:rsid w:val="00AC5DC2"/>
    <w:rsid w:val="00AD3488"/>
    <w:rsid w:val="00B279A7"/>
    <w:rsid w:val="00B31482"/>
    <w:rsid w:val="00B65E0B"/>
    <w:rsid w:val="00B74470"/>
    <w:rsid w:val="00C53437"/>
    <w:rsid w:val="00C60529"/>
    <w:rsid w:val="00CD3EFD"/>
    <w:rsid w:val="00D671B5"/>
    <w:rsid w:val="00D84FB7"/>
    <w:rsid w:val="00E15375"/>
    <w:rsid w:val="00E32CAC"/>
    <w:rsid w:val="00E41527"/>
    <w:rsid w:val="00E43037"/>
    <w:rsid w:val="00E47403"/>
    <w:rsid w:val="00E60FBB"/>
    <w:rsid w:val="00EA3EC7"/>
    <w:rsid w:val="00EC2AD5"/>
    <w:rsid w:val="00ED37B5"/>
    <w:rsid w:val="00F76AFF"/>
    <w:rsid w:val="00F77422"/>
    <w:rsid w:val="00FB5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9539FB-3839-4D06-823C-4D9E94F61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470"/>
    <w:pPr>
      <w:suppressAutoHyphens/>
    </w:pPr>
    <w:rPr>
      <w:rFonts w:ascii="Arial Narrow" w:hAnsi="Arial Narrow"/>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B74470"/>
  </w:style>
  <w:style w:type="character" w:styleId="PageNumber">
    <w:name w:val="page number"/>
    <w:basedOn w:val="WW-DefaultParagraphFont"/>
    <w:semiHidden/>
    <w:rsid w:val="00B74470"/>
  </w:style>
  <w:style w:type="character" w:styleId="Hyperlink">
    <w:name w:val="Hyperlink"/>
    <w:basedOn w:val="WW-DefaultParagraphFont"/>
    <w:rsid w:val="00B74470"/>
    <w:rPr>
      <w:color w:val="0000FF"/>
      <w:u w:val="single"/>
    </w:rPr>
  </w:style>
  <w:style w:type="character" w:customStyle="1" w:styleId="EndnoteCharacters">
    <w:name w:val="Endnote Characters"/>
    <w:rsid w:val="00B74470"/>
  </w:style>
  <w:style w:type="character" w:customStyle="1" w:styleId="WW-DefaultParagraphFont">
    <w:name w:val="WW-Default Paragraph Font"/>
    <w:rsid w:val="00B74470"/>
  </w:style>
  <w:style w:type="paragraph" w:styleId="BodyText">
    <w:name w:val="Body Text"/>
    <w:basedOn w:val="Normal"/>
    <w:semiHidden/>
    <w:rsid w:val="00B74470"/>
    <w:pPr>
      <w:spacing w:after="120"/>
    </w:pPr>
  </w:style>
  <w:style w:type="paragraph" w:styleId="Header">
    <w:name w:val="header"/>
    <w:basedOn w:val="Normal"/>
    <w:semiHidden/>
    <w:rsid w:val="00B74470"/>
    <w:pPr>
      <w:suppressLineNumbers/>
      <w:tabs>
        <w:tab w:val="center" w:pos="4320"/>
        <w:tab w:val="right" w:pos="8640"/>
      </w:tabs>
    </w:pPr>
  </w:style>
  <w:style w:type="paragraph" w:styleId="Footer">
    <w:name w:val="footer"/>
    <w:basedOn w:val="Normal"/>
    <w:semiHidden/>
    <w:rsid w:val="00B74470"/>
    <w:pPr>
      <w:suppressLineNumbers/>
      <w:tabs>
        <w:tab w:val="center" w:pos="4320"/>
        <w:tab w:val="right" w:pos="8640"/>
      </w:tabs>
    </w:pPr>
  </w:style>
  <w:style w:type="paragraph" w:customStyle="1" w:styleId="TableContents">
    <w:name w:val="Table Contents"/>
    <w:basedOn w:val="BodyText"/>
    <w:rsid w:val="00B74470"/>
    <w:pPr>
      <w:suppressLineNumbers/>
    </w:pPr>
  </w:style>
  <w:style w:type="paragraph" w:customStyle="1" w:styleId="TableHeading">
    <w:name w:val="Table Heading"/>
    <w:basedOn w:val="TableContents"/>
    <w:rsid w:val="00B74470"/>
    <w:pPr>
      <w:jc w:val="center"/>
    </w:pPr>
    <w:rPr>
      <w:b/>
      <w:bCs/>
      <w:i/>
      <w:iCs/>
    </w:rPr>
  </w:style>
  <w:style w:type="paragraph" w:customStyle="1" w:styleId="CVTitle">
    <w:name w:val="CV Title"/>
    <w:basedOn w:val="Normal"/>
    <w:rsid w:val="00B74470"/>
    <w:pPr>
      <w:ind w:left="113" w:right="113"/>
      <w:jc w:val="right"/>
    </w:pPr>
    <w:rPr>
      <w:b/>
      <w:bCs/>
      <w:spacing w:val="10"/>
      <w:sz w:val="28"/>
      <w:lang w:val="fr-FR"/>
    </w:rPr>
  </w:style>
  <w:style w:type="paragraph" w:customStyle="1" w:styleId="CVHeading1">
    <w:name w:val="CV Heading 1"/>
    <w:basedOn w:val="Normal"/>
    <w:next w:val="Normal"/>
    <w:rsid w:val="00B74470"/>
    <w:pPr>
      <w:spacing w:before="74"/>
      <w:ind w:left="113" w:right="113"/>
      <w:jc w:val="right"/>
    </w:pPr>
    <w:rPr>
      <w:b/>
      <w:sz w:val="24"/>
    </w:rPr>
  </w:style>
  <w:style w:type="paragraph" w:customStyle="1" w:styleId="CVHeading2">
    <w:name w:val="CV Heading 2"/>
    <w:basedOn w:val="CVHeading1"/>
    <w:next w:val="Normal"/>
    <w:rsid w:val="00B74470"/>
    <w:pPr>
      <w:spacing w:before="0"/>
    </w:pPr>
    <w:rPr>
      <w:b w:val="0"/>
      <w:sz w:val="22"/>
    </w:rPr>
  </w:style>
  <w:style w:type="paragraph" w:customStyle="1" w:styleId="CVHeading2-FirstLine">
    <w:name w:val="CV Heading 2 - First Line"/>
    <w:basedOn w:val="CVHeading2"/>
    <w:next w:val="CVHeading2"/>
    <w:rsid w:val="00B74470"/>
    <w:pPr>
      <w:spacing w:before="74"/>
    </w:pPr>
  </w:style>
  <w:style w:type="paragraph" w:customStyle="1" w:styleId="CVHeading3">
    <w:name w:val="CV Heading 3"/>
    <w:basedOn w:val="Normal"/>
    <w:next w:val="Normal"/>
    <w:rsid w:val="00B74470"/>
    <w:pPr>
      <w:ind w:left="113" w:right="113"/>
      <w:jc w:val="right"/>
      <w:textAlignment w:val="center"/>
    </w:pPr>
  </w:style>
  <w:style w:type="paragraph" w:customStyle="1" w:styleId="CVHeading3-FirstLine">
    <w:name w:val="CV Heading 3 - First Line"/>
    <w:basedOn w:val="CVHeading3"/>
    <w:next w:val="CVHeading3"/>
    <w:rsid w:val="00B74470"/>
    <w:pPr>
      <w:spacing w:before="74"/>
    </w:pPr>
  </w:style>
  <w:style w:type="paragraph" w:customStyle="1" w:styleId="CVHeadingLanguage">
    <w:name w:val="CV Heading Language"/>
    <w:basedOn w:val="CVHeading2"/>
    <w:next w:val="LevelAssessment-Code"/>
    <w:rsid w:val="00B74470"/>
    <w:rPr>
      <w:b/>
    </w:rPr>
  </w:style>
  <w:style w:type="paragraph" w:customStyle="1" w:styleId="LevelAssessment-Code">
    <w:name w:val="Level Assessment - Code"/>
    <w:basedOn w:val="Normal"/>
    <w:next w:val="LevelAssessment-Description"/>
    <w:rsid w:val="00B74470"/>
    <w:pPr>
      <w:ind w:left="28"/>
      <w:jc w:val="center"/>
    </w:pPr>
    <w:rPr>
      <w:sz w:val="18"/>
    </w:rPr>
  </w:style>
  <w:style w:type="paragraph" w:customStyle="1" w:styleId="LevelAssessment-Description">
    <w:name w:val="Level Assessment - Description"/>
    <w:basedOn w:val="LevelAssessment-Code"/>
    <w:next w:val="LevelAssessment-Code"/>
    <w:rsid w:val="00B74470"/>
    <w:pPr>
      <w:textAlignment w:val="bottom"/>
    </w:pPr>
  </w:style>
  <w:style w:type="paragraph" w:customStyle="1" w:styleId="SmallGap">
    <w:name w:val="Small Gap"/>
    <w:basedOn w:val="Normal"/>
    <w:next w:val="Normal"/>
    <w:rsid w:val="00B74470"/>
    <w:rPr>
      <w:sz w:val="10"/>
    </w:rPr>
  </w:style>
  <w:style w:type="paragraph" w:customStyle="1" w:styleId="CVHeadingLevel">
    <w:name w:val="CV Heading Level"/>
    <w:basedOn w:val="CVHeading3"/>
    <w:next w:val="Normal"/>
    <w:rsid w:val="00B74470"/>
    <w:rPr>
      <w:i/>
    </w:rPr>
  </w:style>
  <w:style w:type="paragraph" w:customStyle="1" w:styleId="LevelAssessment-Heading1">
    <w:name w:val="Level Assessment - Heading 1"/>
    <w:basedOn w:val="LevelAssessment-Code"/>
    <w:rsid w:val="00B74470"/>
    <w:pPr>
      <w:ind w:left="57" w:right="57"/>
    </w:pPr>
    <w:rPr>
      <w:b/>
      <w:sz w:val="22"/>
    </w:rPr>
  </w:style>
  <w:style w:type="paragraph" w:customStyle="1" w:styleId="LevelAssessment-Heading2">
    <w:name w:val="Level Assessment - Heading 2"/>
    <w:basedOn w:val="Normal"/>
    <w:rsid w:val="00B74470"/>
    <w:pPr>
      <w:ind w:left="57" w:right="57"/>
      <w:jc w:val="center"/>
    </w:pPr>
    <w:rPr>
      <w:sz w:val="18"/>
      <w:lang w:val="en-US"/>
    </w:rPr>
  </w:style>
  <w:style w:type="paragraph" w:customStyle="1" w:styleId="LevelAssessment-Note">
    <w:name w:val="Level Assessment - Note"/>
    <w:basedOn w:val="LevelAssessment-Code"/>
    <w:rsid w:val="00B74470"/>
    <w:pPr>
      <w:ind w:left="113"/>
      <w:jc w:val="left"/>
    </w:pPr>
    <w:rPr>
      <w:i/>
    </w:rPr>
  </w:style>
  <w:style w:type="paragraph" w:customStyle="1" w:styleId="CVMajor">
    <w:name w:val="CV Major"/>
    <w:basedOn w:val="Normal"/>
    <w:rsid w:val="00B74470"/>
    <w:pPr>
      <w:ind w:left="113" w:right="113"/>
    </w:pPr>
    <w:rPr>
      <w:b/>
      <w:sz w:val="24"/>
    </w:rPr>
  </w:style>
  <w:style w:type="paragraph" w:customStyle="1" w:styleId="CVMajor-FirstLine">
    <w:name w:val="CV Major - First Line"/>
    <w:basedOn w:val="CVMajor"/>
    <w:next w:val="CVMajor"/>
    <w:rsid w:val="00B74470"/>
    <w:pPr>
      <w:spacing w:before="74"/>
    </w:pPr>
  </w:style>
  <w:style w:type="paragraph" w:customStyle="1" w:styleId="CVMedium">
    <w:name w:val="CV Medium"/>
    <w:basedOn w:val="CVMajor"/>
    <w:rsid w:val="00B74470"/>
    <w:rPr>
      <w:sz w:val="22"/>
    </w:rPr>
  </w:style>
  <w:style w:type="paragraph" w:customStyle="1" w:styleId="CVMedium-FirstLine">
    <w:name w:val="CV Medium - First Line"/>
    <w:basedOn w:val="CVMedium"/>
    <w:next w:val="CVMedium"/>
    <w:rsid w:val="00B74470"/>
    <w:pPr>
      <w:spacing w:before="74"/>
    </w:pPr>
  </w:style>
  <w:style w:type="paragraph" w:customStyle="1" w:styleId="CVNormal">
    <w:name w:val="CV Normal"/>
    <w:basedOn w:val="CVMedium"/>
    <w:rsid w:val="00B74470"/>
    <w:rPr>
      <w:b w:val="0"/>
      <w:sz w:val="20"/>
    </w:rPr>
  </w:style>
  <w:style w:type="paragraph" w:customStyle="1" w:styleId="CVSpacer">
    <w:name w:val="CV Spacer"/>
    <w:basedOn w:val="CVNormal"/>
    <w:rsid w:val="00B74470"/>
    <w:rPr>
      <w:sz w:val="4"/>
    </w:rPr>
  </w:style>
  <w:style w:type="paragraph" w:customStyle="1" w:styleId="CVNormal-FirstLine">
    <w:name w:val="CV Normal - First Line"/>
    <w:basedOn w:val="CVNormal"/>
    <w:next w:val="CVNormal"/>
    <w:rsid w:val="00B74470"/>
    <w:pPr>
      <w:spacing w:before="74"/>
    </w:pPr>
  </w:style>
  <w:style w:type="paragraph" w:customStyle="1" w:styleId="CVFooterLeft">
    <w:name w:val="CV Footer Left"/>
    <w:basedOn w:val="Normal"/>
    <w:rsid w:val="00B74470"/>
    <w:pPr>
      <w:ind w:firstLine="360"/>
      <w:jc w:val="right"/>
    </w:pPr>
    <w:rPr>
      <w:bCs/>
      <w:sz w:val="16"/>
    </w:rPr>
  </w:style>
  <w:style w:type="paragraph" w:customStyle="1" w:styleId="CVFooterRight">
    <w:name w:val="CV Footer Right"/>
    <w:basedOn w:val="Normal"/>
    <w:rsid w:val="00B74470"/>
    <w:rPr>
      <w:bCs/>
      <w:sz w:val="16"/>
      <w:lang w:val="de-DE"/>
    </w:rPr>
  </w:style>
  <w:style w:type="paragraph" w:customStyle="1" w:styleId="GridStandard">
    <w:name w:val="Grid Standard"/>
    <w:rsid w:val="00B74470"/>
    <w:pPr>
      <w:widowControl w:val="0"/>
      <w:suppressAutoHyphens/>
    </w:pPr>
    <w:rPr>
      <w:rFonts w:ascii="Arial Narrow" w:eastAsia="Lucida Sans Unicode" w:hAnsi="Arial Narrow"/>
      <w:szCs w:val="24"/>
      <w:lang w:val="ro-RO"/>
    </w:rPr>
  </w:style>
  <w:style w:type="paragraph" w:customStyle="1" w:styleId="GridTitle">
    <w:name w:val="Grid Title"/>
    <w:basedOn w:val="GridStandard"/>
    <w:rsid w:val="00B74470"/>
    <w:pPr>
      <w:pageBreakBefore/>
      <w:jc w:val="center"/>
    </w:pPr>
    <w:rPr>
      <w:b/>
      <w:caps/>
    </w:rPr>
  </w:style>
  <w:style w:type="paragraph" w:customStyle="1" w:styleId="GridFooter">
    <w:name w:val="Grid Footer"/>
    <w:basedOn w:val="GridStandard"/>
    <w:rsid w:val="00B74470"/>
    <w:rPr>
      <w:sz w:val="16"/>
    </w:rPr>
  </w:style>
  <w:style w:type="paragraph" w:customStyle="1" w:styleId="GridLevel">
    <w:name w:val="Grid Level"/>
    <w:basedOn w:val="GridStandard"/>
    <w:rsid w:val="00B74470"/>
    <w:pPr>
      <w:jc w:val="center"/>
    </w:pPr>
    <w:rPr>
      <w:b/>
    </w:rPr>
  </w:style>
  <w:style w:type="paragraph" w:customStyle="1" w:styleId="GridCompetency1">
    <w:name w:val="Grid Competency 1"/>
    <w:basedOn w:val="GridStandard"/>
    <w:next w:val="GridCompetency2"/>
    <w:rsid w:val="00B74470"/>
    <w:pPr>
      <w:jc w:val="center"/>
    </w:pPr>
    <w:rPr>
      <w:caps/>
    </w:rPr>
  </w:style>
  <w:style w:type="paragraph" w:customStyle="1" w:styleId="GridCompetency2">
    <w:name w:val="Grid Competency 2"/>
    <w:basedOn w:val="GridStandard"/>
    <w:next w:val="GridDescription"/>
    <w:rsid w:val="00B74470"/>
    <w:pPr>
      <w:jc w:val="center"/>
    </w:pPr>
    <w:rPr>
      <w:sz w:val="18"/>
    </w:rPr>
  </w:style>
  <w:style w:type="paragraph" w:customStyle="1" w:styleId="GridDescription">
    <w:name w:val="Grid Description"/>
    <w:basedOn w:val="GridStandard"/>
    <w:rsid w:val="00B74470"/>
    <w:rPr>
      <w:sz w:val="16"/>
    </w:rPr>
  </w:style>
  <w:style w:type="character" w:styleId="FollowedHyperlink">
    <w:name w:val="FollowedHyperlink"/>
    <w:basedOn w:val="DefaultParagraphFont"/>
    <w:uiPriority w:val="99"/>
    <w:semiHidden/>
    <w:unhideWhenUsed/>
    <w:rsid w:val="00AD3488"/>
    <w:rPr>
      <w:color w:val="800080"/>
      <w:u w:val="single"/>
    </w:rPr>
  </w:style>
  <w:style w:type="paragraph" w:styleId="ListParagraph">
    <w:name w:val="List Paragraph"/>
    <w:basedOn w:val="Normal"/>
    <w:qFormat/>
    <w:rsid w:val="00202D96"/>
    <w:pPr>
      <w:suppressAutoHyphens w:val="0"/>
      <w:spacing w:after="200" w:line="276" w:lineRule="auto"/>
      <w:ind w:left="720"/>
      <w:contextualSpacing/>
    </w:pPr>
    <w:rPr>
      <w:rFonts w:ascii="Calibri" w:eastAsia="Calibri" w:hAnsi="Calibri"/>
      <w:sz w:val="22"/>
      <w:szCs w:val="22"/>
      <w:lang w:val="en-US" w:eastAsia="en-US"/>
    </w:rPr>
  </w:style>
  <w:style w:type="paragraph" w:styleId="BalloonText">
    <w:name w:val="Balloon Text"/>
    <w:basedOn w:val="Normal"/>
    <w:link w:val="BalloonTextChar"/>
    <w:uiPriority w:val="99"/>
    <w:semiHidden/>
    <w:unhideWhenUsed/>
    <w:rsid w:val="00627595"/>
    <w:rPr>
      <w:rFonts w:ascii="Tahoma" w:hAnsi="Tahoma" w:cs="Tahoma"/>
      <w:sz w:val="16"/>
      <w:szCs w:val="16"/>
    </w:rPr>
  </w:style>
  <w:style w:type="character" w:customStyle="1" w:styleId="BalloonTextChar">
    <w:name w:val="Balloon Text Char"/>
    <w:basedOn w:val="DefaultParagraphFont"/>
    <w:link w:val="BalloonText"/>
    <w:uiPriority w:val="99"/>
    <w:semiHidden/>
    <w:rsid w:val="00627595"/>
    <w:rPr>
      <w:rFonts w:ascii="Tahoma" w:hAnsi="Tahoma" w:cs="Tahoma"/>
      <w:sz w:val="16"/>
      <w:szCs w:val="16"/>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LanguageSelfAssessmentGrid/ro"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doi.org/10.47162/RJME.61.4.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3029</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
  <LinksUpToDate>false</LinksUpToDate>
  <CharactersWithSpaces>20260</CharactersWithSpaces>
  <SharedDoc>false</SharedDoc>
  <HLinks>
    <vt:vector size="6" baseType="variant">
      <vt:variant>
        <vt:i4>7340128</vt:i4>
      </vt:variant>
      <vt:variant>
        <vt:i4>0</vt:i4>
      </vt:variant>
      <vt:variant>
        <vt:i4>0</vt:i4>
      </vt:variant>
      <vt:variant>
        <vt:i4>5</vt:i4>
      </vt:variant>
      <vt:variant>
        <vt:lpwstr>http://europass.cedefop.europa.eu/LanguageSelfAssessmentGrid/ro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creator>PHT</dc:creator>
  <cp:lastModifiedBy>DCC</cp:lastModifiedBy>
  <cp:revision>8</cp:revision>
  <cp:lastPrinted>2020-09-13T13:43:00Z</cp:lastPrinted>
  <dcterms:created xsi:type="dcterms:W3CDTF">2021-06-02T22:19:00Z</dcterms:created>
  <dcterms:modified xsi:type="dcterms:W3CDTF">2021-07-05T11:59:00Z</dcterms:modified>
</cp:coreProperties>
</file>