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9BA14" w14:textId="055351DB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B8FB608" w14:textId="77777777" w:rsidR="007E007A" w:rsidRDefault="007E007A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  <w:sectPr w:rsidR="007E007A" w:rsidSect="00D0338F">
          <w:footerReference w:type="even" r:id="rId7"/>
          <w:footerReference w:type="default" r:id="rId8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</w:p>
    <w:p w14:paraId="26504F85" w14:textId="77777777" w:rsidR="00A957F3" w:rsidRPr="00893409" w:rsidRDefault="00A957F3" w:rsidP="00A957F3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67968" behindDoc="1" locked="0" layoutInCell="1" allowOverlap="1" wp14:anchorId="59BE7546" wp14:editId="545BD95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784510" cy="752168"/>
            <wp:effectExtent l="0" t="0" r="0" b="0"/>
            <wp:wrapNone/>
            <wp:docPr id="24" name="Imagine 6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ine 6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510" cy="7521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6CCD"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1D244D5C" w14:textId="720779EB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893409">
      <w:pPr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1C64AAAD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893409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RAȚĂ </w:t>
      </w:r>
    </w:p>
    <w:p w14:paraId="5B225B60" w14:textId="1A0CA87D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893409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ANDREEA LUCIANA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893409">
      <w:pPr>
        <w:spacing w:after="0" w:line="240" w:lineRule="auto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154EFD4F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276D0D">
        <w:rPr>
          <w:rFonts w:ascii="Arial" w:hAnsi="Arial" w:cs="Arial"/>
          <w:b/>
          <w:sz w:val="32"/>
          <w:szCs w:val="32"/>
          <w:lang w:val="ro-RO"/>
        </w:rPr>
        <w:t xml:space="preserve">ȘEF DE LUCRĂRI 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POZIŢIA</w:t>
      </w:r>
      <w:r w:rsidR="00276D0D">
        <w:rPr>
          <w:rFonts w:ascii="Arial" w:hAnsi="Arial" w:cs="Arial"/>
          <w:b/>
          <w:sz w:val="32"/>
          <w:szCs w:val="32"/>
          <w:lang w:val="ro-RO"/>
        </w:rPr>
        <w:t xml:space="preserve"> 34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05520456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FACULTATEA DE</w:t>
      </w:r>
      <w:r w:rsidR="00276D0D">
        <w:rPr>
          <w:rFonts w:ascii="Arial" w:hAnsi="Arial" w:cs="Arial"/>
          <w:b/>
          <w:sz w:val="32"/>
          <w:szCs w:val="32"/>
          <w:lang w:val="ro-RO"/>
        </w:rPr>
        <w:t xml:space="preserve"> MEDICINĂ</w:t>
      </w:r>
    </w:p>
    <w:p w14:paraId="5DC6581A" w14:textId="75DD48D7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276D0D">
        <w:rPr>
          <w:rFonts w:ascii="Arial" w:hAnsi="Arial" w:cs="Arial"/>
          <w:b/>
          <w:sz w:val="32"/>
          <w:szCs w:val="32"/>
          <w:lang w:val="ro-RO"/>
        </w:rPr>
        <w:t>X</w:t>
      </w:r>
    </w:p>
    <w:p w14:paraId="1D2EB75D" w14:textId="20561CB6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893409">
        <w:rPr>
          <w:rFonts w:ascii="Arial" w:hAnsi="Arial" w:cs="Arial"/>
          <w:b/>
          <w:sz w:val="32"/>
          <w:szCs w:val="32"/>
          <w:lang w:val="ro-RO"/>
        </w:rPr>
        <w:t>URGENCES (MEDICALES – CHIRURGICALES) – URGENCES CHIRURGICALES MODULES (MFR); URGENȚE MEDICO-CHIRURGICALE – MODUL URGENȚE CHIRURGICALE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463294BA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893409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14:paraId="1539827F" w14:textId="04C0D382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893409">
        <w:rPr>
          <w:rFonts w:ascii="Arial" w:hAnsi="Arial" w:cs="Arial"/>
          <w:b/>
          <w:sz w:val="24"/>
          <w:szCs w:val="24"/>
          <w:lang w:val="ro-RO"/>
        </w:rPr>
        <w:t xml:space="preserve"> RAȚĂ</w:t>
      </w:r>
    </w:p>
    <w:p w14:paraId="5A4FFE87" w14:textId="38B2A532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893409">
        <w:rPr>
          <w:rFonts w:ascii="Arial" w:hAnsi="Arial" w:cs="Arial"/>
          <w:b/>
          <w:sz w:val="24"/>
          <w:szCs w:val="24"/>
          <w:lang w:val="ro-RO"/>
        </w:rPr>
        <w:t xml:space="preserve"> ANDREEA LUCIANA</w:t>
      </w:r>
    </w:p>
    <w:p w14:paraId="49E46A51" w14:textId="5CD548DB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893409">
        <w:rPr>
          <w:rFonts w:ascii="Arial" w:hAnsi="Arial" w:cs="Arial"/>
          <w:b/>
          <w:sz w:val="24"/>
          <w:szCs w:val="24"/>
          <w:lang w:val="ro-RO"/>
        </w:rPr>
        <w:t xml:space="preserve"> UNIVERSITATEA DE MEDICINĂ ȘI FARMACIE ”VICTOR BABEȘ” TIMIȘOARA</w:t>
      </w:r>
    </w:p>
    <w:p w14:paraId="5ACF8722" w14:textId="550A9316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893409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B277E1">
        <w:rPr>
          <w:rFonts w:ascii="Arial" w:hAnsi="Arial" w:cs="Arial"/>
          <w:b/>
          <w:sz w:val="24"/>
          <w:szCs w:val="24"/>
          <w:lang w:val="ro-RO"/>
        </w:rPr>
        <w:t>METODOLOGIA CERCETARII ȘTIINȚIFICE</w:t>
      </w:r>
    </w:p>
    <w:p w14:paraId="667FF7CB" w14:textId="16F21254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B277E1">
        <w:rPr>
          <w:rFonts w:ascii="Arial" w:hAnsi="Arial" w:cs="Arial"/>
          <w:b/>
          <w:sz w:val="24"/>
          <w:szCs w:val="24"/>
          <w:lang w:val="ro-RO"/>
        </w:rPr>
        <w:t xml:space="preserve"> X</w:t>
      </w:r>
    </w:p>
    <w:p w14:paraId="56521BC8" w14:textId="3292F748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B277E1">
        <w:rPr>
          <w:rFonts w:ascii="Arial" w:hAnsi="Arial" w:cs="Arial"/>
          <w:b/>
          <w:sz w:val="24"/>
          <w:szCs w:val="24"/>
          <w:lang w:val="ro-RO"/>
        </w:rPr>
        <w:t xml:space="preserve"> MEDICINĂ</w:t>
      </w:r>
    </w:p>
    <w:p w14:paraId="78F83596" w14:textId="77777777" w:rsidR="00893409" w:rsidRDefault="00893409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7C833783" w14:textId="77777777" w:rsidR="00893409" w:rsidRDefault="00893409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47280D" w14:textId="77777777" w:rsidR="007E007A" w:rsidRDefault="007E007A" w:rsidP="00240A49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  <w:sectPr w:rsidR="007E007A" w:rsidSect="007E007A">
          <w:pgSz w:w="11907" w:h="16840" w:code="9"/>
          <w:pgMar w:top="1440" w:right="994" w:bottom="850" w:left="1080" w:header="720" w:footer="720" w:gutter="0"/>
          <w:pgNumType w:start="4"/>
          <w:cols w:space="720"/>
          <w:titlePg/>
          <w:docGrid w:linePitch="360"/>
        </w:sectPr>
      </w:pPr>
    </w:p>
    <w:p w14:paraId="2A2F5607" w14:textId="77777777" w:rsidR="00EF4A16" w:rsidRDefault="00EF4A16" w:rsidP="00893409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0410F9" w14:textId="77777777" w:rsidR="00EF4A16" w:rsidRDefault="00EF4A16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684"/>
        <w:gridCol w:w="396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14:paraId="4518CC2F" w14:textId="77777777" w:rsidTr="007E007A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6BB65421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672FA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94/06/05/2010</w:t>
            </w:r>
          </w:p>
        </w:tc>
        <w:tc>
          <w:tcPr>
            <w:tcW w:w="684" w:type="dxa"/>
          </w:tcPr>
          <w:p w14:paraId="152D45D7" w14:textId="701C3C4F" w:rsidR="00A84A25" w:rsidRPr="00D0338F" w:rsidRDefault="00672F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14:paraId="057B5CCE" w14:textId="77777777" w:rsidTr="007E007A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049E0754" w14:textId="77777777" w:rsidR="00A84A25" w:rsidRDefault="000F4A31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eaua sanitară; </w:t>
            </w:r>
          </w:p>
          <w:p w14:paraId="28CBBD61" w14:textId="7699CBD0" w:rsidR="00672FA6" w:rsidRPr="00D0338F" w:rsidRDefault="00672FA6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MEDIC PRIMAR CHIRURGIE VASCULARĂ NR. 15090/07.08.2018</w:t>
            </w:r>
          </w:p>
        </w:tc>
        <w:tc>
          <w:tcPr>
            <w:tcW w:w="684" w:type="dxa"/>
          </w:tcPr>
          <w:p w14:paraId="2B2CFC1F" w14:textId="243D754C" w:rsidR="00A84A25" w:rsidRPr="00D0338F" w:rsidRDefault="00672F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7E007A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61BEADBB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</w:t>
            </w:r>
            <w:r w:rsidR="00672FA6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seria X nr 0051111 si X0051268</w:t>
            </w:r>
          </w:p>
        </w:tc>
        <w:tc>
          <w:tcPr>
            <w:tcW w:w="684" w:type="dxa"/>
          </w:tcPr>
          <w:p w14:paraId="4B29954D" w14:textId="01C94FDF" w:rsidR="00A84A25" w:rsidRPr="00D0338F" w:rsidRDefault="00672F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751"/>
        <w:gridCol w:w="509"/>
        <w:gridCol w:w="2547"/>
      </w:tblGrid>
      <w:tr w:rsidR="00957BCD" w:rsidRPr="00D0338F" w14:paraId="36EDAE80" w14:textId="77777777" w:rsidTr="001349C5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16FB7312" w14:textId="77777777" w:rsidTr="001349C5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751" w:type="dxa"/>
          </w:tcPr>
          <w:p w14:paraId="4D5D9754" w14:textId="48F60E42" w:rsidR="00957BCD" w:rsidRPr="00D0338F" w:rsidRDefault="00672F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09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1349C5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751" w:type="dxa"/>
          </w:tcPr>
          <w:p w14:paraId="7B5FEBA3" w14:textId="380093B5" w:rsidR="00957BCD" w:rsidRPr="00D0338F" w:rsidRDefault="00672F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09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175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F43D1D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F43D1D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5C0D65E1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90A4607" w14:textId="6A2D337C" w:rsidR="007E007A" w:rsidRDefault="007E007A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31D1E0C" w14:textId="6F1691D1" w:rsidR="007E007A" w:rsidRDefault="007E007A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C7C3B56" w14:textId="64FD24D0" w:rsidR="007E007A" w:rsidRDefault="007E007A" w:rsidP="007E007A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E9C8A5" w14:textId="1322C9DE" w:rsidR="001349C5" w:rsidRDefault="001349C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8A6F422" w14:textId="77F095D0" w:rsidR="001349C5" w:rsidRDefault="001349C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97649D" w14:textId="77777777" w:rsidR="00311544" w:rsidRDefault="00311544" w:rsidP="001349C5">
      <w:pPr>
        <w:spacing w:after="0"/>
        <w:rPr>
          <w:rFonts w:ascii="Arial" w:hAnsi="Arial" w:cs="Arial"/>
          <w:b/>
          <w:color w:val="0000FF"/>
          <w:sz w:val="28"/>
          <w:szCs w:val="28"/>
          <w:lang w:val="ro-RO"/>
        </w:rPr>
        <w:sectPr w:rsidR="00311544" w:rsidSect="00311544">
          <w:pgSz w:w="11907" w:h="16840" w:code="9"/>
          <w:pgMar w:top="1440" w:right="994" w:bottom="850" w:left="1080" w:header="720" w:footer="720" w:gutter="0"/>
          <w:pgNumType w:start="4"/>
          <w:cols w:space="720"/>
          <w:titlePg/>
          <w:docGrid w:linePitch="360"/>
        </w:sectPr>
      </w:pPr>
    </w:p>
    <w:p w14:paraId="15D8CA49" w14:textId="77777777" w:rsidR="001349C5" w:rsidRDefault="001349C5" w:rsidP="001349C5">
      <w:pPr>
        <w:spacing w:after="0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E781A07" w14:textId="692FB279" w:rsidR="001349C5" w:rsidRPr="00B35DD6" w:rsidRDefault="001349C5" w:rsidP="00B35DD6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70016" behindDoc="1" locked="0" layoutInCell="1" allowOverlap="1" wp14:anchorId="7131FE0B" wp14:editId="25EBEBD3">
            <wp:simplePos x="0" y="0"/>
            <wp:positionH relativeFrom="column">
              <wp:posOffset>3599815</wp:posOffset>
            </wp:positionH>
            <wp:positionV relativeFrom="paragraph">
              <wp:posOffset>-438150</wp:posOffset>
            </wp:positionV>
            <wp:extent cx="2179320" cy="588645"/>
            <wp:effectExtent l="0" t="0" r="0" b="0"/>
            <wp:wrapNone/>
            <wp:docPr id="2" name="Picture 2" descr="Text&#10;&#10;Description automatically generated with medium confidenc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 with medium confidence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08B5743" w14:textId="77777777" w:rsidR="001349C5" w:rsidRPr="00A84A2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1C9F5B37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87B1776" w14:textId="77777777" w:rsidR="001349C5" w:rsidRPr="005A6D24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53FD27A" w14:textId="77777777" w:rsidR="001349C5" w:rsidRPr="00A84A25" w:rsidRDefault="001349C5" w:rsidP="001349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4C7A462C" w14:textId="77777777" w:rsidR="001349C5" w:rsidRPr="00747932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9E2D423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5DF1077F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2B9899A" w14:textId="77777777" w:rsidR="001349C5" w:rsidRPr="00BC2F6F" w:rsidRDefault="001349C5" w:rsidP="001349C5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22E09317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1C77B167" w14:textId="77777777" w:rsidR="001349C5" w:rsidRPr="00D1663B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două a</w:t>
      </w:r>
      <w:r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907"/>
        <w:gridCol w:w="3708"/>
        <w:gridCol w:w="3861"/>
        <w:gridCol w:w="1386"/>
        <w:gridCol w:w="3188"/>
      </w:tblGrid>
      <w:tr w:rsidR="00ED357D" w:rsidRPr="00D1663B" w14:paraId="3C6BCC7C" w14:textId="77777777" w:rsidTr="003225A0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6DD70F2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842B40D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2024324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BD6B5EA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470D92D2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C660B2" w14:textId="77777777" w:rsidR="001349C5" w:rsidRPr="00D1663B" w:rsidRDefault="001349C5" w:rsidP="003225A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B7887C5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9FD7B30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ED357D" w:rsidRPr="00ED357D" w14:paraId="4FA3828B" w14:textId="77777777" w:rsidTr="003225A0">
        <w:trPr>
          <w:trHeight w:val="373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880B" w14:textId="77777777" w:rsidR="001349C5" w:rsidRPr="00ED357D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1.*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BD0D" w14:textId="280A1CCD" w:rsidR="001349C5" w:rsidRPr="00ED357D" w:rsidRDefault="00ED357D" w:rsidP="00ED357D">
            <w:pPr>
              <w:tabs>
                <w:tab w:val="left" w:pos="510"/>
              </w:tabs>
              <w:spacing w:after="0" w:line="240" w:lineRule="auto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Rata A</w:t>
            </w: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.L.</w:t>
            </w: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Barac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S.,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Garleanu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L.L.,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Onofrei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R.R.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47843" w14:textId="72226D94" w:rsidR="001349C5" w:rsidRPr="00ED357D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Work-related Musculoskeletal Complaints in Surgeons.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6255" w14:textId="2DD2AD7E" w:rsidR="001349C5" w:rsidRPr="00ED357D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Healthcare, 2021, 9, 1482, </w:t>
            </w:r>
            <w:hyperlink r:id="rId11" w:history="1">
              <w:r w:rsidRPr="00ED357D">
                <w:rPr>
                  <w:rStyle w:val="Hyperlink"/>
                  <w:rFonts w:ascii="Arial Narrow" w:hAnsi="Arial Narrow"/>
                  <w:sz w:val="24"/>
                  <w:szCs w:val="24"/>
                  <w:lang w:eastAsia="en-GB"/>
                </w:rPr>
                <w:t>https://doi.org/103390/healthcare9111482</w:t>
              </w:r>
            </w:hyperlink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0F00" w14:textId="26741112" w:rsidR="001349C5" w:rsidRPr="00ED357D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2</w:t>
            </w:r>
            <w:r w:rsidR="00240A49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.</w:t>
            </w:r>
            <w:r w:rsidRPr="00ED357D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645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EB6" w14:textId="77777777" w:rsidR="001349C5" w:rsidRPr="00ED357D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 w:rsidRPr="00ED357D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UNIVERSITATEA DE MEDICINĂ ”VICTOR BABES” TIMISOARA</w:t>
            </w:r>
          </w:p>
        </w:tc>
      </w:tr>
      <w:tr w:rsidR="00ED357D" w:rsidRPr="00D96F49" w14:paraId="3BD23A59" w14:textId="77777777" w:rsidTr="003225A0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F3F3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*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288DF" w14:textId="4219781A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9372" w14:textId="662149F2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84B5" w14:textId="261EB437" w:rsidR="001349C5" w:rsidRPr="006301F5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1FD2F" w14:textId="02F459A8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9712" w14:textId="732033EE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  <w:tr w:rsidR="00ED357D" w:rsidRPr="00D96F49" w14:paraId="31CCA094" w14:textId="77777777" w:rsidTr="003225A0">
        <w:trPr>
          <w:trHeight w:val="33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33A3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...n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BCBF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BEA1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1F1F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D309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D3E5" w14:textId="77777777" w:rsidR="001349C5" w:rsidRPr="00D96F49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</w:p>
        </w:tc>
      </w:tr>
    </w:tbl>
    <w:p w14:paraId="123923F0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5245D52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4F1CCFEE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un a</w:t>
      </w:r>
      <w:r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041"/>
        <w:gridCol w:w="4016"/>
        <w:gridCol w:w="3155"/>
        <w:gridCol w:w="1416"/>
        <w:gridCol w:w="3422"/>
      </w:tblGrid>
      <w:tr w:rsidR="001349C5" w:rsidRPr="00D1663B" w14:paraId="55E39D26" w14:textId="77777777" w:rsidTr="00ED357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F61BFB2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0403C82A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022A516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C240ED0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3E5928E4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D8278E2" w14:textId="77777777" w:rsidR="001349C5" w:rsidRPr="00D1663B" w:rsidRDefault="001349C5" w:rsidP="003225A0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646FF0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55270B26" w14:textId="77777777" w:rsidR="001349C5" w:rsidRPr="00D1663B" w:rsidRDefault="001349C5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240A49" w:rsidRPr="00B35DD6" w14:paraId="0615757A" w14:textId="77777777" w:rsidTr="00ED357D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93DC" w14:textId="7963DEB5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</w:t>
            </w:r>
            <w:r w:rsidRPr="00B35DD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3A69" w14:textId="77777777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B35DD6">
              <w:rPr>
                <w:rFonts w:cs="Arial"/>
                <w:color w:val="212121"/>
                <w:sz w:val="20"/>
                <w:szCs w:val="20"/>
              </w:rPr>
              <w:t>Barac</w:t>
            </w:r>
            <w:proofErr w:type="spellEnd"/>
            <w:r w:rsidRPr="00B35DD6">
              <w:rPr>
                <w:rFonts w:cs="Arial"/>
                <w:color w:val="212121"/>
                <w:sz w:val="20"/>
                <w:szCs w:val="20"/>
              </w:rPr>
              <w:t xml:space="preserve"> S</w:t>
            </w:r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>Jiga</w:t>
            </w:r>
            <w:proofErr w:type="spellEnd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 xml:space="preserve"> LP, Rata A, </w:t>
            </w:r>
            <w:proofErr w:type="spellStart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>Sas</w:t>
            </w:r>
            <w:proofErr w:type="spellEnd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 xml:space="preserve"> I, </w:t>
            </w:r>
            <w:proofErr w:type="spellStart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>Onofrei</w:t>
            </w:r>
            <w:proofErr w:type="spellEnd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 xml:space="preserve"> RR, </w:t>
            </w:r>
            <w:proofErr w:type="spellStart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>Ionac</w:t>
            </w:r>
            <w:proofErr w:type="spellEnd"/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 xml:space="preserve"> M.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9FAB" w14:textId="77777777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cs="Arial"/>
                <w:color w:val="212121"/>
                <w:sz w:val="20"/>
                <w:szCs w:val="20"/>
                <w:shd w:val="clear" w:color="auto" w:fill="FFFFFF"/>
              </w:rPr>
              <w:t>Role of reconstructive microsurgery in tubal infertility in young women.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2E92" w14:textId="77777777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o-RO"/>
              </w:rPr>
            </w:pPr>
            <w:r w:rsidRPr="00B35DD6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J Clin Med. 2020 May 1;9(5</w:t>
            </w:r>
            <w:proofErr w:type="gramStart"/>
            <w:r w:rsidRPr="00B35DD6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):E</w:t>
            </w:r>
            <w:proofErr w:type="gramEnd"/>
            <w:r w:rsidRPr="00B35DD6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1300.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93E0" w14:textId="77777777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5.688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9D04" w14:textId="77777777" w:rsidR="00ED357D" w:rsidRPr="00B35DD6" w:rsidRDefault="00ED357D" w:rsidP="003225A0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UNIVERSITATEA DE MEDICINĂ ”VICTOR BABES” TIMISOARA</w:t>
            </w:r>
          </w:p>
        </w:tc>
      </w:tr>
      <w:tr w:rsidR="00ED357D" w:rsidRPr="00B35DD6" w14:paraId="259023E1" w14:textId="77777777" w:rsidTr="00ED357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ADAC" w14:textId="54DACE78" w:rsidR="001349C5" w:rsidRPr="00B35DD6" w:rsidRDefault="00B35DD6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2</w:t>
            </w:r>
            <w:r w:rsidR="001349C5" w:rsidRPr="00B35DD6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.*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46B" w14:textId="0F934521" w:rsidR="001349C5" w:rsidRPr="00B35DD6" w:rsidRDefault="00ED357D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proofErr w:type="spellStart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Barac</w:t>
            </w:r>
            <w:proofErr w:type="spellEnd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S., </w:t>
            </w:r>
            <w:proofErr w:type="spellStart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Onofrei</w:t>
            </w:r>
            <w:proofErr w:type="spellEnd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R.R., </w:t>
            </w:r>
            <w:proofErr w:type="spellStart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Neagoe</w:t>
            </w:r>
            <w:proofErr w:type="spellEnd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P.V., Popescu A.I., </w:t>
            </w:r>
            <w:proofErr w:type="spellStart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Pantea</w:t>
            </w:r>
            <w:proofErr w:type="spellEnd"/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 S., </w:t>
            </w:r>
            <w:proofErr w:type="spellStart"/>
            <w:r w:rsidRPr="00B35DD6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>Rață</w:t>
            </w:r>
            <w:proofErr w:type="spellEnd"/>
            <w:r w:rsidRPr="00B35DD6">
              <w:rPr>
                <w:rFonts w:ascii="Times New Roman" w:hAnsi="Times New Roman"/>
                <w:b/>
                <w:bCs/>
                <w:sz w:val="20"/>
                <w:szCs w:val="20"/>
                <w:lang w:eastAsia="en-GB"/>
              </w:rPr>
              <w:t xml:space="preserve"> A.L</w:t>
            </w:r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3AE7" w14:textId="507357FB" w:rsidR="001349C5" w:rsidRPr="00B35DD6" w:rsidRDefault="00ED357D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>An Observational Study on Patients with Acute Limb Ischemia and SARS-CoV2 Infection: Early and Late Results in Limb Salvage Rate.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0AE8C" w14:textId="1EBB3C78" w:rsidR="001349C5" w:rsidRPr="00B35DD6" w:rsidRDefault="00240A49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Times New Roman" w:hAnsi="Times New Roman"/>
                <w:sz w:val="20"/>
                <w:szCs w:val="20"/>
                <w:lang w:eastAsia="en-GB"/>
              </w:rPr>
              <w:t xml:space="preserve">J Clin Med, 2021, 10, 5083, </w:t>
            </w:r>
            <w:hyperlink r:id="rId12" w:history="1">
              <w:r w:rsidRPr="00B35DD6">
                <w:rPr>
                  <w:rStyle w:val="Hyperlink"/>
                  <w:rFonts w:ascii="Times New Roman" w:hAnsi="Times New Roman"/>
                  <w:sz w:val="20"/>
                  <w:szCs w:val="20"/>
                  <w:lang w:eastAsia="en-GB"/>
                </w:rPr>
                <w:t>https://doi.org/103390/jcm10215083</w:t>
              </w:r>
            </w:hyperlink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09CC" w14:textId="46B0D5C8" w:rsidR="001349C5" w:rsidRPr="00B35DD6" w:rsidRDefault="00240A49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4.242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C841" w14:textId="77777777" w:rsidR="001349C5" w:rsidRPr="00B35DD6" w:rsidRDefault="001349C5" w:rsidP="003225A0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</w:pPr>
            <w:r w:rsidRPr="00B35DD6">
              <w:rPr>
                <w:rFonts w:ascii="Times New Roman" w:hAnsi="Times New Roman"/>
                <w:b/>
                <w:color w:val="181818"/>
                <w:sz w:val="20"/>
                <w:szCs w:val="20"/>
                <w:lang w:val="ro-RO"/>
              </w:rPr>
              <w:t>UNIVERSITATEA DE MEDICINĂ ”VICTOR BABES” TIMISOARA</w:t>
            </w:r>
          </w:p>
        </w:tc>
      </w:tr>
    </w:tbl>
    <w:p w14:paraId="25BD4668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942CB30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Se vor înscrie în tabel MINIM DOUĂ ARTICOLE 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UNUL coautor/autor principal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4279CE3F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formă electronică se va trece DOI.</w:t>
      </w:r>
    </w:p>
    <w:p w14:paraId="55EA309C" w14:textId="77777777" w:rsidR="001349C5" w:rsidRPr="00D1663B" w:rsidRDefault="001349C5" w:rsidP="001349C5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FI al anului în care a fost publicat articolul. </w:t>
      </w:r>
    </w:p>
    <w:p w14:paraId="1457B5D4" w14:textId="77777777" w:rsidR="001349C5" w:rsidRDefault="001349C5" w:rsidP="001349C5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03E741BD" w14:textId="77777777" w:rsidR="001349C5" w:rsidRDefault="001349C5" w:rsidP="001349C5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</w:p>
    <w:p w14:paraId="59D19A38" w14:textId="77777777" w:rsidR="001349C5" w:rsidRPr="0054137B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591636C6" w14:textId="77777777" w:rsidR="001349C5" w:rsidRDefault="001349C5" w:rsidP="001349C5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4440415E" w14:textId="77777777" w:rsidR="001349C5" w:rsidRPr="00BF27DA" w:rsidRDefault="001349C5" w:rsidP="001349C5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1349C5" w:rsidRPr="00DB6995" w14:paraId="442D2239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87B27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9765C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7E968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62145C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B3DA4D" w14:textId="77777777" w:rsidR="001349C5" w:rsidRPr="00DB6995" w:rsidRDefault="001349C5" w:rsidP="003225A0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CA7D62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390866" w14:textId="77777777" w:rsidR="001349C5" w:rsidRPr="00DB6995" w:rsidRDefault="001349C5" w:rsidP="003225A0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3E4D4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E869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1349C5" w:rsidRPr="00DB6995" w14:paraId="24440555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6AB5E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368F3A3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7A0C8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0206D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A8D489" w14:textId="77777777" w:rsidR="001349C5" w:rsidRPr="00DB6995" w:rsidRDefault="001349C5" w:rsidP="003225A0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E4491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93C60" w14:textId="77777777" w:rsidR="001349C5" w:rsidRPr="00DB6995" w:rsidRDefault="001349C5" w:rsidP="003225A0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1E1694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4EE3B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1349C5" w:rsidRPr="00DB6995" w14:paraId="28F6B05E" w14:textId="77777777" w:rsidTr="003225A0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D54AF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1349C5" w:rsidRPr="00DB6995" w14:paraId="6CDCA1BA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8C41E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E86EB2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EB5431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09B81C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901FB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FDE51B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4B1E5E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8C2A8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B07DF2" w14:textId="77777777" w:rsidR="001349C5" w:rsidRPr="00793CBC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1349C5" w:rsidRPr="00DB6995" w14:paraId="02F021FC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353D4D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07D9FFF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FB82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79032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63BB3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0DEEE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16A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6837F8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03CF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1349C5" w:rsidRPr="00DB6995" w14:paraId="7A6D1F14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46809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27F08C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43FC1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2A8792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9FD2FE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E23C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F6A6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81B47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F59BF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1349C5" w:rsidRPr="00DB6995" w14:paraId="2A085F36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E45FD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DFE157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485B2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D541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17056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957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CD30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BE8E8F3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D5C3E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1349C5" w:rsidRPr="00DB6995" w14:paraId="73B2B46E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9664C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6421F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F36C8D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831C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BA8BA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8BDF3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FFAD4E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A8763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CBA62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1349C5" w:rsidRPr="00DB6995" w14:paraId="7E1B07D2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0E6FC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86A114F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Conf. 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6F3A4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DC2A8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0165F9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1CB1C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E03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AB7F5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FF808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1349C5" w:rsidRPr="00DB6995" w14:paraId="63B222BA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07F6FA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9AC00B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C63D23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244B11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60C5D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2637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FF3D20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8CD7E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501E9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1349C5" w:rsidRPr="00DB6995" w14:paraId="1E091902" w14:textId="77777777" w:rsidTr="003225A0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B294A" w14:textId="77777777" w:rsidR="001349C5" w:rsidRPr="00DB6995" w:rsidRDefault="001349C5" w:rsidP="003225A0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F9BCF0E" w14:textId="77777777" w:rsidR="001349C5" w:rsidRPr="00DB6995" w:rsidRDefault="001349C5" w:rsidP="003225A0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3176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51FD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240E2B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059F7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84A78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DDD37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5FEB4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5E111E7E" w14:textId="77777777" w:rsidR="001349C5" w:rsidRDefault="001349C5" w:rsidP="001349C5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1349C5" w:rsidRPr="00DB6995" w14:paraId="78C0490E" w14:textId="77777777" w:rsidTr="003225A0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BAD8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E12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E61EC3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6DBE9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E8C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C96D7A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B923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03BF9A05" w14:textId="77777777" w:rsidR="001349C5" w:rsidRPr="00DB6995" w:rsidRDefault="001349C5" w:rsidP="001349C5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gramStart"/>
      <w:r w:rsidRPr="00060322">
        <w:rPr>
          <w:rFonts w:ascii="Times New Roman" w:hAnsi="Times New Roman"/>
          <w:b/>
          <w:color w:val="181818"/>
          <w:sz w:val="28"/>
        </w:rPr>
        <w:t xml:space="preserve">Edward 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proofErr w:type="gramEnd"/>
      <w:r w:rsidRPr="00060322">
        <w:rPr>
          <w:rFonts w:ascii="Times New Roman" w:hAnsi="Times New Roman"/>
          <w:b/>
          <w:color w:val="181818"/>
          <w:sz w:val="28"/>
        </w:rPr>
        <w:t xml:space="preserve">  </w:t>
      </w:r>
      <w:r>
        <w:rPr>
          <w:rFonts w:ascii="Times New Roman" w:hAnsi="Times New Roman"/>
          <w:b/>
          <w:color w:val="181818"/>
          <w:sz w:val="28"/>
        </w:rPr>
        <w:tab/>
      </w:r>
      <w:r>
        <w:rPr>
          <w:rFonts w:ascii="Times New Roman" w:hAnsi="Times New Roman"/>
          <w:b/>
          <w:color w:val="181818"/>
          <w:sz w:val="28"/>
        </w:rPr>
        <w:tab/>
      </w:r>
    </w:p>
    <w:p w14:paraId="68847613" w14:textId="77777777" w:rsidR="001349C5" w:rsidRPr="00DB6995" w:rsidRDefault="001349C5" w:rsidP="001349C5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1349C5" w:rsidRPr="00DB6995" w14:paraId="7C21D34D" w14:textId="77777777" w:rsidTr="003225A0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2A2F3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1B4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7CFB7C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8A095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5A7C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2CFF2C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5F056" w14:textId="77777777" w:rsidR="001349C5" w:rsidRPr="00DB6995" w:rsidRDefault="001349C5" w:rsidP="003225A0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38B43CCA" w14:textId="77777777" w:rsidR="001349C5" w:rsidRDefault="001349C5" w:rsidP="001349C5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  <w:t xml:space="preserve">    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060322">
        <w:rPr>
          <w:rFonts w:ascii="Times New Roman" w:hAnsi="Times New Roman"/>
          <w:b/>
          <w:color w:val="181818"/>
          <w:sz w:val="28"/>
        </w:rPr>
        <w:t>Emanuela</w:t>
      </w:r>
      <w:proofErr w:type="spellEnd"/>
      <w:r w:rsidRPr="00060322">
        <w:rPr>
          <w:rFonts w:ascii="Times New Roman" w:hAnsi="Times New Roman"/>
          <w:b/>
          <w:color w:val="181818"/>
          <w:sz w:val="28"/>
        </w:rPr>
        <w:t xml:space="preserve">  Lidia</w:t>
      </w:r>
      <w:proofErr w:type="gramEnd"/>
      <w:r w:rsidRPr="00060322">
        <w:rPr>
          <w:rFonts w:ascii="Times New Roman" w:hAnsi="Times New Roman"/>
          <w:b/>
          <w:color w:val="181818"/>
          <w:sz w:val="28"/>
        </w:rPr>
        <w:t xml:space="preserve"> </w:t>
      </w:r>
      <w:proofErr w:type="spellStart"/>
      <w:r w:rsidRPr="00060322">
        <w:rPr>
          <w:rFonts w:ascii="Times New Roman" w:hAnsi="Times New Roman"/>
          <w:b/>
          <w:color w:val="181818"/>
          <w:sz w:val="28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758CE91F" w14:textId="77777777" w:rsidR="001349C5" w:rsidRPr="00DB6995" w:rsidRDefault="001349C5" w:rsidP="001349C5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39D83F00" w14:textId="77777777" w:rsidR="001349C5" w:rsidRDefault="001349C5" w:rsidP="001349C5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37F5BCD7" w14:textId="77777777" w:rsidR="001349C5" w:rsidRPr="00D96F49" w:rsidRDefault="001349C5" w:rsidP="001349C5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695A55C6" w14:textId="77777777" w:rsidR="001349C5" w:rsidRPr="00D96F49" w:rsidRDefault="001349C5" w:rsidP="001349C5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49998CAF" w14:textId="77777777" w:rsidR="001349C5" w:rsidRDefault="001349C5" w:rsidP="001349C5">
      <w:pPr>
        <w:spacing w:after="0" w:line="240" w:lineRule="auto"/>
        <w:jc w:val="both"/>
        <w:rPr>
          <w:lang w:val="ro-RO"/>
        </w:rPr>
      </w:pPr>
    </w:p>
    <w:p w14:paraId="22B6E3CD" w14:textId="77777777" w:rsidR="001349C5" w:rsidRPr="004F7471" w:rsidRDefault="001349C5" w:rsidP="001349C5">
      <w:pPr>
        <w:spacing w:after="0" w:line="240" w:lineRule="auto"/>
        <w:jc w:val="both"/>
        <w:rPr>
          <w:color w:val="FF0000"/>
          <w:lang w:val="ro-RO"/>
        </w:rPr>
        <w:sectPr w:rsidR="001349C5" w:rsidRPr="004F7471" w:rsidSect="00311544"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</w:p>
    <w:p w14:paraId="5D4DFB39" w14:textId="77777777" w:rsidR="001349C5" w:rsidRDefault="001349C5" w:rsidP="001349C5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3ABAC0D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BF4293E" w14:textId="77777777" w:rsidR="001349C5" w:rsidRPr="00A84A2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20DF040B" w14:textId="77777777" w:rsidR="001349C5" w:rsidRPr="00A84A25" w:rsidRDefault="001349C5" w:rsidP="001349C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6AAEFA4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06B831A9" w14:textId="77777777" w:rsidR="001349C5" w:rsidRPr="00A84A2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355D405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EB3A36C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C915DBE" w14:textId="77777777" w:rsidR="001349C5" w:rsidRPr="00D96F49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FC6376F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4"/>
        <w:gridCol w:w="13724"/>
      </w:tblGrid>
      <w:tr w:rsidR="001349C5" w:rsidRPr="00A42E0C" w14:paraId="49F4034C" w14:textId="77777777" w:rsidTr="003225A0">
        <w:tc>
          <w:tcPr>
            <w:tcW w:w="464" w:type="pct"/>
            <w:shd w:val="clear" w:color="auto" w:fill="FFFF99"/>
          </w:tcPr>
          <w:p w14:paraId="22498F71" w14:textId="77777777" w:rsidR="001349C5" w:rsidRPr="00A42E0C" w:rsidRDefault="001349C5" w:rsidP="003225A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4536" w:type="pct"/>
            <w:shd w:val="clear" w:color="auto" w:fill="FFFF99"/>
          </w:tcPr>
          <w:p w14:paraId="7B10AE1A" w14:textId="77777777" w:rsidR="001349C5" w:rsidRPr="00A42E0C" w:rsidRDefault="001349C5" w:rsidP="003225A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pag, FI, (cod online)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1349C5" w:rsidRPr="00A42E0C" w14:paraId="3C0877BA" w14:textId="77777777" w:rsidTr="003225A0">
        <w:tc>
          <w:tcPr>
            <w:tcW w:w="464" w:type="pct"/>
          </w:tcPr>
          <w:p w14:paraId="312F4B29" w14:textId="77777777" w:rsidR="001349C5" w:rsidRPr="00A42E0C" w:rsidRDefault="001349C5" w:rsidP="003225A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536" w:type="pct"/>
            <w:shd w:val="clear" w:color="auto" w:fill="auto"/>
          </w:tcPr>
          <w:p w14:paraId="7E63217B" w14:textId="59F528BB" w:rsidR="001349C5" w:rsidRPr="00D54005" w:rsidRDefault="00240A49" w:rsidP="00322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Rata A.L.,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Barac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S.,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Garleanu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L.L., </w:t>
            </w:r>
            <w:proofErr w:type="spellStart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Onofrei</w:t>
            </w:r>
            <w:proofErr w:type="spellEnd"/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R.R.</w:t>
            </w: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 </w:t>
            </w: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>Work-related Musculoskeletal Complaints in Surgeons.</w:t>
            </w:r>
            <w:r>
              <w:rPr>
                <w:rFonts w:ascii="Arial Narrow" w:hAnsi="Arial Narrow"/>
                <w:sz w:val="24"/>
                <w:szCs w:val="24"/>
                <w:lang w:eastAsia="en-GB"/>
              </w:rPr>
              <w:t xml:space="preserve"> </w:t>
            </w:r>
            <w:r w:rsidRPr="00ED357D">
              <w:rPr>
                <w:rFonts w:ascii="Arial Narrow" w:hAnsi="Arial Narrow"/>
                <w:sz w:val="24"/>
                <w:szCs w:val="24"/>
                <w:lang w:eastAsia="en-GB"/>
              </w:rPr>
              <w:t xml:space="preserve">Healthcare, 2021, 9, 1482, </w:t>
            </w:r>
            <w:hyperlink r:id="rId13" w:history="1">
              <w:r w:rsidRPr="00ED357D">
                <w:rPr>
                  <w:rStyle w:val="Hyperlink"/>
                  <w:rFonts w:ascii="Arial Narrow" w:hAnsi="Arial Narrow"/>
                  <w:sz w:val="24"/>
                  <w:szCs w:val="24"/>
                  <w:lang w:eastAsia="en-GB"/>
                </w:rPr>
                <w:t>https://doi.org/103390/healthcare9111482</w:t>
              </w:r>
            </w:hyperlink>
            <w:r>
              <w:rPr>
                <w:rStyle w:val="Hyperlink"/>
                <w:rFonts w:ascii="Arial Narrow" w:hAnsi="Arial Narrow"/>
                <w:color w:val="auto"/>
                <w:sz w:val="24"/>
                <w:szCs w:val="24"/>
                <w:u w:val="none"/>
                <w:lang w:eastAsia="en-GB"/>
              </w:rPr>
              <w:t>,</w:t>
            </w:r>
            <w:r>
              <w:rPr>
                <w:rStyle w:val="Hyperlink"/>
                <w:color w:val="auto"/>
                <w:lang w:eastAsia="en-GB"/>
              </w:rPr>
              <w:t xml:space="preserve"> </w:t>
            </w:r>
            <w:r w:rsidRPr="00D54005">
              <w:rPr>
                <w:rStyle w:val="Strong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Accession Number</w:t>
            </w:r>
            <w:r>
              <w:rPr>
                <w:rStyle w:val="Strong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40A49">
              <w:rPr>
                <w:rStyle w:val="Strong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WOS:000737897700001, FACTOR IMPACT= 2.645</w:t>
            </w:r>
          </w:p>
        </w:tc>
      </w:tr>
      <w:tr w:rsidR="001349C5" w:rsidRPr="00A42E0C" w14:paraId="1E1998F7" w14:textId="77777777" w:rsidTr="003225A0">
        <w:tc>
          <w:tcPr>
            <w:tcW w:w="464" w:type="pct"/>
          </w:tcPr>
          <w:p w14:paraId="2BE5E0C8" w14:textId="77777777" w:rsidR="001349C5" w:rsidRPr="00A42E0C" w:rsidRDefault="001349C5" w:rsidP="003225A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536" w:type="pct"/>
          </w:tcPr>
          <w:p w14:paraId="2CED13B4" w14:textId="77777777" w:rsidR="001349C5" w:rsidRPr="00D54005" w:rsidRDefault="001349C5" w:rsidP="003225A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Barac</w:t>
            </w:r>
            <w:proofErr w:type="spell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S</w:t>
            </w:r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Jiga</w:t>
            </w:r>
            <w:proofErr w:type="spell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LP, </w:t>
            </w:r>
            <w:r w:rsidRPr="00240A49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Rata A,</w:t>
            </w:r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Sas</w:t>
            </w:r>
            <w:proofErr w:type="spell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I, </w:t>
            </w:r>
            <w:proofErr w:type="spell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Onofrei</w:t>
            </w:r>
            <w:proofErr w:type="spell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RR, </w:t>
            </w:r>
            <w:proofErr w:type="spell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Ionac</w:t>
            </w:r>
            <w:proofErr w:type="spell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M. Role of reconstructive microsurgery in tubal infertility in young women. J Clin Med. 2020 May 1;9(5</w:t>
            </w:r>
            <w:proofErr w:type="gram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):E</w:t>
            </w:r>
            <w:proofErr w:type="gram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1300. </w:t>
            </w:r>
            <w:proofErr w:type="spellStart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doi</w:t>
            </w:r>
            <w:proofErr w:type="spellEnd"/>
            <w:r w:rsidRPr="00D54005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: 10.3390/jcm9051300, </w:t>
            </w:r>
            <w:r w:rsidRPr="00D54005">
              <w:rPr>
                <w:rStyle w:val="Strong"/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Accession Number WOS: </w:t>
            </w:r>
            <w:r w:rsidRPr="00D54005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 xml:space="preserve">32370016, </w:t>
            </w:r>
            <w:r w:rsidRPr="00D54005">
              <w:rPr>
                <w:rFonts w:ascii="Times New Roman" w:hAnsi="Times New Roman"/>
                <w:b/>
                <w:sz w:val="24"/>
                <w:szCs w:val="24"/>
                <w:bdr w:val="none" w:sz="0" w:space="0" w:color="auto" w:frame="1"/>
              </w:rPr>
              <w:t>FACTOR IMPACT = 5,688</w:t>
            </w:r>
          </w:p>
        </w:tc>
      </w:tr>
      <w:tr w:rsidR="001349C5" w:rsidRPr="00A42E0C" w14:paraId="1071DCBA" w14:textId="77777777" w:rsidTr="003225A0">
        <w:tc>
          <w:tcPr>
            <w:tcW w:w="464" w:type="pct"/>
          </w:tcPr>
          <w:p w14:paraId="570DF486" w14:textId="77777777" w:rsidR="001349C5" w:rsidRPr="00A42E0C" w:rsidRDefault="001349C5" w:rsidP="003225A0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4536" w:type="pct"/>
          </w:tcPr>
          <w:p w14:paraId="21EA2427" w14:textId="77777777" w:rsidR="00240A49" w:rsidRPr="00240A49" w:rsidRDefault="00240A49" w:rsidP="00240A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Barac</w:t>
            </w:r>
            <w:proofErr w:type="spell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S., </w:t>
            </w:r>
            <w:proofErr w:type="spell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Onofrei</w:t>
            </w:r>
            <w:proofErr w:type="spell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R.R., </w:t>
            </w:r>
            <w:proofErr w:type="spell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Neagoe</w:t>
            </w:r>
            <w:proofErr w:type="spell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P.V., Popescu A.I., </w:t>
            </w:r>
            <w:proofErr w:type="spell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Pantea</w:t>
            </w:r>
            <w:proofErr w:type="spell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S., </w:t>
            </w:r>
            <w:r w:rsidRPr="00240A49">
              <w:rPr>
                <w:rFonts w:ascii="Times New Roman" w:hAnsi="Times New Roman"/>
                <w:b/>
                <w:sz w:val="24"/>
                <w:szCs w:val="24"/>
              </w:rPr>
              <w:t>Rata A.L.</w:t>
            </w:r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An observational study on patients with acute limb ischemia and SARS-CoV-2 infection: early and late results in </w:t>
            </w:r>
          </w:p>
          <w:p w14:paraId="4D6AACBE" w14:textId="2E79A1F8" w:rsidR="001349C5" w:rsidRPr="00D54005" w:rsidRDefault="00240A49" w:rsidP="00240A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limb salvage </w:t>
            </w:r>
            <w:proofErr w:type="spellStart"/>
            <w:proofErr w:type="gramStart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>rate.J</w:t>
            </w:r>
            <w:proofErr w:type="spellEnd"/>
            <w:proofErr w:type="gramEnd"/>
            <w:r w:rsidRPr="00240A49">
              <w:rPr>
                <w:rFonts w:ascii="Times New Roman" w:hAnsi="Times New Roman"/>
                <w:bCs/>
                <w:sz w:val="24"/>
                <w:szCs w:val="24"/>
              </w:rPr>
              <w:t xml:space="preserve"> Clin Med, 2021, 10, 5083, httos://doi.ora/103390/icm10215083 Accession Number WOS: </w:t>
            </w:r>
            <w:r w:rsidRPr="00B35DD6">
              <w:rPr>
                <w:rFonts w:ascii="Times New Roman" w:hAnsi="Times New Roman"/>
                <w:b/>
                <w:sz w:val="24"/>
                <w:szCs w:val="24"/>
              </w:rPr>
              <w:t>FACTOR IMPACT= 4.242</w:t>
            </w:r>
          </w:p>
        </w:tc>
      </w:tr>
      <w:tr w:rsidR="001349C5" w:rsidRPr="00A42E0C" w14:paraId="504FE394" w14:textId="77777777" w:rsidTr="003225A0"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D8E07" w14:textId="77777777" w:rsidR="001349C5" w:rsidRPr="0062094E" w:rsidRDefault="001349C5" w:rsidP="003225A0">
            <w:pPr>
              <w:spacing w:after="0" w:line="240" w:lineRule="auto"/>
              <w:ind w:left="720" w:hanging="360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n..</w:t>
            </w:r>
            <w:r w:rsidRPr="0062094E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4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EA72B" w14:textId="77777777" w:rsidR="001349C5" w:rsidRPr="00A42E0C" w:rsidRDefault="001349C5" w:rsidP="003225A0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3DA7F22" w14:textId="77777777" w:rsidR="001349C5" w:rsidRDefault="001349C5" w:rsidP="001349C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104BF114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4C6C48CF" w14:textId="77777777" w:rsidR="001349C5" w:rsidRDefault="001349C5" w:rsidP="001349C5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6169D70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B19D8DC" w14:textId="77777777" w:rsidR="00A42E0C" w:rsidRPr="00D96F49" w:rsidRDefault="00A42E0C" w:rsidP="00891090">
      <w:pPr>
        <w:spacing w:after="0" w:line="240" w:lineRule="auto"/>
        <w:jc w:val="both"/>
        <w:rPr>
          <w:lang w:val="ro-RO"/>
        </w:rPr>
      </w:pPr>
    </w:p>
    <w:sectPr w:rsidR="00A42E0C" w:rsidRPr="00D96F49" w:rsidSect="001349C5">
      <w:headerReference w:type="even" r:id="rId14"/>
      <w:headerReference w:type="default" r:id="rId15"/>
      <w:pgSz w:w="16840" w:h="11907" w:orient="landscape" w:code="9"/>
      <w:pgMar w:top="1134" w:right="851" w:bottom="1134" w:left="85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781FD" w14:textId="77777777" w:rsidR="001E516C" w:rsidRDefault="001E516C">
      <w:r>
        <w:separator/>
      </w:r>
    </w:p>
  </w:endnote>
  <w:endnote w:type="continuationSeparator" w:id="0">
    <w:p w14:paraId="73BED589" w14:textId="77777777" w:rsidR="001E516C" w:rsidRDefault="001E5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E7A08C" w14:textId="77777777" w:rsidR="001E516C" w:rsidRDefault="001E516C">
      <w:r>
        <w:separator/>
      </w:r>
    </w:p>
  </w:footnote>
  <w:footnote w:type="continuationSeparator" w:id="0">
    <w:p w14:paraId="1848044E" w14:textId="77777777" w:rsidR="001E516C" w:rsidRDefault="001E5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0F55EE"/>
    <w:rsid w:val="001005DF"/>
    <w:rsid w:val="00114F2F"/>
    <w:rsid w:val="00116C19"/>
    <w:rsid w:val="001349C5"/>
    <w:rsid w:val="0013766F"/>
    <w:rsid w:val="00177CB8"/>
    <w:rsid w:val="00186514"/>
    <w:rsid w:val="001A6489"/>
    <w:rsid w:val="001B6CB7"/>
    <w:rsid w:val="001D1164"/>
    <w:rsid w:val="001D320B"/>
    <w:rsid w:val="001E516C"/>
    <w:rsid w:val="00202CA4"/>
    <w:rsid w:val="00233FFF"/>
    <w:rsid w:val="00237F4B"/>
    <w:rsid w:val="00240A49"/>
    <w:rsid w:val="002426BB"/>
    <w:rsid w:val="00246359"/>
    <w:rsid w:val="00276D0D"/>
    <w:rsid w:val="002B23D6"/>
    <w:rsid w:val="002B2EA4"/>
    <w:rsid w:val="002B3E44"/>
    <w:rsid w:val="002D30A9"/>
    <w:rsid w:val="002F4B03"/>
    <w:rsid w:val="00307E76"/>
    <w:rsid w:val="00311544"/>
    <w:rsid w:val="00317694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6106B5"/>
    <w:rsid w:val="00612E87"/>
    <w:rsid w:val="0062094E"/>
    <w:rsid w:val="00621844"/>
    <w:rsid w:val="006328DB"/>
    <w:rsid w:val="0065680A"/>
    <w:rsid w:val="00663B57"/>
    <w:rsid w:val="00672FA6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007A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93409"/>
    <w:rsid w:val="008A0B9A"/>
    <w:rsid w:val="008A4216"/>
    <w:rsid w:val="008C1D4F"/>
    <w:rsid w:val="008E74B2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957F3"/>
    <w:rsid w:val="00AB021D"/>
    <w:rsid w:val="00AD4970"/>
    <w:rsid w:val="00AF7889"/>
    <w:rsid w:val="00B05269"/>
    <w:rsid w:val="00B2262D"/>
    <w:rsid w:val="00B23C1D"/>
    <w:rsid w:val="00B277E1"/>
    <w:rsid w:val="00B30742"/>
    <w:rsid w:val="00B35DD6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D357D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customStyle="1" w:styleId="EuropassTextBold">
    <w:name w:val="Europass_Text_Bold"/>
    <w:rsid w:val="001349C5"/>
    <w:rPr>
      <w:rFonts w:ascii="Arial" w:hAnsi="Arial"/>
      <w:b/>
      <w:sz w:val="18"/>
    </w:rPr>
  </w:style>
  <w:style w:type="character" w:styleId="Strong">
    <w:name w:val="Strong"/>
    <w:uiPriority w:val="22"/>
    <w:qFormat/>
    <w:rsid w:val="001349C5"/>
    <w:rPr>
      <w:b/>
      <w:bCs/>
    </w:rPr>
  </w:style>
  <w:style w:type="character" w:styleId="Hyperlink">
    <w:name w:val="Hyperlink"/>
    <w:uiPriority w:val="99"/>
    <w:unhideWhenUsed/>
    <w:rsid w:val="001349C5"/>
    <w:rPr>
      <w:color w:val="0000FF"/>
      <w:u w:val="single"/>
    </w:rPr>
  </w:style>
  <w:style w:type="character" w:customStyle="1" w:styleId="frlabel">
    <w:name w:val="fr_label"/>
    <w:basedOn w:val="DefaultParagraphFont"/>
    <w:rsid w:val="00134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doi.org/103390/healthcare9111482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doi.org/103390/jcm1021508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3390/healthcare911148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1306</Words>
  <Characters>7171</Characters>
  <Application>Microsoft Office Word</Application>
  <DocSecurity>0</DocSecurity>
  <Lines>166</Lines>
  <Paragraphs>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Andreea Rata</cp:lastModifiedBy>
  <cp:revision>3</cp:revision>
  <cp:lastPrinted>2013-01-16T10:35:00Z</cp:lastPrinted>
  <dcterms:created xsi:type="dcterms:W3CDTF">2022-02-05T15:27:00Z</dcterms:created>
  <dcterms:modified xsi:type="dcterms:W3CDTF">2022-02-05T18:30:00Z</dcterms:modified>
</cp:coreProperties>
</file>