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7D6DC" w14:textId="77777777" w:rsidR="0039742A" w:rsidRPr="00556F2B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14:paraId="0A2A93D0" w14:textId="77777777"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E753688" w14:textId="77777777" w:rsidR="00A84E2D" w:rsidRPr="00556F2B" w:rsidRDefault="00C07C59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noProof/>
        </w:rPr>
        <w:pict w14:anchorId="76DB5C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6" o:spid="_x0000_s1028" type="#_x0000_t75" alt="" style="position:absolute;left:0;text-align:left;margin-left:-4.7pt;margin-top:23.85pt;width:477pt;height:128.85pt;z-index:-3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Logo UMFT"/>
          </v:shape>
        </w:pict>
      </w:r>
    </w:p>
    <w:p w14:paraId="11B9BA1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D244D5C" w14:textId="77777777" w:rsidR="00D76CCD" w:rsidRDefault="00D76CCD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14B88FD3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7725D7C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9790AA1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3999F4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77F2F2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6540709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42B212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5A38AAB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E0B904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CAA9236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6B81814" w14:textId="77777777" w:rsidR="00556F2B" w:rsidRPr="00F87931" w:rsidRDefault="00556F2B" w:rsidP="00F87931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F87931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 w:rsidRPr="00F87931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F87931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 w:rsidRPr="00F87931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F87931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14:paraId="4F8097D9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34E3ED8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BCDA43C" w14:textId="0E471030"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F87931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RĂDULESCU</w:t>
      </w:r>
    </w:p>
    <w:p w14:paraId="5B225B60" w14:textId="51F62282"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F87931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MATILDA</w:t>
      </w:r>
    </w:p>
    <w:p w14:paraId="501859F3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13FA49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1199B1C9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04634B3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14:paraId="30609836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04BC19A6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F30BA77" w14:textId="5B1B519F" w:rsidR="00556F2B" w:rsidRPr="00F61B62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</w:t>
      </w:r>
      <w:r w:rsidR="00F87931">
        <w:rPr>
          <w:rFonts w:ascii="Arial" w:hAnsi="Arial" w:cs="Arial"/>
          <w:b/>
          <w:sz w:val="32"/>
          <w:szCs w:val="32"/>
          <w:lang w:val="ro-RO"/>
        </w:rPr>
        <w:t xml:space="preserve">ȘEF LUCRĂRI 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POZIŢIA </w:t>
      </w:r>
      <w:r w:rsidR="00F87931">
        <w:rPr>
          <w:rFonts w:ascii="Arial" w:hAnsi="Arial" w:cs="Arial"/>
          <w:b/>
          <w:sz w:val="32"/>
          <w:szCs w:val="32"/>
          <w:lang w:val="ro-RO"/>
        </w:rPr>
        <w:t>10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   </w:t>
      </w:r>
    </w:p>
    <w:p w14:paraId="4B6E33CF" w14:textId="40368803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FACULTATEA DE </w:t>
      </w:r>
      <w:r w:rsidR="00F87931">
        <w:rPr>
          <w:rFonts w:ascii="Arial" w:hAnsi="Arial" w:cs="Arial"/>
          <w:b/>
          <w:sz w:val="32"/>
          <w:szCs w:val="32"/>
          <w:lang w:val="ro-RO"/>
        </w:rPr>
        <w:t>MEDICINĂ</w:t>
      </w:r>
    </w:p>
    <w:p w14:paraId="5DC6581A" w14:textId="44C675DA"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DEPARTAMENTUL </w:t>
      </w:r>
      <w:r w:rsidR="00F87931">
        <w:rPr>
          <w:rFonts w:ascii="Arial" w:hAnsi="Arial" w:cs="Arial"/>
          <w:b/>
          <w:sz w:val="32"/>
          <w:szCs w:val="32"/>
          <w:lang w:val="ro-RO"/>
        </w:rPr>
        <w:t>XIV</w:t>
      </w:r>
    </w:p>
    <w:p w14:paraId="1D2EB75D" w14:textId="750F85E5" w:rsidR="00F61B62" w:rsidRDefault="00F61B62" w:rsidP="00F61B62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r w:rsidR="00F87931">
        <w:rPr>
          <w:rFonts w:ascii="Arial" w:hAnsi="Arial" w:cs="Arial"/>
          <w:b/>
          <w:sz w:val="32"/>
          <w:szCs w:val="32"/>
          <w:lang w:val="ro-RO"/>
        </w:rPr>
        <w:t>MICROBIOLOGIE</w:t>
      </w:r>
    </w:p>
    <w:p w14:paraId="243D1D10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5790C414" w14:textId="1973239F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647A42" w:rsidRPr="00647A42">
        <w:rPr>
          <w:rFonts w:ascii="Arial" w:hAnsi="Arial" w:cs="Arial"/>
          <w:b/>
          <w:color w:val="181818"/>
          <w:sz w:val="28"/>
          <w:szCs w:val="28"/>
          <w:lang w:val="ro-RO"/>
        </w:rPr>
        <w:t>decembrie 2021 – martie 2022</w:t>
      </w:r>
    </w:p>
    <w:p w14:paraId="67BF283A" w14:textId="77777777"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2B7727AB" w14:textId="77777777"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t>DATELE DE CONTACT ALE CANDIADTULUI:</w:t>
      </w:r>
    </w:p>
    <w:p w14:paraId="1539827F" w14:textId="01688CF6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</w:t>
      </w:r>
      <w:r w:rsidR="00647A42">
        <w:rPr>
          <w:rFonts w:ascii="Arial" w:hAnsi="Arial" w:cs="Arial"/>
          <w:b/>
          <w:sz w:val="24"/>
          <w:szCs w:val="24"/>
          <w:lang w:val="ro-RO"/>
        </w:rPr>
        <w:t>RĂDULESCU</w:t>
      </w:r>
    </w:p>
    <w:p w14:paraId="5A4FFE87" w14:textId="2E7B1B92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PRENUME:</w:t>
      </w:r>
      <w:r w:rsidR="00647A42">
        <w:rPr>
          <w:rFonts w:ascii="Arial" w:hAnsi="Arial" w:cs="Arial"/>
          <w:b/>
          <w:sz w:val="24"/>
          <w:szCs w:val="24"/>
          <w:lang w:val="ro-RO"/>
        </w:rPr>
        <w:t xml:space="preserve"> MATILDA</w:t>
      </w:r>
    </w:p>
    <w:p w14:paraId="49E46A51" w14:textId="77777777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</w:p>
    <w:p w14:paraId="5ACF8722" w14:textId="570FDDD5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proofErr w:type="spellStart"/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647A42">
        <w:rPr>
          <w:rFonts w:ascii="Arial" w:hAnsi="Arial" w:cs="Arial"/>
          <w:b/>
          <w:sz w:val="24"/>
          <w:szCs w:val="24"/>
          <w:lang w:val="ro-RO"/>
        </w:rPr>
        <w:t>MICROBIOLOGIE</w:t>
      </w:r>
      <w:proofErr w:type="spellEnd"/>
    </w:p>
    <w:p w14:paraId="667FF7CB" w14:textId="310AD24A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proofErr w:type="spellStart"/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647A42">
        <w:rPr>
          <w:rFonts w:ascii="Arial" w:hAnsi="Arial" w:cs="Arial"/>
          <w:b/>
          <w:sz w:val="24"/>
          <w:szCs w:val="24"/>
          <w:lang w:val="ro-RO"/>
        </w:rPr>
        <w:t>XIV</w:t>
      </w:r>
      <w:proofErr w:type="spellEnd"/>
    </w:p>
    <w:p w14:paraId="56521BC8" w14:textId="5B0BA4F5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proofErr w:type="spellStart"/>
      <w:r>
        <w:rPr>
          <w:rFonts w:ascii="Arial" w:hAnsi="Arial" w:cs="Arial"/>
          <w:b/>
          <w:sz w:val="24"/>
          <w:szCs w:val="24"/>
          <w:lang w:val="ro-RO"/>
        </w:rPr>
        <w:t>Facultatea:</w:t>
      </w:r>
      <w:r w:rsidR="00647A42">
        <w:rPr>
          <w:rFonts w:ascii="Arial" w:hAnsi="Arial" w:cs="Arial"/>
          <w:b/>
          <w:sz w:val="24"/>
          <w:szCs w:val="24"/>
          <w:lang w:val="ro-RO"/>
        </w:rPr>
        <w:t>MEDICINĂ</w:t>
      </w:r>
      <w:proofErr w:type="spellEnd"/>
    </w:p>
    <w:p w14:paraId="2700BD38" w14:textId="77777777"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267E6F5" w14:textId="77777777"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7142822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B54861A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559EB9C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5B08B8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E48073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naţionale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şi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, cercetării, formării profesionale şi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şi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5920722D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CC8FD3E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şi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55A8111C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2BA533FE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şi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şi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7BC8626C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şi titlurilor medicale şi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şi obligatorii pentru fiecare grad didactic;</w:t>
      </w:r>
    </w:p>
    <w:p w14:paraId="5174D08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şi obligatorii pentru fiecare grad didactic;</w:t>
      </w:r>
    </w:p>
    <w:p w14:paraId="0971B33A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9F5712A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5CD31DE9" w14:textId="3A9FE601" w:rsidR="00C823C8" w:rsidRDefault="00061AD0" w:rsidP="001A12F9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pagini.</w:t>
      </w:r>
      <w:r w:rsidR="001A12F9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</w:p>
    <w:p w14:paraId="2A2F5607" w14:textId="77777777" w:rsidR="00EF4A16" w:rsidRDefault="00EF4A16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50410F9" w14:textId="77777777" w:rsidR="00EF4A16" w:rsidRDefault="00EF4A16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A527C23" w14:textId="77777777" w:rsidR="001A12F9" w:rsidRDefault="001A12F9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E256401" w14:textId="77777777" w:rsidR="00D507FD" w:rsidRDefault="00D507FD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0926E53" w14:textId="77777777" w:rsidR="00D507FD" w:rsidRDefault="00D507FD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93DAD35" w14:textId="77777777" w:rsidR="00D507FD" w:rsidRDefault="00D507FD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31FD2D4" w14:textId="77777777" w:rsidR="00D507FD" w:rsidRDefault="00D507FD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80C16C5" w14:textId="0E2A9842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PARTEA I</w:t>
      </w:r>
    </w:p>
    <w:p w14:paraId="42D25636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A423CDF" w14:textId="77777777" w:rsid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7A25F606" w14:textId="77777777" w:rsidR="00C823C8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1D5C3B2B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7656A52D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50BB74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D8298B9" w14:textId="77777777" w:rsidR="008328F3" w:rsidRPr="00D96F49" w:rsidRDefault="008328F3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7629D622" w14:textId="77777777" w:rsidR="00C21A98" w:rsidRPr="00D96F49" w:rsidRDefault="00C21A98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3E08C9E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2360D43" w14:textId="77777777" w:rsidR="00A84A25" w:rsidRDefault="00A84A25" w:rsidP="00A84A2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A84A25" w:rsidRPr="00D0338F" w14:paraId="25F1A019" w14:textId="77777777" w:rsidTr="00D0338F">
        <w:tc>
          <w:tcPr>
            <w:tcW w:w="648" w:type="dxa"/>
          </w:tcPr>
          <w:p w14:paraId="1EA7B096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222E3E0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630ECD6A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49EB35CC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F7BA83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A84A25" w:rsidRPr="00F43D1D" w14:paraId="4518CC2F" w14:textId="77777777" w:rsidTr="00D0338F">
        <w:tc>
          <w:tcPr>
            <w:tcW w:w="648" w:type="dxa"/>
          </w:tcPr>
          <w:p w14:paraId="4197AF8E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0D86499A" w14:textId="77777777" w:rsidR="00A84A25" w:rsidRPr="0031418F" w:rsidRDefault="00A84A25" w:rsidP="00D0338F">
            <w:pPr>
              <w:spacing w:before="120" w:after="120" w:line="240" w:lineRule="auto"/>
              <w:rPr>
                <w:rFonts w:ascii="Arial" w:hAnsi="Arial" w:cs="Arial"/>
                <w:color w:val="181818"/>
                <w:lang w:val="ro-RO"/>
              </w:rPr>
            </w:pPr>
            <w:r w:rsidRPr="0031418F">
              <w:rPr>
                <w:rFonts w:ascii="Arial" w:hAnsi="Arial" w:cs="Arial"/>
                <w:color w:val="181818"/>
                <w:lang w:val="ro-RO"/>
              </w:rPr>
              <w:t xml:space="preserve">Diploma de Doctor în </w:t>
            </w:r>
            <w:proofErr w:type="spellStart"/>
            <w:r w:rsidRPr="0031418F">
              <w:rPr>
                <w:rFonts w:ascii="Arial" w:hAnsi="Arial" w:cs="Arial"/>
                <w:color w:val="181818"/>
                <w:lang w:val="ro-RO"/>
              </w:rPr>
              <w:t>Ştiințe</w:t>
            </w:r>
            <w:proofErr w:type="spellEnd"/>
            <w:r w:rsidRPr="0031418F">
              <w:rPr>
                <w:rFonts w:ascii="Arial" w:hAnsi="Arial" w:cs="Arial"/>
                <w:color w:val="181818"/>
                <w:lang w:val="ro-RO"/>
              </w:rPr>
              <w:t xml:space="preserve"> Nr. </w:t>
            </w:r>
          </w:p>
          <w:p w14:paraId="44841199" w14:textId="77777777" w:rsidR="0031418F" w:rsidRPr="0031418F" w:rsidRDefault="0031418F" w:rsidP="0031418F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proofErr w:type="spellStart"/>
            <w:r w:rsidRPr="0031418F">
              <w:rPr>
                <w:rFonts w:ascii="Arial" w:hAnsi="Arial" w:cs="Arial"/>
                <w:lang w:val="it-IT"/>
              </w:rPr>
              <w:t>doctor</w:t>
            </w:r>
            <w:proofErr w:type="spellEnd"/>
            <w:r w:rsidRPr="0031418F">
              <w:rPr>
                <w:rFonts w:ascii="Arial" w:hAnsi="Arial" w:cs="Arial"/>
                <w:lang w:val="it-IT"/>
              </w:rPr>
              <w:t xml:space="preserve"> în </w:t>
            </w:r>
            <w:proofErr w:type="spellStart"/>
            <w:r w:rsidRPr="0031418F">
              <w:rPr>
                <w:rFonts w:ascii="Arial" w:hAnsi="Arial" w:cs="Arial"/>
                <w:lang w:val="it-IT"/>
              </w:rPr>
              <w:t>medicină</w:t>
            </w:r>
            <w:proofErr w:type="spellEnd"/>
            <w:r w:rsidRPr="0031418F">
              <w:rPr>
                <w:rFonts w:ascii="Arial" w:hAnsi="Arial" w:cs="Arial"/>
                <w:lang w:val="it-IT"/>
              </w:rPr>
              <w:t xml:space="preserve"> – OMEC - Nr. </w:t>
            </w:r>
            <w:r w:rsidRPr="0031418F">
              <w:rPr>
                <w:rFonts w:ascii="Arial" w:hAnsi="Arial" w:cs="Arial"/>
                <w:lang w:val="fr-FR"/>
              </w:rPr>
              <w:t xml:space="preserve">5743/12.09.2012 </w:t>
            </w:r>
            <w:proofErr w:type="spellStart"/>
            <w:r w:rsidRPr="0031418F">
              <w:rPr>
                <w:rFonts w:ascii="Arial" w:hAnsi="Arial" w:cs="Arial"/>
                <w:lang w:val="fr-FR"/>
              </w:rPr>
              <w:t>Lucrare</w:t>
            </w:r>
            <w:proofErr w:type="spellEnd"/>
            <w:r w:rsidRPr="0031418F">
              <w:rPr>
                <w:rFonts w:ascii="Arial" w:hAnsi="Arial" w:cs="Arial"/>
                <w:lang w:val="fr-FR"/>
              </w:rPr>
              <w:t xml:space="preserve"> de doctorat: “</w:t>
            </w:r>
            <w:proofErr w:type="spellStart"/>
            <w:r w:rsidRPr="0031418F">
              <w:rPr>
                <w:rFonts w:ascii="Arial" w:hAnsi="Arial" w:cs="Arial"/>
                <w:lang w:val="fr-FR"/>
              </w:rPr>
              <w:t>Rolul</w:t>
            </w:r>
            <w:proofErr w:type="spellEnd"/>
            <w:r w:rsidRPr="0031418F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31418F">
              <w:rPr>
                <w:rFonts w:ascii="Arial" w:hAnsi="Arial" w:cs="Arial"/>
                <w:lang w:val="fr-FR"/>
              </w:rPr>
              <w:t>fungilor</w:t>
            </w:r>
            <w:proofErr w:type="spellEnd"/>
            <w:r w:rsidRPr="0031418F">
              <w:rPr>
                <w:rFonts w:ascii="Arial" w:hAnsi="Arial" w:cs="Arial"/>
                <w:lang w:val="fr-FR"/>
              </w:rPr>
              <w:t xml:space="preserve"> în </w:t>
            </w:r>
            <w:proofErr w:type="spellStart"/>
            <w:r w:rsidRPr="0031418F">
              <w:rPr>
                <w:rFonts w:ascii="Arial" w:hAnsi="Arial" w:cs="Arial"/>
                <w:lang w:val="fr-FR"/>
              </w:rPr>
              <w:t>patologia</w:t>
            </w:r>
            <w:proofErr w:type="spellEnd"/>
            <w:r w:rsidRPr="0031418F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31418F">
              <w:rPr>
                <w:rFonts w:ascii="Arial" w:hAnsi="Arial" w:cs="Arial"/>
                <w:lang w:val="fr-FR"/>
              </w:rPr>
              <w:t>infecțiilor</w:t>
            </w:r>
            <w:proofErr w:type="spellEnd"/>
            <w:r w:rsidRPr="0031418F">
              <w:rPr>
                <w:rFonts w:ascii="Arial" w:hAnsi="Arial" w:cs="Arial"/>
                <w:lang w:val="fr-FR"/>
              </w:rPr>
              <w:t xml:space="preserve"> de tract </w:t>
            </w:r>
            <w:proofErr w:type="spellStart"/>
            <w:r w:rsidRPr="0031418F">
              <w:rPr>
                <w:rFonts w:ascii="Arial" w:hAnsi="Arial" w:cs="Arial"/>
                <w:lang w:val="fr-FR"/>
              </w:rPr>
              <w:t>respirator</w:t>
            </w:r>
            <w:proofErr w:type="spellEnd"/>
            <w:r w:rsidRPr="0031418F">
              <w:rPr>
                <w:rFonts w:ascii="Arial" w:hAnsi="Arial" w:cs="Arial"/>
                <w:lang w:val="fr-FR"/>
              </w:rPr>
              <w:t>”</w:t>
            </w:r>
          </w:p>
          <w:p w14:paraId="7336B792" w14:textId="7913F40B" w:rsidR="0031418F" w:rsidRPr="00D0338F" w:rsidRDefault="0031418F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152D45D7" w14:textId="15476177" w:rsidR="00A84A25" w:rsidRPr="00D0338F" w:rsidRDefault="0031418F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540" w:type="dxa"/>
          </w:tcPr>
          <w:p w14:paraId="04DD0ED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F90123F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F43D1D" w14:paraId="057B5CCE" w14:textId="77777777" w:rsidTr="00D0338F">
        <w:tc>
          <w:tcPr>
            <w:tcW w:w="648" w:type="dxa"/>
          </w:tcPr>
          <w:p w14:paraId="635E03FC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48DE4321" w14:textId="77777777" w:rsidR="00A84A25" w:rsidRDefault="000F4A31" w:rsidP="00D0338F">
            <w:pPr>
              <w:spacing w:before="120" w:after="120" w:line="240" w:lineRule="auto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specialist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</w:p>
          <w:p w14:paraId="11C21FAF" w14:textId="77777777" w:rsidR="0031418F" w:rsidRPr="005A6ABA" w:rsidRDefault="0031418F" w:rsidP="0031418F">
            <w:pPr>
              <w:numPr>
                <w:ilvl w:val="0"/>
                <w:numId w:val="48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proofErr w:type="spellStart"/>
            <w:r w:rsidRPr="005A6ABA">
              <w:rPr>
                <w:rFonts w:ascii="Arial" w:hAnsi="Arial" w:cs="Arial"/>
                <w:lang w:val="it-IT"/>
              </w:rPr>
              <w:t>medic</w:t>
            </w:r>
            <w:proofErr w:type="spellEnd"/>
            <w:r w:rsidRPr="005A6ABA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5A6ABA">
              <w:rPr>
                <w:rFonts w:ascii="Arial" w:hAnsi="Arial" w:cs="Arial"/>
                <w:lang w:val="it-IT"/>
              </w:rPr>
              <w:t>specialist</w:t>
            </w:r>
            <w:proofErr w:type="spellEnd"/>
            <w:r w:rsidRPr="005A6ABA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5A6ABA">
              <w:rPr>
                <w:rFonts w:ascii="Arial" w:hAnsi="Arial" w:cs="Arial"/>
                <w:sz w:val="20"/>
                <w:szCs w:val="20"/>
                <w:lang w:val="it-IT"/>
              </w:rPr>
              <w:t>Medicină</w:t>
            </w:r>
            <w:proofErr w:type="spellEnd"/>
            <w:r w:rsidRPr="005A6ABA">
              <w:rPr>
                <w:rFonts w:ascii="Arial" w:hAnsi="Arial" w:cs="Arial"/>
                <w:sz w:val="20"/>
                <w:szCs w:val="20"/>
                <w:lang w:val="it-IT"/>
              </w:rPr>
              <w:t xml:space="preserve"> de </w:t>
            </w:r>
            <w:proofErr w:type="gramStart"/>
            <w:r w:rsidRPr="005A6ABA">
              <w:rPr>
                <w:rFonts w:ascii="Arial" w:hAnsi="Arial" w:cs="Arial"/>
                <w:sz w:val="20"/>
                <w:szCs w:val="20"/>
                <w:lang w:val="it-IT"/>
              </w:rPr>
              <w:t>laborator,</w:t>
            </w:r>
            <w:r w:rsidRPr="005A6ABA">
              <w:rPr>
                <w:rFonts w:ascii="Arial" w:hAnsi="Arial" w:cs="Arial"/>
                <w:lang w:val="it-IT"/>
              </w:rPr>
              <w:t>,</w:t>
            </w:r>
            <w:proofErr w:type="gramEnd"/>
            <w:r w:rsidRPr="005A6ABA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5A6ABA">
              <w:rPr>
                <w:rFonts w:ascii="Arial" w:hAnsi="Arial" w:cs="Arial"/>
                <w:lang w:val="it-IT"/>
              </w:rPr>
              <w:t>confirmat</w:t>
            </w:r>
            <w:proofErr w:type="spellEnd"/>
            <w:r w:rsidRPr="005A6ABA">
              <w:rPr>
                <w:rFonts w:ascii="Arial" w:hAnsi="Arial" w:cs="Arial"/>
                <w:lang w:val="it-IT"/>
              </w:rPr>
              <w:t xml:space="preserve"> OMS nr. </w:t>
            </w:r>
            <w:r w:rsidRPr="005A6ABA">
              <w:rPr>
                <w:rFonts w:ascii="Arial" w:hAnsi="Arial" w:cs="Arial"/>
                <w:sz w:val="20"/>
                <w:szCs w:val="20"/>
                <w:lang w:val="it-IT"/>
              </w:rPr>
              <w:t>560/2008</w:t>
            </w:r>
          </w:p>
          <w:p w14:paraId="5F46361E" w14:textId="77777777" w:rsidR="0031418F" w:rsidRPr="005A6ABA" w:rsidRDefault="0031418F" w:rsidP="0031418F">
            <w:pPr>
              <w:numPr>
                <w:ilvl w:val="0"/>
                <w:numId w:val="48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 w:rsidRPr="005A6ABA">
              <w:rPr>
                <w:rFonts w:ascii="Arial" w:hAnsi="Arial" w:cs="Arial"/>
                <w:lang w:val="it-IT"/>
              </w:rPr>
              <w:t>medic</w:t>
            </w:r>
            <w:proofErr w:type="spellEnd"/>
            <w:r w:rsidRPr="005A6ABA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5A6ABA">
              <w:rPr>
                <w:rFonts w:ascii="Arial" w:hAnsi="Arial" w:cs="Arial"/>
                <w:lang w:val="it-IT"/>
              </w:rPr>
              <w:t>primar</w:t>
            </w:r>
            <w:proofErr w:type="spellEnd"/>
            <w:r w:rsidRPr="005A6ABA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5A6ABA">
              <w:rPr>
                <w:rFonts w:ascii="Arial" w:hAnsi="Arial" w:cs="Arial"/>
                <w:sz w:val="20"/>
                <w:szCs w:val="20"/>
                <w:lang w:val="it-IT"/>
              </w:rPr>
              <w:t>Medicină</w:t>
            </w:r>
            <w:proofErr w:type="spellEnd"/>
            <w:r w:rsidRPr="005A6ABA">
              <w:rPr>
                <w:rFonts w:ascii="Arial" w:hAnsi="Arial" w:cs="Arial"/>
                <w:sz w:val="20"/>
                <w:szCs w:val="20"/>
                <w:lang w:val="it-IT"/>
              </w:rPr>
              <w:t xml:space="preserve"> de </w:t>
            </w:r>
            <w:proofErr w:type="gramStart"/>
            <w:r w:rsidRPr="005A6ABA">
              <w:rPr>
                <w:rFonts w:ascii="Arial" w:hAnsi="Arial" w:cs="Arial"/>
                <w:sz w:val="20"/>
                <w:szCs w:val="20"/>
                <w:lang w:val="it-IT"/>
              </w:rPr>
              <w:t>laborator,</w:t>
            </w:r>
            <w:r w:rsidRPr="005A6ABA">
              <w:rPr>
                <w:rFonts w:ascii="Arial" w:hAnsi="Arial" w:cs="Arial"/>
                <w:lang w:val="it-IT"/>
              </w:rPr>
              <w:t>,</w:t>
            </w:r>
            <w:proofErr w:type="gramEnd"/>
            <w:r w:rsidRPr="005A6ABA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5A6ABA">
              <w:rPr>
                <w:rFonts w:ascii="Arial" w:hAnsi="Arial" w:cs="Arial"/>
                <w:lang w:val="it-IT"/>
              </w:rPr>
              <w:t>confirmat</w:t>
            </w:r>
            <w:proofErr w:type="spellEnd"/>
            <w:r w:rsidRPr="005A6ABA">
              <w:rPr>
                <w:rFonts w:ascii="Arial" w:hAnsi="Arial" w:cs="Arial"/>
                <w:lang w:val="it-IT"/>
              </w:rPr>
              <w:t xml:space="preserve"> OMS nr. </w:t>
            </w:r>
            <w:r w:rsidRPr="005A6ABA">
              <w:rPr>
                <w:rFonts w:ascii="Arial" w:hAnsi="Arial" w:cs="Arial"/>
                <w:sz w:val="20"/>
                <w:szCs w:val="20"/>
                <w:lang w:val="it-IT"/>
              </w:rPr>
              <w:t>848/2012</w:t>
            </w:r>
          </w:p>
          <w:p w14:paraId="239709EC" w14:textId="77777777" w:rsidR="0031418F" w:rsidRPr="005A6ABA" w:rsidRDefault="0031418F" w:rsidP="0031418F">
            <w:pPr>
              <w:numPr>
                <w:ilvl w:val="0"/>
                <w:numId w:val="48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proofErr w:type="spellStart"/>
            <w:r w:rsidRPr="005A6ABA">
              <w:rPr>
                <w:rFonts w:ascii="Arial" w:hAnsi="Arial" w:cs="Arial"/>
                <w:lang w:val="it-IT"/>
              </w:rPr>
              <w:t>medic</w:t>
            </w:r>
            <w:proofErr w:type="spellEnd"/>
            <w:r w:rsidRPr="005A6ABA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5A6ABA">
              <w:rPr>
                <w:rFonts w:ascii="Arial" w:hAnsi="Arial" w:cs="Arial"/>
                <w:lang w:val="it-IT"/>
              </w:rPr>
              <w:t>specialist</w:t>
            </w:r>
            <w:proofErr w:type="spellEnd"/>
            <w:r w:rsidRPr="005A6ABA">
              <w:rPr>
                <w:rFonts w:ascii="Arial" w:hAnsi="Arial" w:cs="Arial"/>
                <w:lang w:val="it-IT"/>
              </w:rPr>
              <w:t xml:space="preserve"> epidemiologie, OMS nr. 557/15.05.2017;</w:t>
            </w:r>
          </w:p>
          <w:p w14:paraId="74646139" w14:textId="77777777" w:rsidR="0031418F" w:rsidRPr="005A6ABA" w:rsidRDefault="0031418F" w:rsidP="0031418F">
            <w:pPr>
              <w:numPr>
                <w:ilvl w:val="0"/>
                <w:numId w:val="48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lang w:val="it-IT"/>
              </w:rPr>
            </w:pPr>
            <w:proofErr w:type="spellStart"/>
            <w:r w:rsidRPr="005A6ABA">
              <w:rPr>
                <w:rFonts w:ascii="Arial" w:hAnsi="Arial" w:cs="Arial"/>
                <w:lang w:val="it-IT"/>
              </w:rPr>
              <w:t>medic</w:t>
            </w:r>
            <w:proofErr w:type="spellEnd"/>
            <w:r w:rsidRPr="005A6ABA">
              <w:rPr>
                <w:rFonts w:ascii="Arial" w:hAnsi="Arial" w:cs="Arial"/>
                <w:lang w:val="it-IT"/>
              </w:rPr>
              <w:t xml:space="preserve"> </w:t>
            </w:r>
            <w:proofErr w:type="spellStart"/>
            <w:r w:rsidRPr="005A6ABA">
              <w:rPr>
                <w:rFonts w:ascii="Arial" w:hAnsi="Arial" w:cs="Arial"/>
                <w:lang w:val="it-IT"/>
              </w:rPr>
              <w:t>specialist</w:t>
            </w:r>
            <w:proofErr w:type="spellEnd"/>
            <w:r w:rsidRPr="005A6ABA">
              <w:rPr>
                <w:rFonts w:ascii="Arial" w:hAnsi="Arial" w:cs="Arial"/>
                <w:lang w:val="it-IT"/>
              </w:rPr>
              <w:t xml:space="preserve"> microbiologie </w:t>
            </w:r>
            <w:proofErr w:type="spellStart"/>
            <w:r w:rsidRPr="005A6ABA">
              <w:rPr>
                <w:rFonts w:ascii="Arial" w:hAnsi="Arial" w:cs="Arial"/>
                <w:lang w:val="it-IT"/>
              </w:rPr>
              <w:t>medicală</w:t>
            </w:r>
            <w:proofErr w:type="spellEnd"/>
            <w:r w:rsidRPr="005A6ABA">
              <w:rPr>
                <w:rFonts w:ascii="Arial" w:hAnsi="Arial" w:cs="Arial"/>
                <w:lang w:val="it-IT"/>
              </w:rPr>
              <w:t xml:space="preserve">, </w:t>
            </w:r>
            <w:proofErr w:type="spellStart"/>
            <w:r w:rsidRPr="005A6ABA">
              <w:rPr>
                <w:rFonts w:ascii="Arial" w:hAnsi="Arial" w:cs="Arial"/>
                <w:lang w:val="it-IT"/>
              </w:rPr>
              <w:t>conform</w:t>
            </w:r>
            <w:proofErr w:type="spellEnd"/>
            <w:r w:rsidRPr="005A6ABA">
              <w:rPr>
                <w:rFonts w:ascii="Arial" w:hAnsi="Arial" w:cs="Arial"/>
                <w:lang w:val="it-IT"/>
              </w:rPr>
              <w:t xml:space="preserve"> OUG nr. 18/2009, </w:t>
            </w:r>
            <w:proofErr w:type="spellStart"/>
            <w:r w:rsidRPr="005A6ABA">
              <w:rPr>
                <w:rFonts w:ascii="Arial" w:hAnsi="Arial" w:cs="Arial"/>
                <w:lang w:val="it-IT"/>
              </w:rPr>
              <w:t>confirmat</w:t>
            </w:r>
            <w:proofErr w:type="spellEnd"/>
            <w:r w:rsidRPr="005A6ABA">
              <w:rPr>
                <w:rFonts w:ascii="Arial" w:hAnsi="Arial" w:cs="Arial"/>
                <w:lang w:val="it-IT"/>
              </w:rPr>
              <w:t xml:space="preserve"> OMS nr. 492/02.05.2017;</w:t>
            </w:r>
          </w:p>
          <w:p w14:paraId="28CBBD61" w14:textId="5D52B45D" w:rsidR="0031418F" w:rsidRPr="00D0338F" w:rsidRDefault="0031418F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2B2CFC1F" w14:textId="2C819A29" w:rsidR="00A84A25" w:rsidRPr="00D0338F" w:rsidRDefault="00F879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540" w:type="dxa"/>
          </w:tcPr>
          <w:p w14:paraId="77D0E87B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473B1D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D0338F" w14:paraId="3443F92E" w14:textId="77777777" w:rsidTr="00D0338F">
        <w:tc>
          <w:tcPr>
            <w:tcW w:w="648" w:type="dxa"/>
          </w:tcPr>
          <w:p w14:paraId="68A4056D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77712872" w14:textId="1B458205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</w:t>
            </w:r>
            <w:r w:rsidR="0095215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Seria X Nr. 0025130 – nivelul I; Seria X Nr. 0025496 – nivelul II;</w:t>
            </w:r>
          </w:p>
        </w:tc>
        <w:tc>
          <w:tcPr>
            <w:tcW w:w="540" w:type="dxa"/>
          </w:tcPr>
          <w:p w14:paraId="4B29954D" w14:textId="0303E1C0" w:rsidR="00A84A25" w:rsidRPr="00D0338F" w:rsidRDefault="00F879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540" w:type="dxa"/>
          </w:tcPr>
          <w:p w14:paraId="1551766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1390A10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2EBB2CCF" w14:textId="77777777" w:rsidR="000F4A3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5DB2C588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2E50E56C" w14:textId="77777777" w:rsidR="00957BCD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36EDAE80" w14:textId="77777777" w:rsidTr="00D0338F">
        <w:tc>
          <w:tcPr>
            <w:tcW w:w="648" w:type="dxa"/>
          </w:tcPr>
          <w:p w14:paraId="707E331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347B689A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şi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7D68B50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34F5F2FC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A7789C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F43D1D" w14:paraId="16FB7312" w14:textId="77777777" w:rsidTr="00D0338F">
        <w:tc>
          <w:tcPr>
            <w:tcW w:w="648" w:type="dxa"/>
          </w:tcPr>
          <w:p w14:paraId="574C2D1B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206B3F06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între titlurile lucrărilor raportate în tabele (partea a II-a) şi dovezile prezentate - copii pe hârtie (partea a III-a)</w:t>
            </w:r>
          </w:p>
        </w:tc>
        <w:tc>
          <w:tcPr>
            <w:tcW w:w="540" w:type="dxa"/>
          </w:tcPr>
          <w:p w14:paraId="4D5D9754" w14:textId="46F847D5" w:rsidR="00957BCD" w:rsidRPr="00D0338F" w:rsidRDefault="00F879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720" w:type="dxa"/>
          </w:tcPr>
          <w:p w14:paraId="1A835CA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3C86B5DB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15A84BF5" w14:textId="77777777" w:rsidTr="00D0338F">
        <w:tc>
          <w:tcPr>
            <w:tcW w:w="648" w:type="dxa"/>
          </w:tcPr>
          <w:p w14:paraId="477A2B37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34D8C73B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lang w:val="ro-RO"/>
              </w:rPr>
              <w:t>Conformitatea valorii raportate</w:t>
            </w:r>
            <w:r w:rsidR="00957BCD" w:rsidRPr="00D0338F">
              <w:rPr>
                <w:rFonts w:ascii="Arial" w:hAnsi="Arial" w:cs="Arial"/>
                <w:lang w:val="ro-RO"/>
              </w:rPr>
              <w:t xml:space="preserve"> a IF.</w:t>
            </w:r>
          </w:p>
        </w:tc>
        <w:tc>
          <w:tcPr>
            <w:tcW w:w="540" w:type="dxa"/>
          </w:tcPr>
          <w:p w14:paraId="7B5FEBA3" w14:textId="3DE8A25A" w:rsidR="00957BCD" w:rsidRPr="00D0338F" w:rsidRDefault="00F879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720" w:type="dxa"/>
          </w:tcPr>
          <w:p w14:paraId="29DFB7D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069B7A1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476A9ED" w14:textId="77777777" w:rsidR="00D463E1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p w14:paraId="0761E495" w14:textId="77777777" w:rsidR="00A84A25" w:rsidRPr="000F4A31" w:rsidRDefault="00A84A25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0F4A31" w:rsidRPr="00D0338F" w14:paraId="100A3555" w14:textId="77777777" w:rsidTr="00D0338F">
        <w:tc>
          <w:tcPr>
            <w:tcW w:w="648" w:type="dxa"/>
          </w:tcPr>
          <w:p w14:paraId="518AE8CB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</w:tcPr>
          <w:p w14:paraId="59118438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0F4A31" w:rsidRPr="00D0338F" w14:paraId="38D7171C" w14:textId="77777777" w:rsidTr="00D0338F">
        <w:tc>
          <w:tcPr>
            <w:tcW w:w="648" w:type="dxa"/>
          </w:tcPr>
          <w:p w14:paraId="72ACC150" w14:textId="77777777" w:rsidR="000F4A31" w:rsidRPr="00D0338F" w:rsidRDefault="003553AC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lastRenderedPageBreak/>
              <w:t>1</w:t>
            </w:r>
            <w:r w:rsidR="000F4A31"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</w:tcPr>
          <w:p w14:paraId="6881062F" w14:textId="77777777" w:rsidR="000F4A31" w:rsidRPr="00D0338F" w:rsidRDefault="000F4A31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Minim 3 articole ISI</w:t>
            </w:r>
          </w:p>
        </w:tc>
      </w:tr>
      <w:tr w:rsidR="000F4A31" w:rsidRPr="00F43D1D" w14:paraId="62EF5E44" w14:textId="77777777" w:rsidTr="00D0338F">
        <w:tc>
          <w:tcPr>
            <w:tcW w:w="9855" w:type="dxa"/>
            <w:gridSpan w:val="2"/>
          </w:tcPr>
          <w:p w14:paraId="2E9E6570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în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minimum 2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reviste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cu titluri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diferite;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</w:t>
            </w:r>
          </w:p>
          <w:p w14:paraId="0DA6527B" w14:textId="77777777" w:rsidR="00F52F05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publicate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în revistă sau on-line la data încheierii procesului de înscriere la con</w:t>
            </w:r>
            <w:r>
              <w:rPr>
                <w:rFonts w:ascii="Arial" w:eastAsia="Arial" w:hAnsi="Arial" w:cs="Arial"/>
                <w:color w:val="181818"/>
                <w:lang w:val="ro-RO"/>
              </w:rPr>
              <w:t>curs;</w:t>
            </w:r>
          </w:p>
          <w:p w14:paraId="40B6F58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factor de impact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peste 0.5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45F60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28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dintre care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2 prim autor și unul coautor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09C6F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44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afilierea corectă a candidatului la UMFVBT (nu se aplică candidaților care vin din afara universității); </w:t>
            </w:r>
          </w:p>
          <w:p w14:paraId="304E09BF" w14:textId="77777777" w:rsidR="00F52F05" w:rsidRPr="00F608CE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lang w:val="ro-RO"/>
              </w:rPr>
            </w:pPr>
            <w:r w:rsidRPr="008F3E75">
              <w:rPr>
                <w:rFonts w:ascii="Arial" w:eastAsia="Arial" w:hAnsi="Arial" w:cs="Arial"/>
                <w:lang w:val="ro-RO"/>
              </w:rPr>
              <w:t xml:space="preserve">din domeniul 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Medicină, </w:t>
            </w:r>
            <w:r>
              <w:rPr>
                <w:rFonts w:ascii="Arial" w:eastAsia="Arial" w:hAnsi="Arial" w:cs="Arial"/>
                <w:lang w:val="ro-RO"/>
              </w:rPr>
              <w:t>M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edicină </w:t>
            </w:r>
            <w:r>
              <w:rPr>
                <w:rFonts w:ascii="Arial" w:eastAsia="Arial" w:hAnsi="Arial" w:cs="Arial"/>
                <w:lang w:val="ro-RO"/>
              </w:rPr>
              <w:t>D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entară, </w:t>
            </w:r>
            <w:r>
              <w:rPr>
                <w:rFonts w:ascii="Arial" w:eastAsia="Arial" w:hAnsi="Arial" w:cs="Arial"/>
                <w:lang w:val="ro-RO"/>
              </w:rPr>
              <w:t>F</w:t>
            </w:r>
            <w:r w:rsidRPr="00F608CE">
              <w:rPr>
                <w:rFonts w:ascii="Arial" w:eastAsia="Arial" w:hAnsi="Arial" w:cs="Arial"/>
                <w:lang w:val="ro-RO"/>
              </w:rPr>
              <w:t>armacie</w:t>
            </w:r>
            <w:r>
              <w:rPr>
                <w:rFonts w:ascii="Arial" w:eastAsia="Arial" w:hAnsi="Arial" w:cs="Arial"/>
                <w:lang w:val="ro-RO"/>
              </w:rPr>
              <w:t>.</w:t>
            </w:r>
          </w:p>
          <w:p w14:paraId="3CD8C44C" w14:textId="77777777" w:rsidR="000F4A31" w:rsidRPr="00D0338F" w:rsidRDefault="00F52F05" w:rsidP="00F52F05">
            <w:pPr>
              <w:spacing w:line="259" w:lineRule="auto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Existența unui singur articol original ISI cu factor de impact peste 1.5 echivalează cu îndeplinirea condițiilor de mai sus, candidatul fiind obligatoriu prim-autor (poziția 1 din lista autorilor). </w:t>
            </w:r>
            <w:r w:rsidRPr="009B13BA">
              <w:rPr>
                <w:rFonts w:ascii="Arial" w:hAnsi="Arial" w:cs="Arial"/>
                <w:lang w:val="ro-RO"/>
              </w:rPr>
              <w:t>În cazul publicațiilor în reviste cu factor de impact mai mare decât 3, pot fi luate în considerare și alte tipuri de publicații în extenso (nu rezumate).</w:t>
            </w:r>
          </w:p>
        </w:tc>
      </w:tr>
      <w:tr w:rsidR="000F4A31" w:rsidRPr="00F43D1D" w14:paraId="67F9A328" w14:textId="77777777" w:rsidTr="00D0338F">
        <w:tc>
          <w:tcPr>
            <w:tcW w:w="9855" w:type="dxa"/>
            <w:gridSpan w:val="2"/>
          </w:tcPr>
          <w:p w14:paraId="14003B8F" w14:textId="77777777" w:rsidR="000F4A31" w:rsidRPr="00D0338F" w:rsidRDefault="00F52F05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F52F05">
              <w:rPr>
                <w:rFonts w:ascii="Arial" w:hAnsi="Arial" w:cs="Arial"/>
                <w:b/>
                <w:i/>
                <w:color w:val="FF0000"/>
                <w:lang w:val="ro-RO"/>
              </w:rPr>
              <w:t>Nu sunt acceptate rezumatele și corecțiile. Nu sunt admise adeverințe sau certificările din partea editorului că un articol a fost acceptat pentru publicare.</w:t>
            </w:r>
          </w:p>
        </w:tc>
      </w:tr>
    </w:tbl>
    <w:p w14:paraId="6EF516EF" w14:textId="77777777" w:rsidR="00891090" w:rsidRDefault="00891090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42C4B1B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24A17E9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C5C511E" w14:textId="48C250A5" w:rsidR="00BD6F68" w:rsidRDefault="00BD6F68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619CA2F4" w14:textId="512462C0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7BED401B" w14:textId="57C13C46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2B323BFF" w14:textId="41347510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147BAEF9" w14:textId="67F436DC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1EE97CCD" w14:textId="7E658701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17F93CF5" w14:textId="4FA445C4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6C1543F8" w14:textId="06DD8426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7B234D70" w14:textId="145EC544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12C273AF" w14:textId="48DCB9F8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56D73E2D" w14:textId="1A793172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366AA7E0" w14:textId="34B6FE76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6B4CD6A5" w14:textId="7DD379B7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34F15266" w14:textId="28F2E2B5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08EFF075" w14:textId="77E85C8B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28332880" w14:textId="4DA56E79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5E8BE5BB" w14:textId="37F9259A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6C2469A6" w14:textId="4BF5E3F0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333657EA" w14:textId="46D76ACC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5128F631" w14:textId="2B7986BA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703247A3" w14:textId="53F32FA6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3377E1D3" w14:textId="191F326C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5CDE19BF" w14:textId="4F8E9D49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2D34DEC0" w14:textId="60522E6F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4BCC4B7D" w14:textId="0A7271B7" w:rsidR="00FF5640" w:rsidRDefault="00FF5640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638122B0" w14:textId="6C1CB664" w:rsidR="00D507FD" w:rsidRDefault="00D507FD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248E0F38" w14:textId="78EA989A" w:rsidR="00D507FD" w:rsidRDefault="00D507FD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5AED542A" w14:textId="5DC2B1C9" w:rsidR="00D507FD" w:rsidRDefault="00D507FD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112B66C1" w14:textId="4911C1D2" w:rsidR="00D507FD" w:rsidRDefault="00D507FD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4945689C" w14:textId="77777777" w:rsidR="00D507FD" w:rsidRDefault="00D507FD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1A16C609" w14:textId="46084859" w:rsidR="005A6D24" w:rsidRPr="00D1663B" w:rsidRDefault="00C07C59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pict w14:anchorId="3C95BA07">
          <v:shape id="_x0000_s1027" type="#_x0000_t75" alt="" style="position:absolute;left:0;text-align:left;margin-left:166.45pt;margin-top:-28.5pt;width:171.6pt;height:46.35pt;z-index:-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Logo UMFT"/>
          </v:shape>
        </w:pict>
      </w:r>
      <w:r w:rsidR="005A6D24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76B81890" w14:textId="56A65499" w:rsidR="005A6D24" w:rsidRPr="00D96F49" w:rsidRDefault="005A6D24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0F934F97" w14:textId="77777777" w:rsidR="005A6D24" w:rsidRPr="00D96F49" w:rsidRDefault="005A6D24" w:rsidP="005A6D24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21611053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23BC0A09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7FD9B27D" w14:textId="77777777" w:rsidR="005A6D24" w:rsidRP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5A6D24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5DA16097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3037260" w14:textId="77777777" w:rsidR="005A6D24" w:rsidRPr="00747932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10"/>
          <w:szCs w:val="10"/>
          <w:u w:val="single"/>
          <w:lang w:val="ro-RO"/>
        </w:rPr>
      </w:pPr>
    </w:p>
    <w:p w14:paraId="06478779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0124E216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F021126" w14:textId="77777777" w:rsidR="005A6D24" w:rsidRPr="00BC2F6F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FF0000"/>
          <w:sz w:val="28"/>
          <w:szCs w:val="28"/>
          <w:u w:val="single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4.1.</w:t>
      </w:r>
      <w:r w:rsidR="00D30E34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Minim t</w:t>
      </w:r>
      <w:r w:rsidRPr="00BC2F6F">
        <w:rPr>
          <w:rFonts w:ascii="Arial" w:hAnsi="Arial" w:cs="Arial"/>
          <w:b/>
          <w:color w:val="FF0000"/>
          <w:sz w:val="28"/>
          <w:szCs w:val="28"/>
          <w:lang w:val="ro-RO"/>
        </w:rPr>
        <w:t>rei articole ISI</w:t>
      </w:r>
    </w:p>
    <w:p w14:paraId="0D58D0A0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234845D8" w14:textId="77777777" w:rsidR="005A6D24" w:rsidRPr="00D1663B" w:rsidRDefault="00D30E3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Minim d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ouă a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rticole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prim 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048"/>
        <w:gridCol w:w="1985"/>
        <w:gridCol w:w="2551"/>
        <w:gridCol w:w="1276"/>
        <w:gridCol w:w="1525"/>
      </w:tblGrid>
      <w:tr w:rsidR="005A6D24" w:rsidRPr="005B5E98" w14:paraId="588D74E8" w14:textId="77777777" w:rsidTr="009C1C3E"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AC4065" w14:textId="77777777" w:rsidR="005A6D24" w:rsidRPr="009C1C3E" w:rsidRDefault="005A6D24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C1C3E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2F1CC3" w14:textId="77777777" w:rsidR="005A6D24" w:rsidRPr="009C1C3E" w:rsidRDefault="005A6D24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C1C3E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AUTORI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6F35E9" w14:textId="77777777" w:rsidR="005A6D24" w:rsidRPr="009C1C3E" w:rsidRDefault="005A6D24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C1C3E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TITLU ARTICOL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741A04" w14:textId="77777777" w:rsidR="005A6D24" w:rsidRPr="009C1C3E" w:rsidRDefault="005A6D24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C1C3E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REVISTA</w:t>
            </w:r>
          </w:p>
          <w:p w14:paraId="2916D449" w14:textId="77777777" w:rsidR="005A6D24" w:rsidRPr="009C1C3E" w:rsidRDefault="005A6D24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C1C3E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An, Vol., Nr. Pag. 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DABD46" w14:textId="77777777" w:rsidR="005A6D24" w:rsidRPr="009C1C3E" w:rsidRDefault="005A6D24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C1C3E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FACTOR DE IMPACT***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9C0E95" w14:textId="77777777" w:rsidR="005A6D24" w:rsidRPr="009C1C3E" w:rsidRDefault="005A6D24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C1C3E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AFILIEREA AUTORULUI</w:t>
            </w:r>
          </w:p>
          <w:p w14:paraId="1AE83030" w14:textId="77777777" w:rsidR="005A6D24" w:rsidRPr="009C1C3E" w:rsidRDefault="005A6D24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C1C3E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TRECUTĂ ÎN ARTICOL</w:t>
            </w:r>
          </w:p>
        </w:tc>
      </w:tr>
      <w:tr w:rsidR="005A6D24" w:rsidRPr="005B5E98" w14:paraId="396E9C8C" w14:textId="77777777" w:rsidTr="009C1C3E">
        <w:trPr>
          <w:trHeight w:val="373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CF75" w14:textId="77777777" w:rsidR="005A6D24" w:rsidRPr="005B5E98" w:rsidRDefault="005A6D24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B5E98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1.*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99EB" w14:textId="49395684" w:rsidR="005A6D24" w:rsidRPr="005B5E98" w:rsidRDefault="005B5E98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B5E98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 xml:space="preserve">MATILDA RĂDULESCU, </w:t>
            </w:r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CĂLIN JIANU, ALEXANDRA TEODORA LUKINICH-GRUIA,  MARIUS MIOC,  ALEXANDRA MIOC, CODRUTA SOICA,  LOREDANA GABRIELA STANA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AC0" w14:textId="5E00CE1B" w:rsidR="005A6D24" w:rsidRPr="005B5E98" w:rsidRDefault="00EA371A" w:rsidP="00563574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Chemical</w:t>
            </w:r>
            <w:proofErr w:type="spellEnd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Compositio</w:t>
            </w:r>
            <w:proofErr w:type="spellEnd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, In Vitro </w:t>
            </w:r>
            <w:proofErr w:type="spellStart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Silico</w:t>
            </w:r>
            <w:proofErr w:type="spellEnd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Antioxidant </w:t>
            </w:r>
            <w:proofErr w:type="spellStart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Potential</w:t>
            </w:r>
            <w:proofErr w:type="spellEnd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Melissa</w:t>
            </w:r>
            <w:proofErr w:type="spellEnd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officinalis</w:t>
            </w:r>
            <w:proofErr w:type="spellEnd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subsp</w:t>
            </w:r>
            <w:proofErr w:type="spellEnd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officinalis</w:t>
            </w:r>
            <w:proofErr w:type="spellEnd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Essential</w:t>
            </w:r>
            <w:proofErr w:type="spellEnd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Oil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024C" w14:textId="102F4459" w:rsidR="005A6D24" w:rsidRPr="005B5E98" w:rsidRDefault="00196D9A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B5E98">
              <w:rPr>
                <w:rStyle w:val="Emphasis"/>
                <w:rFonts w:ascii="Arial" w:hAnsi="Arial" w:cs="Arial"/>
                <w:color w:val="222222"/>
                <w:sz w:val="24"/>
                <w:szCs w:val="24"/>
              </w:rPr>
              <w:t>Antioxidants</w:t>
            </w:r>
            <w:r w:rsidRPr="005B5E98">
              <w:rPr>
                <w:rFonts w:ascii="Arial" w:hAnsi="Arial" w:cs="Arial"/>
                <w:color w:val="222222"/>
                <w:sz w:val="24"/>
                <w:szCs w:val="24"/>
              </w:rPr>
              <w:t> 2021, </w:t>
            </w:r>
            <w:r w:rsidRPr="005B5E98">
              <w:rPr>
                <w:rStyle w:val="Emphasis"/>
                <w:rFonts w:ascii="Arial" w:hAnsi="Arial" w:cs="Arial"/>
                <w:color w:val="222222"/>
                <w:sz w:val="24"/>
                <w:szCs w:val="24"/>
              </w:rPr>
              <w:t>10</w:t>
            </w:r>
            <w:r w:rsidRPr="005B5E98">
              <w:rPr>
                <w:rFonts w:ascii="Arial" w:hAnsi="Arial" w:cs="Arial"/>
                <w:color w:val="222222"/>
                <w:sz w:val="24"/>
                <w:szCs w:val="24"/>
              </w:rPr>
              <w:t>(7), 1081; </w:t>
            </w:r>
            <w:hyperlink r:id="rId8" w:history="1">
              <w:r w:rsidRPr="005B5E98">
                <w:rPr>
                  <w:rStyle w:val="Hyperlink"/>
                  <w:rFonts w:ascii="Arial" w:hAnsi="Arial" w:cs="Arial"/>
                  <w:color w:val="3156A2"/>
                  <w:sz w:val="24"/>
                  <w:szCs w:val="24"/>
                </w:rPr>
                <w:t>https://doi.org/10.3390/antiox10071081</w:t>
              </w:r>
            </w:hyperlink>
            <w:r w:rsidRPr="005B5E98">
              <w:rPr>
                <w:rFonts w:ascii="Arial" w:hAnsi="Arial" w:cs="Arial"/>
                <w:color w:val="222222"/>
                <w:sz w:val="24"/>
                <w:szCs w:val="24"/>
              </w:rPr>
              <w:t xml:space="preserve"> Received: 31 May 2021 / Revised: 25 June 2021 / Accepted: 1 July 2021 / Published: 5 July 202</w:t>
            </w:r>
            <w:r w:rsidR="00870E59" w:rsidRPr="005B5E98">
              <w:rPr>
                <w:rFonts w:ascii="Arial" w:hAnsi="Arial" w:cs="Arial"/>
                <w:color w:val="222222"/>
                <w:sz w:val="24"/>
                <w:szCs w:val="24"/>
              </w:rPr>
              <w:t>1</w:t>
            </w:r>
            <w:r w:rsidRPr="005B5E98">
              <w:rPr>
                <w:rFonts w:ascii="Arial" w:hAnsi="Arial" w:cs="Arial"/>
                <w:color w:val="222222"/>
                <w:sz w:val="24"/>
                <w:szCs w:val="24"/>
              </w:rPr>
              <w:t xml:space="preserve">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02D7" w14:textId="485C78AA" w:rsidR="005A6D24" w:rsidRPr="005B5E98" w:rsidRDefault="00196D9A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B5E98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6.312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B4CC" w14:textId="1B42A65C" w:rsidR="005A6D24" w:rsidRPr="005B5E98" w:rsidRDefault="00563574" w:rsidP="00D0338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UMF „Victor Babeș” Timișoara</w:t>
            </w:r>
          </w:p>
        </w:tc>
      </w:tr>
      <w:tr w:rsidR="005A6D24" w:rsidRPr="005B5E98" w14:paraId="70F841FB" w14:textId="77777777" w:rsidTr="009C1C3E">
        <w:trPr>
          <w:trHeight w:val="337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87AA" w14:textId="77777777" w:rsidR="005A6D24" w:rsidRPr="005B5E98" w:rsidRDefault="005A6D24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B5E98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2.*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78AD" w14:textId="216B5F20" w:rsidR="005A6D24" w:rsidRPr="005B5E98" w:rsidRDefault="000828C3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B5E9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MATILDA RĂDULESCU, </w:t>
            </w:r>
            <w:r w:rsidRPr="005B5E98">
              <w:rPr>
                <w:rFonts w:ascii="Arial" w:hAnsi="Arial" w:cs="Arial"/>
                <w:sz w:val="24"/>
                <w:szCs w:val="24"/>
              </w:rPr>
              <w:t>CRINELA UTESCU, FLORIN BORCAN, VICTOR DUMITRASCU</w:t>
            </w:r>
            <w:r w:rsidRPr="005B5E98">
              <w:rPr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r w:rsidRPr="005B5E98">
              <w:rPr>
                <w:rFonts w:ascii="Arial" w:hAnsi="Arial" w:cs="Arial"/>
                <w:sz w:val="24"/>
                <w:szCs w:val="24"/>
              </w:rPr>
              <w:t>DAN NAVOLAN, IOANA ZINUCA PAVEL, DANA STOIAN</w:t>
            </w:r>
            <w:r w:rsidRPr="005B5E98">
              <w:rPr>
                <w:rFonts w:ascii="Arial" w:hAnsi="Arial" w:cs="Arial"/>
                <w:sz w:val="24"/>
                <w:szCs w:val="24"/>
                <w:lang w:val="ro-RO"/>
              </w:rPr>
              <w:t>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383F" w14:textId="0D1ED16E" w:rsidR="005A6D24" w:rsidRPr="005B5E98" w:rsidRDefault="000828C3" w:rsidP="005558DE">
            <w:pPr>
              <w:pStyle w:val="NormalWeb"/>
              <w:jc w:val="both"/>
              <w:rPr>
                <w:rFonts w:ascii="Arial" w:hAnsi="Arial" w:cs="Arial"/>
                <w:b/>
                <w:color w:val="181818"/>
                <w:lang w:val="ro-RO"/>
              </w:rPr>
            </w:pPr>
            <w:r w:rsidRPr="005B5E98">
              <w:rPr>
                <w:rFonts w:ascii="Arial" w:hAnsi="Arial" w:cs="Arial"/>
              </w:rPr>
              <w:t xml:space="preserve">Characterization and </w:t>
            </w:r>
            <w:r w:rsidRPr="005B5E98">
              <w:rPr>
                <w:rFonts w:ascii="Arial" w:hAnsi="Arial" w:cs="Arial"/>
                <w:i/>
                <w:iCs/>
              </w:rPr>
              <w:t xml:space="preserve">in vitro </w:t>
            </w:r>
            <w:r w:rsidRPr="005B5E98">
              <w:rPr>
                <w:rFonts w:ascii="Arial" w:hAnsi="Arial" w:cs="Arial"/>
              </w:rPr>
              <w:t>Evaluation of a New Levonorgestrel Silver Liposomes</w:t>
            </w:r>
            <w:r w:rsidRPr="005B5E98">
              <w:rPr>
                <w:rFonts w:ascii="Arial" w:hAnsi="Arial" w:cs="Arial"/>
                <w:lang w:val="ro-RO"/>
              </w:rPr>
              <w:t>,</w:t>
            </w:r>
            <w:r w:rsidRPr="005B5E98">
              <w:rPr>
                <w:rFonts w:ascii="Arial" w:hAnsi="Arial" w:cs="Arial"/>
                <w:b/>
                <w:bCs/>
                <w:lang w:val="ro-RO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17DE" w14:textId="77777777" w:rsidR="005558DE" w:rsidRPr="005B5E98" w:rsidRDefault="005558DE" w:rsidP="005558DE">
            <w:pPr>
              <w:pStyle w:val="NormalWeb"/>
              <w:jc w:val="both"/>
              <w:rPr>
                <w:rFonts w:ascii="Arial" w:hAnsi="Arial" w:cs="Arial"/>
              </w:rPr>
            </w:pPr>
            <w:r w:rsidRPr="005B5E98">
              <w:rPr>
                <w:rFonts w:ascii="Arial" w:hAnsi="Arial" w:cs="Arial"/>
              </w:rPr>
              <w:t xml:space="preserve">Rev. Chim., 71 (4), 2020, 424-429 </w:t>
            </w:r>
          </w:p>
          <w:p w14:paraId="1655B9F5" w14:textId="77777777" w:rsidR="005A6D24" w:rsidRPr="005B5E98" w:rsidRDefault="005A6D24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A339" w14:textId="75747B05" w:rsidR="005A6D24" w:rsidRPr="005B5E98" w:rsidRDefault="00B607D7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B5E98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1.755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BCE4" w14:textId="44BE0335" w:rsidR="005A6D24" w:rsidRPr="005B5E98" w:rsidRDefault="00B607D7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UMF „Victor Babeș” Timișoara</w:t>
            </w:r>
          </w:p>
        </w:tc>
      </w:tr>
      <w:tr w:rsidR="00D30E34" w:rsidRPr="005B5E98" w14:paraId="1A7298A2" w14:textId="77777777" w:rsidTr="009C1C3E">
        <w:trPr>
          <w:trHeight w:val="337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1B23" w14:textId="59DAE4B5" w:rsidR="00D30E34" w:rsidRPr="005B5E98" w:rsidRDefault="001028D7" w:rsidP="00D30E34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B5E98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0FB6" w14:textId="23DC6239" w:rsidR="00D30E34" w:rsidRPr="005B5E98" w:rsidRDefault="005B5E98" w:rsidP="001028D7">
            <w:pPr>
              <w:spacing w:after="225" w:line="240" w:lineRule="auto"/>
              <w:jc w:val="both"/>
              <w:outlineLvl w:val="0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B5E98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  <w:lang w:val="en-RO" w:eastAsia="en-GB"/>
              </w:rPr>
              <w:t>HUT E</w:t>
            </w:r>
            <w:r w:rsidRPr="005B5E98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  <w:lang w:eastAsia="en-GB"/>
              </w:rPr>
              <w:t xml:space="preserve">, </w:t>
            </w:r>
            <w:r w:rsidRPr="005B5E98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  <w:lang w:val="en-RO" w:eastAsia="en-GB"/>
              </w:rPr>
              <w:t xml:space="preserve">F, </w:t>
            </w:r>
            <w:r w:rsidRPr="005B5E98">
              <w:rPr>
                <w:rFonts w:ascii="Arial" w:hAnsi="Arial" w:cs="Arial"/>
                <w:b/>
                <w:bCs/>
                <w:color w:val="222222"/>
                <w:sz w:val="24"/>
                <w:szCs w:val="24"/>
                <w:shd w:val="clear" w:color="auto" w:fill="FFFFFF"/>
                <w:lang w:val="en-RO" w:eastAsia="en-GB"/>
              </w:rPr>
              <w:t>RADULESCU M</w:t>
            </w:r>
            <w:r w:rsidRPr="005B5E98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  <w:lang w:val="en-RO" w:eastAsia="en-GB"/>
              </w:rPr>
              <w:t xml:space="preserve">, PILUT N, MACASOI I, BERCEANU D, </w:t>
            </w:r>
            <w:r w:rsidRPr="005B5E98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  <w:lang w:val="en-RO" w:eastAsia="en-GB"/>
              </w:rPr>
              <w:lastRenderedPageBreak/>
              <w:t xml:space="preserve">CORICOVAC D, PINZARU I, CRETU O, DEHELEAN C.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BF05" w14:textId="2CEEF9B4" w:rsidR="00D30E34" w:rsidRPr="005B5E98" w:rsidRDefault="001028D7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B5E98">
              <w:rPr>
                <w:rFonts w:ascii="Arial" w:hAnsi="Arial" w:cs="Arial"/>
                <w:color w:val="1A1A1A"/>
                <w:kern w:val="36"/>
                <w:sz w:val="24"/>
                <w:szCs w:val="24"/>
                <w:lang w:val="en-RO" w:eastAsia="en-GB"/>
              </w:rPr>
              <w:lastRenderedPageBreak/>
              <w:t xml:space="preserve">Two Antibiotics, Ampicillin and Tetracycline, Exert Different Effects in HT-29 </w:t>
            </w:r>
            <w:r w:rsidRPr="005B5E98">
              <w:rPr>
                <w:rFonts w:ascii="Arial" w:hAnsi="Arial" w:cs="Arial"/>
                <w:color w:val="1A1A1A"/>
                <w:kern w:val="36"/>
                <w:sz w:val="24"/>
                <w:szCs w:val="24"/>
                <w:lang w:val="en-RO" w:eastAsia="en-GB"/>
              </w:rPr>
              <w:lastRenderedPageBreak/>
              <w:t>Colorectal Adenocarcinoma Cells in Terms of Cell Viability and Migration Capacity</w:t>
            </w:r>
            <w:r w:rsidRPr="005B5E98">
              <w:rPr>
                <w:rFonts w:ascii="Arial" w:hAnsi="Arial" w:cs="Arial"/>
                <w:color w:val="1A1A1A"/>
                <w:kern w:val="36"/>
                <w:sz w:val="24"/>
                <w:szCs w:val="24"/>
                <w:lang w:eastAsia="en-GB"/>
              </w:rPr>
              <w:t>,</w:t>
            </w:r>
            <w:r w:rsidRPr="005B5E98">
              <w:rPr>
                <w:rFonts w:ascii="Arial" w:hAnsi="Arial" w:cs="Arial"/>
                <w:b/>
                <w:bCs/>
                <w:color w:val="1A1A1A"/>
                <w:kern w:val="36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32A9" w14:textId="77777777" w:rsidR="001028D7" w:rsidRPr="005B5E98" w:rsidRDefault="001028D7" w:rsidP="001028D7">
            <w:pPr>
              <w:spacing w:after="225" w:line="240" w:lineRule="auto"/>
              <w:jc w:val="both"/>
              <w:outlineLvl w:val="0"/>
              <w:rPr>
                <w:rFonts w:ascii="Arial" w:hAnsi="Arial" w:cs="Arial"/>
                <w:b/>
                <w:bCs/>
                <w:color w:val="1A1A1A"/>
                <w:kern w:val="36"/>
                <w:sz w:val="24"/>
                <w:szCs w:val="24"/>
                <w:lang w:eastAsia="en-GB"/>
              </w:rPr>
            </w:pPr>
            <w:r w:rsidRPr="005B5E98">
              <w:rPr>
                <w:rFonts w:ascii="Arial" w:hAnsi="Arial" w:cs="Arial"/>
                <w:i/>
                <w:iCs/>
                <w:color w:val="222222"/>
                <w:sz w:val="24"/>
                <w:szCs w:val="24"/>
                <w:shd w:val="clear" w:color="auto" w:fill="FFFFFF"/>
                <w:lang w:val="en-RO" w:eastAsia="en-GB"/>
              </w:rPr>
              <w:lastRenderedPageBreak/>
              <w:t>Current Oncology</w:t>
            </w:r>
            <w:r w:rsidRPr="005B5E98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  <w:lang w:val="en-RO" w:eastAsia="en-GB"/>
              </w:rPr>
              <w:t xml:space="preserve">. 2021; 28(4):2466-2480. </w:t>
            </w:r>
          </w:p>
          <w:p w14:paraId="7FCDC6B4" w14:textId="77777777" w:rsidR="00D30E34" w:rsidRPr="005B5E98" w:rsidRDefault="00D30E34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E7D2" w14:textId="39A5D967" w:rsidR="00D30E34" w:rsidRPr="005B5E98" w:rsidRDefault="001028D7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B5E98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3.677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23A7" w14:textId="5FB8DF55" w:rsidR="00D30E34" w:rsidRPr="005B5E98" w:rsidRDefault="00D14697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UMF „Victor Babeș” Timișoara</w:t>
            </w:r>
          </w:p>
        </w:tc>
      </w:tr>
    </w:tbl>
    <w:p w14:paraId="395645F6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3DC6B04E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  <w:r w:rsidRPr="00D96F49">
        <w:rPr>
          <w:rFonts w:ascii="Arial" w:hAnsi="Arial" w:cs="Arial"/>
          <w:b/>
          <w:color w:val="0000FF"/>
          <w:sz w:val="20"/>
          <w:szCs w:val="20"/>
          <w:lang w:val="ro-RO"/>
        </w:rPr>
        <w:t>*</w:t>
      </w:r>
    </w:p>
    <w:p w14:paraId="0A66742F" w14:textId="77777777" w:rsidR="005A6D24" w:rsidRDefault="00D30E3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Minim u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n a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coautor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914"/>
        <w:gridCol w:w="2445"/>
        <w:gridCol w:w="1611"/>
        <w:gridCol w:w="1280"/>
        <w:gridCol w:w="2115"/>
      </w:tblGrid>
      <w:tr w:rsidR="005A6D24" w:rsidRPr="00F43D1D" w14:paraId="4CB1CE9D" w14:textId="77777777" w:rsidTr="005B5E98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83EC5E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0F9BF4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DEB642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02DAEA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17953427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FE7A48" w14:textId="77777777" w:rsidR="005A6D24" w:rsidRPr="00D1663B" w:rsidRDefault="005A6D24" w:rsidP="00D0338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A60C40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3F30C2E6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5A6D24" w:rsidRPr="00D96F49" w14:paraId="7D6EF354" w14:textId="77777777" w:rsidTr="005B5E98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4DCD" w14:textId="77777777" w:rsidR="005A6D24" w:rsidRPr="00D96F49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997A" w14:textId="58B0FCE5" w:rsidR="005A6D24" w:rsidRPr="005B5E98" w:rsidRDefault="00BD4E9A" w:rsidP="00D0338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RO" w:eastAsia="en-GB"/>
              </w:rPr>
            </w:pPr>
            <w:r w:rsidRPr="005B5E98">
              <w:rPr>
                <w:rFonts w:ascii="Arial" w:hAnsi="Arial" w:cs="Arial"/>
                <w:sz w:val="24"/>
                <w:szCs w:val="24"/>
              </w:rPr>
              <w:t>ARIADNA PETRONELA FILDAN, IOAN PET, DANIELA STOIN, GABRIEL BUJANCA,</w:t>
            </w:r>
            <w:r w:rsidRPr="005B5E98">
              <w:rPr>
                <w:rFonts w:ascii="Arial" w:hAnsi="Arial" w:cs="Arial"/>
                <w:sz w:val="24"/>
                <w:szCs w:val="24"/>
              </w:rPr>
              <w:br/>
              <w:t xml:space="preserve">ALEXANDRA TEODORA LUKINICH-GRUIA, CALIN JIANU, ADELINA MARIA JIANU, </w:t>
            </w:r>
            <w:r w:rsidRPr="005B5E98">
              <w:rPr>
                <w:rFonts w:ascii="Arial" w:hAnsi="Arial" w:cs="Arial"/>
                <w:b/>
                <w:bCs/>
                <w:sz w:val="24"/>
                <w:szCs w:val="24"/>
              </w:rPr>
              <w:t>MATILDA RADULESCU</w:t>
            </w:r>
            <w:r w:rsidRPr="005B5E98">
              <w:rPr>
                <w:rFonts w:ascii="Arial" w:hAnsi="Arial" w:cs="Arial"/>
                <w:sz w:val="24"/>
                <w:szCs w:val="24"/>
              </w:rPr>
              <w:t>,</w:t>
            </w:r>
            <w:r w:rsidRPr="005B5E98">
              <w:rPr>
                <w:rFonts w:ascii="Arial" w:hAnsi="Arial" w:cs="Arial"/>
                <w:sz w:val="24"/>
                <w:szCs w:val="24"/>
              </w:rPr>
              <w:br/>
              <w:t>DOINA ECATERINA TOFOLEAN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954B" w14:textId="76A251A9" w:rsidR="005A6D24" w:rsidRPr="005B5E98" w:rsidRDefault="00BD4E9A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B5E98">
              <w:rPr>
                <w:rFonts w:ascii="Arial" w:hAnsi="Arial" w:cs="Arial"/>
                <w:sz w:val="24"/>
                <w:szCs w:val="24"/>
              </w:rPr>
              <w:t>Artemisia dracunculus Essential Oil Chemical composition and antioxidant properties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6DD0" w14:textId="77777777" w:rsidR="004C6C35" w:rsidRPr="004C6C35" w:rsidRDefault="00BD4E9A" w:rsidP="004C6C3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RO" w:eastAsia="en-GB"/>
              </w:rPr>
            </w:pPr>
            <w:r w:rsidRPr="005B5E98">
              <w:rPr>
                <w:rFonts w:ascii="Arial" w:hAnsi="Arial" w:cs="Arial"/>
                <w:sz w:val="24"/>
                <w:szCs w:val="24"/>
                <w:lang w:val="en-RO" w:eastAsia="en-GB"/>
              </w:rPr>
              <w:t xml:space="preserve">Rev. Chim., 2019, Vol. 70, Nr. </w:t>
            </w:r>
            <w:r w:rsidRPr="005B5E98">
              <w:rPr>
                <w:rFonts w:ascii="Arial" w:hAnsi="Arial" w:cs="Arial"/>
                <w:sz w:val="24"/>
                <w:szCs w:val="24"/>
                <w:lang w:eastAsia="en-GB"/>
              </w:rPr>
              <w:t>1</w:t>
            </w:r>
            <w:r w:rsidRPr="005B5E98">
              <w:rPr>
                <w:rFonts w:ascii="Arial" w:hAnsi="Arial" w:cs="Arial"/>
                <w:sz w:val="24"/>
                <w:szCs w:val="24"/>
                <w:lang w:val="en-RO" w:eastAsia="en-GB"/>
              </w:rPr>
              <w:t xml:space="preserve">, p. </w:t>
            </w:r>
            <w:r w:rsidRPr="005B5E98">
              <w:rPr>
                <w:rFonts w:ascii="Arial" w:hAnsi="Arial" w:cs="Arial"/>
                <w:sz w:val="24"/>
                <w:szCs w:val="24"/>
                <w:lang w:eastAsia="en-GB"/>
              </w:rPr>
              <w:t>59-62</w:t>
            </w:r>
            <w:r w:rsidRPr="005B5E98">
              <w:rPr>
                <w:rFonts w:ascii="Arial" w:hAnsi="Arial" w:cs="Arial"/>
                <w:sz w:val="24"/>
                <w:szCs w:val="24"/>
                <w:lang w:val="en-RO" w:eastAsia="en-GB"/>
              </w:rPr>
              <w:t xml:space="preserve">, </w:t>
            </w:r>
            <w:r w:rsidR="004C6C35" w:rsidRPr="004C6C35">
              <w:rPr>
                <w:rFonts w:ascii="Arial" w:hAnsi="Arial" w:cs="Arial"/>
                <w:sz w:val="24"/>
                <w:szCs w:val="24"/>
                <w:lang w:val="en-RO" w:eastAsia="en-GB"/>
              </w:rPr>
              <w:t>ISSN 0034-7752</w:t>
            </w:r>
          </w:p>
          <w:p w14:paraId="36778E91" w14:textId="77777777" w:rsidR="005929F7" w:rsidRPr="005B5E98" w:rsidRDefault="005929F7" w:rsidP="004C6C3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n-RO" w:eastAsia="en-GB"/>
              </w:rPr>
            </w:pPr>
          </w:p>
          <w:p w14:paraId="7A752C05" w14:textId="77777777" w:rsidR="005A6D24" w:rsidRPr="005B5E98" w:rsidRDefault="005A6D24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AA7B" w14:textId="5FE2BA9F" w:rsidR="005A6D24" w:rsidRPr="008415FC" w:rsidRDefault="00BD4E9A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B5E98">
              <w:rPr>
                <w:rFonts w:ascii="Arial" w:hAnsi="Arial" w:cs="Arial"/>
                <w:sz w:val="24"/>
                <w:szCs w:val="24"/>
                <w:lang w:val="en-RO" w:eastAsia="en-GB"/>
              </w:rPr>
              <w:t>1,</w:t>
            </w:r>
            <w:r w:rsidR="008415FC">
              <w:rPr>
                <w:rFonts w:ascii="Arial" w:hAnsi="Arial" w:cs="Arial"/>
                <w:sz w:val="24"/>
                <w:szCs w:val="24"/>
                <w:lang w:val="ro-RO" w:eastAsia="en-GB"/>
              </w:rPr>
              <w:t>755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3BD3" w14:textId="33B4C836" w:rsidR="005A6D24" w:rsidRPr="005B5E98" w:rsidRDefault="00BD4E9A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B5E98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UMF „Victor Babeș” Timișoara</w:t>
            </w:r>
          </w:p>
        </w:tc>
      </w:tr>
    </w:tbl>
    <w:p w14:paraId="2479CA17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F4A8F79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 </w:t>
      </w:r>
      <w:r w:rsidR="00D30E3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Se vor înscrie în tabel MINIM 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DOUĂ ARTICOLE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prim autor şi </w:t>
      </w:r>
      <w:r w:rsidR="005C0193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UNUL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coautor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/autor principal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din categoria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ISI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solicitată (sau categorie superioară)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.</w:t>
      </w:r>
    </w:p>
    <w:p w14:paraId="1A6EFADD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** Dacă articolul este apărut numai în fo</w:t>
      </w:r>
      <w:r w:rsidR="001B6CB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rmă electronică se va trece DOI.</w:t>
      </w:r>
    </w:p>
    <w:p w14:paraId="2E9AA4F6" w14:textId="77777777" w:rsidR="005A6D24" w:rsidRPr="00D1663B" w:rsidRDefault="00EB3C05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*** Se ia în considerare 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</w:t>
      </w:r>
      <w:r w:rsidR="00B7094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st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publicat articolul. </w:t>
      </w:r>
    </w:p>
    <w:p w14:paraId="7DB73F70" w14:textId="77777777" w:rsidR="005A6D24" w:rsidRPr="00D96F49" w:rsidRDefault="005A6D24" w:rsidP="005A6D24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şi/sau a sit</w:t>
      </w:r>
      <w:r w:rsidR="00D30E34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61A0C9BA" w14:textId="77777777" w:rsidR="005A6D24" w:rsidRPr="00D96F49" w:rsidRDefault="005A6D24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2E27F91A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7516C7" w:rsidRPr="005D0F1A" w14:paraId="6F497988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E8C168A" w14:textId="77777777" w:rsidR="00FB62A2" w:rsidRPr="005D0F1A" w:rsidRDefault="00FB62A2" w:rsidP="001D11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ro-RO"/>
              </w:rPr>
            </w:pPr>
            <w:r w:rsidRPr="005D0F1A">
              <w:rPr>
                <w:rFonts w:ascii="Arial" w:hAnsi="Arial" w:cs="Arial"/>
                <w:b/>
                <w:color w:val="000000"/>
                <w:sz w:val="24"/>
                <w:szCs w:val="24"/>
                <w:lang w:val="ro-RO"/>
              </w:rPr>
              <w:t>Candidat:</w:t>
            </w:r>
          </w:p>
        </w:tc>
      </w:tr>
      <w:tr w:rsidR="007516C7" w:rsidRPr="005D0F1A" w14:paraId="4E95E88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0C84898" w14:textId="3D43EAFC" w:rsidR="00FB62A2" w:rsidRPr="005D0F1A" w:rsidRDefault="00FB62A2" w:rsidP="001D116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</w:pPr>
            <w:r w:rsidRPr="005D0F1A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 xml:space="preserve">NUME </w:t>
            </w:r>
            <w:r w:rsidR="005B5E98" w:rsidRPr="005D0F1A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>RĂDULESCU</w:t>
            </w:r>
            <w:r w:rsidRPr="005D0F1A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 xml:space="preserve">                    PRENUME</w:t>
            </w:r>
            <w:r w:rsidR="007516C7" w:rsidRPr="005D0F1A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 xml:space="preserve"> </w:t>
            </w:r>
            <w:r w:rsidR="005B5E98" w:rsidRPr="005D0F1A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 xml:space="preserve"> MATILDA</w:t>
            </w:r>
            <w:r w:rsidRPr="005D0F1A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 xml:space="preserve"> </w:t>
            </w:r>
          </w:p>
        </w:tc>
      </w:tr>
      <w:tr w:rsidR="007516C7" w:rsidRPr="005D0F1A" w14:paraId="2704DFF3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8065FE1" w14:textId="77777777" w:rsidR="00FB62A2" w:rsidRPr="005D0F1A" w:rsidRDefault="00FB62A2" w:rsidP="001D116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</w:pPr>
          </w:p>
          <w:p w14:paraId="57991699" w14:textId="77777777" w:rsidR="00FB62A2" w:rsidRPr="005D0F1A" w:rsidRDefault="00FB62A2" w:rsidP="001D116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</w:pPr>
            <w:r w:rsidRPr="005D0F1A"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  <w:t>Semnătura ________________________________</w:t>
            </w:r>
          </w:p>
        </w:tc>
      </w:tr>
      <w:tr w:rsidR="007516C7" w:rsidRPr="005D0F1A" w14:paraId="6346B7F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1102421" w14:textId="77777777" w:rsidR="00FB62A2" w:rsidRPr="005D0F1A" w:rsidRDefault="00FB62A2" w:rsidP="001D116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</w:pPr>
          </w:p>
        </w:tc>
      </w:tr>
      <w:tr w:rsidR="007516C7" w:rsidRPr="005D0F1A" w14:paraId="1491CBF6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B0C5E7E" w14:textId="77777777" w:rsidR="00FB62A2" w:rsidRPr="005D0F1A" w:rsidRDefault="00FB62A2" w:rsidP="001D1164">
            <w:pPr>
              <w:spacing w:after="0" w:line="480" w:lineRule="auto"/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</w:pPr>
          </w:p>
        </w:tc>
      </w:tr>
      <w:tr w:rsidR="007516C7" w:rsidRPr="005D0F1A" w14:paraId="65DBB49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554EB82" w14:textId="77777777" w:rsidR="00FB62A2" w:rsidRPr="005D0F1A" w:rsidRDefault="00FB62A2" w:rsidP="001D116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</w:pPr>
          </w:p>
        </w:tc>
      </w:tr>
      <w:tr w:rsidR="007516C7" w:rsidRPr="005D0F1A" w14:paraId="34E16075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8ABE0F1" w14:textId="77777777" w:rsidR="00FB62A2" w:rsidRPr="005D0F1A" w:rsidRDefault="00FB62A2" w:rsidP="001D116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ro-RO"/>
              </w:rPr>
            </w:pPr>
          </w:p>
        </w:tc>
      </w:tr>
    </w:tbl>
    <w:p w14:paraId="453E395A" w14:textId="77777777" w:rsidR="00FB62A2" w:rsidRDefault="00FB62A2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503CB0DE" w14:textId="77777777" w:rsidR="00D507FD" w:rsidRDefault="00D507FD" w:rsidP="00AD6E92">
      <w:pPr>
        <w:spacing w:after="0" w:line="240" w:lineRule="auto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2EE0258" w14:textId="3FDCB69F" w:rsidR="00FF5640" w:rsidRDefault="00FF5640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156C4A3" w14:textId="77777777" w:rsidR="00FF5640" w:rsidRDefault="00FF5640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9725E2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FFC2E85" w14:textId="033557C5" w:rsidR="00D507FD" w:rsidRDefault="00D507FD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D1A86A5" w14:textId="77777777" w:rsidR="00D507FD" w:rsidRPr="00D1663B" w:rsidRDefault="00C07C59" w:rsidP="00D507FD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pict w14:anchorId="6DAC229C">
          <v:shape id="_x0000_s1026" type="#_x0000_t75" alt="" style="position:absolute;left:0;text-align:left;margin-left:166.45pt;margin-top:-28.5pt;width:171.6pt;height:46.35pt;z-index:-1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Logo UMFT"/>
          </v:shape>
        </w:pict>
      </w:r>
      <w:r w:rsidR="00D507FD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7DB637D3" w14:textId="77777777" w:rsidR="00D507FD" w:rsidRDefault="00D507FD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D103D7A" w14:textId="77777777" w:rsidR="00D507FD" w:rsidRDefault="00D507FD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392891C" w14:textId="528896DB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67A2BE94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976119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718D1E20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DC996C7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9AA3286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21611D8B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25B70F53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9027"/>
      </w:tblGrid>
      <w:tr w:rsidR="00A42E0C" w:rsidRPr="00F43D1D" w14:paraId="78AF3413" w14:textId="77777777" w:rsidTr="00A42E0C">
        <w:tc>
          <w:tcPr>
            <w:tcW w:w="828" w:type="dxa"/>
            <w:shd w:val="clear" w:color="auto" w:fill="FFFF99"/>
          </w:tcPr>
          <w:p w14:paraId="7AD3B4F9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027" w:type="dxa"/>
            <w:shd w:val="clear" w:color="auto" w:fill="FFFF99"/>
          </w:tcPr>
          <w:p w14:paraId="26D29BC9" w14:textId="77777777" w:rsidR="00A42E0C" w:rsidRPr="00A42E0C" w:rsidRDefault="00A42E0C" w:rsidP="002F4B0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 (autori, t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pag, 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,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</w:p>
        </w:tc>
      </w:tr>
      <w:tr w:rsidR="00A42E0C" w:rsidRPr="00F43D1D" w14:paraId="45648D2F" w14:textId="77777777" w:rsidTr="00A42E0C">
        <w:tc>
          <w:tcPr>
            <w:tcW w:w="828" w:type="dxa"/>
          </w:tcPr>
          <w:p w14:paraId="746DB6BC" w14:textId="77777777" w:rsidR="00A42E0C" w:rsidRPr="00A42E0C" w:rsidRDefault="00A42E0C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27" w:type="dxa"/>
          </w:tcPr>
          <w:p w14:paraId="478FDBC1" w14:textId="77777777" w:rsidR="00E33341" w:rsidRPr="008415FC" w:rsidRDefault="00273231" w:rsidP="00215B18">
            <w:pPr>
              <w:pStyle w:val="NoSpacing"/>
              <w:jc w:val="both"/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  <w:lang w:val="en-RO" w:eastAsia="en-GB"/>
              </w:rPr>
            </w:pPr>
            <w:r w:rsidRPr="008415FC">
              <w:rPr>
                <w:rFonts w:ascii="Arial" w:hAnsi="Arial" w:cs="Arial"/>
                <w:sz w:val="24"/>
                <w:szCs w:val="24"/>
              </w:rPr>
              <w:t xml:space="preserve">Chemical Composition, In Vitro and In Silico Antioxidant Potential of </w:t>
            </w:r>
            <w:r w:rsidRPr="008415F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Melissa officinalis </w:t>
            </w:r>
            <w:r w:rsidRPr="008415FC">
              <w:rPr>
                <w:rFonts w:ascii="Arial" w:hAnsi="Arial" w:cs="Arial"/>
                <w:sz w:val="24"/>
                <w:szCs w:val="24"/>
              </w:rPr>
              <w:t xml:space="preserve">subsp. </w:t>
            </w:r>
            <w:r w:rsidRPr="008415F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officinalis </w:t>
            </w:r>
            <w:r w:rsidRPr="008415FC">
              <w:rPr>
                <w:rFonts w:ascii="Arial" w:hAnsi="Arial" w:cs="Arial"/>
                <w:sz w:val="24"/>
                <w:szCs w:val="24"/>
              </w:rPr>
              <w:t xml:space="preserve">Essential Oil. -  </w:t>
            </w:r>
            <w:r w:rsidRPr="008415F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Matilda </w:t>
            </w:r>
            <w:proofErr w:type="spellStart"/>
            <w:proofErr w:type="gramStart"/>
            <w:r w:rsidRPr="008415FC">
              <w:rPr>
                <w:rFonts w:ascii="Arial" w:hAnsi="Arial" w:cs="Arial"/>
                <w:b/>
                <w:bCs/>
                <w:sz w:val="24"/>
                <w:szCs w:val="24"/>
              </w:rPr>
              <w:t>Rădulescu</w:t>
            </w:r>
            <w:proofErr w:type="spellEnd"/>
            <w:r w:rsidRPr="008415FC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Pr="008415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415FC">
              <w:rPr>
                <w:rFonts w:ascii="Arial" w:hAnsi="Arial" w:cs="Arial"/>
                <w:sz w:val="24"/>
                <w:szCs w:val="24"/>
              </w:rPr>
              <w:t>Călin</w:t>
            </w:r>
            <w:proofErr w:type="spellEnd"/>
            <w:r w:rsidRPr="008415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415FC">
              <w:rPr>
                <w:rFonts w:ascii="Arial" w:hAnsi="Arial" w:cs="Arial"/>
                <w:sz w:val="24"/>
                <w:szCs w:val="24"/>
              </w:rPr>
              <w:t>Jianu</w:t>
            </w:r>
            <w:proofErr w:type="spellEnd"/>
            <w:r w:rsidRPr="008415FC">
              <w:rPr>
                <w:rFonts w:ascii="Arial" w:hAnsi="Arial" w:cs="Arial"/>
                <w:sz w:val="24"/>
                <w:szCs w:val="24"/>
              </w:rPr>
              <w:t xml:space="preserve"> , Alexandra Teodora </w:t>
            </w:r>
            <w:proofErr w:type="spellStart"/>
            <w:r w:rsidRPr="008415FC">
              <w:rPr>
                <w:rFonts w:ascii="Arial" w:hAnsi="Arial" w:cs="Arial"/>
                <w:sz w:val="24"/>
                <w:szCs w:val="24"/>
              </w:rPr>
              <w:t>Lukinich-Gruia</w:t>
            </w:r>
            <w:proofErr w:type="spellEnd"/>
            <w:r w:rsidRPr="008415FC">
              <w:rPr>
                <w:rFonts w:ascii="Arial" w:hAnsi="Arial" w:cs="Arial"/>
                <w:sz w:val="24"/>
                <w:szCs w:val="24"/>
              </w:rPr>
              <w:t xml:space="preserve"> , Marius </w:t>
            </w:r>
            <w:proofErr w:type="spellStart"/>
            <w:r w:rsidRPr="008415FC">
              <w:rPr>
                <w:rFonts w:ascii="Arial" w:hAnsi="Arial" w:cs="Arial"/>
                <w:sz w:val="24"/>
                <w:szCs w:val="24"/>
              </w:rPr>
              <w:t>Mioc</w:t>
            </w:r>
            <w:proofErr w:type="spellEnd"/>
            <w:r w:rsidRPr="008415FC">
              <w:rPr>
                <w:rFonts w:ascii="Arial" w:hAnsi="Arial" w:cs="Arial"/>
                <w:sz w:val="24"/>
                <w:szCs w:val="24"/>
              </w:rPr>
              <w:t xml:space="preserve">,  Alexandra </w:t>
            </w:r>
            <w:proofErr w:type="spellStart"/>
            <w:r w:rsidRPr="008415FC">
              <w:rPr>
                <w:rFonts w:ascii="Arial" w:hAnsi="Arial" w:cs="Arial"/>
                <w:sz w:val="24"/>
                <w:szCs w:val="24"/>
              </w:rPr>
              <w:t>Mioc</w:t>
            </w:r>
            <w:proofErr w:type="spellEnd"/>
            <w:r w:rsidRPr="008415FC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8415FC">
              <w:rPr>
                <w:rFonts w:ascii="Arial" w:hAnsi="Arial" w:cs="Arial"/>
                <w:sz w:val="24"/>
                <w:szCs w:val="24"/>
              </w:rPr>
              <w:t>Codruta</w:t>
            </w:r>
            <w:proofErr w:type="spellEnd"/>
            <w:r w:rsidRPr="008415F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415FC">
              <w:rPr>
                <w:rFonts w:ascii="Arial" w:hAnsi="Arial" w:cs="Arial"/>
                <w:sz w:val="24"/>
                <w:szCs w:val="24"/>
              </w:rPr>
              <w:t>Soica</w:t>
            </w:r>
            <w:proofErr w:type="spellEnd"/>
            <w:r w:rsidRPr="008415FC">
              <w:rPr>
                <w:rFonts w:ascii="Arial" w:hAnsi="Arial" w:cs="Arial"/>
                <w:sz w:val="24"/>
                <w:szCs w:val="24"/>
              </w:rPr>
              <w:t xml:space="preserve"> and Loredana Gabriela </w:t>
            </w:r>
            <w:proofErr w:type="spellStart"/>
            <w:r w:rsidRPr="008415FC">
              <w:rPr>
                <w:rFonts w:ascii="Arial" w:hAnsi="Arial" w:cs="Arial"/>
                <w:sz w:val="24"/>
                <w:szCs w:val="24"/>
              </w:rPr>
              <w:t>Stana</w:t>
            </w:r>
            <w:proofErr w:type="spellEnd"/>
            <w:r w:rsidRPr="008415F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8415FC">
              <w:rPr>
                <w:rStyle w:val="Emphasis"/>
                <w:rFonts w:ascii="Arial" w:hAnsi="Arial" w:cs="Arial"/>
                <w:color w:val="222222"/>
                <w:sz w:val="24"/>
                <w:szCs w:val="24"/>
              </w:rPr>
              <w:t>Antioxidants</w:t>
            </w:r>
            <w:r w:rsidRPr="008415FC">
              <w:rPr>
                <w:rFonts w:ascii="Arial" w:hAnsi="Arial" w:cs="Arial"/>
                <w:color w:val="222222"/>
                <w:sz w:val="24"/>
                <w:szCs w:val="24"/>
              </w:rPr>
              <w:t> 2021, </w:t>
            </w:r>
            <w:r w:rsidRPr="008415FC">
              <w:rPr>
                <w:rStyle w:val="Emphasis"/>
                <w:rFonts w:ascii="Arial" w:hAnsi="Arial" w:cs="Arial"/>
                <w:color w:val="222222"/>
                <w:sz w:val="24"/>
                <w:szCs w:val="24"/>
              </w:rPr>
              <w:t>10</w:t>
            </w:r>
            <w:r w:rsidRPr="008415FC">
              <w:rPr>
                <w:rFonts w:ascii="Arial" w:hAnsi="Arial" w:cs="Arial"/>
                <w:color w:val="222222"/>
                <w:sz w:val="24"/>
                <w:szCs w:val="24"/>
              </w:rPr>
              <w:t xml:space="preserve">(7), 1081;  Received: 31 May 2021 / Revised: 25 June 2021 / Accepted: 1 July 2021 / Published: 5 July 202, </w:t>
            </w:r>
            <w:r w:rsidRPr="008415FC">
              <w:rPr>
                <w:rFonts w:ascii="Arial" w:hAnsi="Arial" w:cs="Arial"/>
                <w:color w:val="222222"/>
                <w:sz w:val="24"/>
                <w:szCs w:val="24"/>
                <w:lang w:val="en-RO" w:eastAsia="en-GB"/>
              </w:rPr>
              <w:t>Impact Factor:</w:t>
            </w:r>
            <w:r w:rsidRPr="008415F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  <w:lang w:val="en-RO" w:eastAsia="en-GB"/>
              </w:rPr>
              <w:t xml:space="preserve"> 6.312 (2020) ; </w:t>
            </w:r>
          </w:p>
          <w:p w14:paraId="300831A0" w14:textId="7702F577" w:rsidR="00A42E0C" w:rsidRPr="008415FC" w:rsidRDefault="00CD7706" w:rsidP="00215B18">
            <w:pPr>
              <w:pStyle w:val="NoSpacing"/>
              <w:jc w:val="both"/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  <w:lang w:val="en-RO" w:eastAsia="en-GB"/>
              </w:rPr>
            </w:pPr>
            <w:r w:rsidRPr="008415F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  <w:lang w:val="ro-RO" w:eastAsia="en-GB"/>
              </w:rPr>
              <w:t>ISSN (electronic)  2076 – 3921,</w:t>
            </w:r>
            <w:r w:rsidRPr="008415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415F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  <w:lang w:val="ro-RO" w:eastAsia="en-GB"/>
              </w:rPr>
              <w:t xml:space="preserve">CODEN - ANTIGE </w:t>
            </w:r>
            <w:hyperlink r:id="rId9" w:history="1">
              <w:r w:rsidRPr="008415FC">
                <w:rPr>
                  <w:rStyle w:val="Hyperlink"/>
                  <w:rFonts w:ascii="Arial" w:hAnsi="Arial" w:cs="Arial"/>
                  <w:sz w:val="24"/>
                  <w:szCs w:val="24"/>
                </w:rPr>
                <w:t>https://doi.org/10.3390/antiox10071081</w:t>
              </w:r>
            </w:hyperlink>
            <w:r w:rsidRPr="008415FC">
              <w:rPr>
                <w:rFonts w:ascii="Arial" w:hAnsi="Arial" w:cs="Arial"/>
                <w:color w:val="222222"/>
                <w:sz w:val="24"/>
                <w:szCs w:val="24"/>
              </w:rPr>
              <w:t xml:space="preserve">, </w:t>
            </w:r>
          </w:p>
        </w:tc>
      </w:tr>
      <w:tr w:rsidR="00A42E0C" w:rsidRPr="00F43D1D" w14:paraId="27C7A2E5" w14:textId="77777777" w:rsidTr="00A42E0C">
        <w:tc>
          <w:tcPr>
            <w:tcW w:w="828" w:type="dxa"/>
          </w:tcPr>
          <w:p w14:paraId="3D89178B" w14:textId="77777777" w:rsidR="00A42E0C" w:rsidRPr="00A42E0C" w:rsidRDefault="00A42E0C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27" w:type="dxa"/>
          </w:tcPr>
          <w:p w14:paraId="5C9BDAC4" w14:textId="635D7A04" w:rsidR="003C5100" w:rsidRPr="008415FC" w:rsidRDefault="00273231" w:rsidP="00215B18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15FC">
              <w:rPr>
                <w:rFonts w:ascii="Arial" w:hAnsi="Arial" w:cs="Arial"/>
                <w:sz w:val="24"/>
                <w:szCs w:val="24"/>
              </w:rPr>
              <w:t xml:space="preserve">Characterization and </w:t>
            </w:r>
            <w:r w:rsidRPr="008415F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in vitro </w:t>
            </w:r>
            <w:r w:rsidRPr="008415FC">
              <w:rPr>
                <w:rFonts w:ascii="Arial" w:hAnsi="Arial" w:cs="Arial"/>
                <w:sz w:val="24"/>
                <w:szCs w:val="24"/>
              </w:rPr>
              <w:t>Evaluation of a New Levonorgestrel Silver Liposomes</w:t>
            </w:r>
            <w:r w:rsidRPr="008415FC">
              <w:rPr>
                <w:rFonts w:ascii="Arial" w:hAnsi="Arial" w:cs="Arial"/>
                <w:sz w:val="24"/>
                <w:szCs w:val="24"/>
                <w:lang w:val="ro-RO"/>
              </w:rPr>
              <w:t>,</w:t>
            </w:r>
            <w:r w:rsidRPr="008415FC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 xml:space="preserve"> </w:t>
            </w:r>
            <w:r w:rsidRPr="008415F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MATILDA RADULESCU, </w:t>
            </w:r>
            <w:r w:rsidRPr="008415FC">
              <w:rPr>
                <w:rFonts w:ascii="Arial" w:hAnsi="Arial" w:cs="Arial"/>
                <w:sz w:val="24"/>
                <w:szCs w:val="24"/>
              </w:rPr>
              <w:t>CRINELA UTESCU, FLORIN BORCAN, VICTOR DUMITRASCU</w:t>
            </w:r>
            <w:r w:rsidRPr="008415FC">
              <w:rPr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r w:rsidRPr="008415FC">
              <w:rPr>
                <w:rFonts w:ascii="Arial" w:hAnsi="Arial" w:cs="Arial"/>
                <w:sz w:val="24"/>
                <w:szCs w:val="24"/>
              </w:rPr>
              <w:t>DAN NAVOLAN, IOANA ZINUCA PAVEL, DANA STOIAN</w:t>
            </w:r>
            <w:r w:rsidRPr="008415FC">
              <w:rPr>
                <w:rFonts w:ascii="Arial" w:hAnsi="Arial" w:cs="Arial"/>
                <w:sz w:val="24"/>
                <w:szCs w:val="24"/>
                <w:lang w:val="ro-RO"/>
              </w:rPr>
              <w:t xml:space="preserve">, </w:t>
            </w:r>
            <w:r w:rsidRPr="008415FC">
              <w:rPr>
                <w:rFonts w:ascii="Arial" w:hAnsi="Arial" w:cs="Arial"/>
                <w:sz w:val="24"/>
                <w:szCs w:val="24"/>
              </w:rPr>
              <w:t xml:space="preserve">Rev. </w:t>
            </w:r>
            <w:proofErr w:type="spellStart"/>
            <w:r w:rsidRPr="008415FC">
              <w:rPr>
                <w:rFonts w:ascii="Arial" w:hAnsi="Arial" w:cs="Arial"/>
                <w:sz w:val="24"/>
                <w:szCs w:val="24"/>
              </w:rPr>
              <w:t>Chim</w:t>
            </w:r>
            <w:proofErr w:type="spellEnd"/>
            <w:r w:rsidRPr="008415FC">
              <w:rPr>
                <w:rFonts w:ascii="Arial" w:hAnsi="Arial" w:cs="Arial"/>
                <w:sz w:val="24"/>
                <w:szCs w:val="24"/>
              </w:rPr>
              <w:t>., 71 (4), 2020, 424-429</w:t>
            </w:r>
            <w:r w:rsidR="003C5100" w:rsidRPr="008415F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C5100" w:rsidRPr="008415FC">
              <w:rPr>
                <w:rFonts w:ascii="Arial" w:hAnsi="Arial" w:cs="Arial"/>
                <w:color w:val="222222"/>
                <w:sz w:val="24"/>
                <w:szCs w:val="24"/>
              </w:rPr>
              <w:t>FI – 1.</w:t>
            </w:r>
            <w:r w:rsidR="008415FC" w:rsidRPr="008415FC">
              <w:rPr>
                <w:rFonts w:ascii="Arial" w:hAnsi="Arial" w:cs="Arial"/>
                <w:color w:val="222222"/>
                <w:sz w:val="24"/>
                <w:szCs w:val="24"/>
              </w:rPr>
              <w:t>755</w:t>
            </w:r>
          </w:p>
          <w:p w14:paraId="29DADA4A" w14:textId="77777777" w:rsidR="003C5100" w:rsidRPr="008415FC" w:rsidRDefault="003C5100" w:rsidP="00215B18">
            <w:pPr>
              <w:pStyle w:val="NoSpacing"/>
              <w:jc w:val="both"/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</w:rPr>
            </w:pPr>
            <w:r w:rsidRPr="008415FC">
              <w:rPr>
                <w:rFonts w:ascii="Arial" w:hAnsi="Arial" w:cs="Arial"/>
                <w:sz w:val="24"/>
                <w:szCs w:val="24"/>
                <w:lang w:val="ro-RO"/>
              </w:rPr>
              <w:t>I</w:t>
            </w:r>
            <w:r w:rsidR="00A60AA2" w:rsidRPr="008415FC">
              <w:rPr>
                <w:rStyle w:val="Strong"/>
                <w:rFonts w:ascii="Arial" w:hAnsi="Arial" w:cs="Arial"/>
                <w:b w:val="0"/>
                <w:bCs w:val="0"/>
                <w:color w:val="222222"/>
                <w:sz w:val="24"/>
                <w:szCs w:val="24"/>
              </w:rPr>
              <w:t xml:space="preserve">SSN </w:t>
            </w:r>
            <w:r w:rsidR="00A60AA2" w:rsidRPr="008415FC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</w:rPr>
              <w:t>print 0034</w:t>
            </w:r>
            <w:r w:rsidR="00A60AA2" w:rsidRPr="008415FC">
              <w:rPr>
                <w:rStyle w:val="Strong"/>
                <w:rFonts w:ascii="Arial" w:hAnsi="Arial" w:cs="Arial"/>
                <w:b w:val="0"/>
                <w:bCs w:val="0"/>
                <w:color w:val="222222"/>
                <w:sz w:val="24"/>
                <w:szCs w:val="24"/>
              </w:rPr>
              <w:t xml:space="preserve"> -7752,</w:t>
            </w:r>
            <w:r w:rsidR="00A60AA2" w:rsidRPr="008415FC">
              <w:rPr>
                <w:rStyle w:val="Strong"/>
                <w:rFonts w:ascii="Arial" w:hAnsi="Arial" w:cs="Arial"/>
                <w:sz w:val="24"/>
                <w:szCs w:val="24"/>
              </w:rPr>
              <w:t xml:space="preserve"> </w:t>
            </w:r>
            <w:r w:rsidR="00A60AA2" w:rsidRPr="008415FC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</w:rPr>
              <w:t xml:space="preserve">ISSN online- </w:t>
            </w:r>
            <w:r w:rsidR="00A60AA2" w:rsidRPr="008415FC">
              <w:rPr>
                <w:rStyle w:val="Strong"/>
                <w:rFonts w:ascii="Arial" w:hAnsi="Arial" w:cs="Arial"/>
                <w:b w:val="0"/>
                <w:bCs w:val="0"/>
                <w:color w:val="222222"/>
                <w:sz w:val="24"/>
                <w:szCs w:val="24"/>
              </w:rPr>
              <w:t>2668</w:t>
            </w:r>
            <w:r w:rsidR="00A60AA2" w:rsidRPr="008415FC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</w:rPr>
              <w:t>-8212</w:t>
            </w:r>
          </w:p>
          <w:p w14:paraId="4F5916AC" w14:textId="622468F1" w:rsidR="00A42E0C" w:rsidRPr="008415FC" w:rsidRDefault="00A60AA2" w:rsidP="00215B18">
            <w:pPr>
              <w:pStyle w:val="NoSpacing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8415FC">
              <w:rPr>
                <w:rFonts w:ascii="Arial" w:hAnsi="Arial" w:cs="Arial"/>
                <w:sz w:val="24"/>
                <w:szCs w:val="24"/>
              </w:rPr>
              <w:t>https://doi.org/10.37358/RC.20.4.8083</w:t>
            </w:r>
          </w:p>
        </w:tc>
      </w:tr>
      <w:tr w:rsidR="00A42E0C" w:rsidRPr="00F43D1D" w14:paraId="3C5C4797" w14:textId="77777777" w:rsidTr="00A42E0C">
        <w:tc>
          <w:tcPr>
            <w:tcW w:w="828" w:type="dxa"/>
          </w:tcPr>
          <w:p w14:paraId="30C0FFF0" w14:textId="77777777" w:rsidR="00A42E0C" w:rsidRPr="00A42E0C" w:rsidRDefault="00A42E0C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27" w:type="dxa"/>
          </w:tcPr>
          <w:p w14:paraId="2F7269E1" w14:textId="77777777" w:rsidR="00E33341" w:rsidRPr="008415FC" w:rsidRDefault="00273231" w:rsidP="00215B18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8415FC">
              <w:rPr>
                <w:rFonts w:ascii="Arial" w:hAnsi="Arial" w:cs="Arial"/>
                <w:color w:val="1A1A1A"/>
                <w:kern w:val="36"/>
                <w:sz w:val="24"/>
                <w:szCs w:val="24"/>
                <w:lang w:val="en-RO" w:eastAsia="en-GB"/>
              </w:rPr>
              <w:t>Two Antibiotics, Ampicillin and Tetracycline, Exert Different Effects in HT-29 Colorectal Adenocarcinoma Cells in Terms of Cell Viability and Migration Capacity</w:t>
            </w:r>
            <w:r w:rsidRPr="008415FC">
              <w:rPr>
                <w:rFonts w:ascii="Arial" w:hAnsi="Arial" w:cs="Arial"/>
                <w:color w:val="1A1A1A"/>
                <w:kern w:val="36"/>
                <w:sz w:val="24"/>
                <w:szCs w:val="24"/>
                <w:lang w:eastAsia="en-GB"/>
              </w:rPr>
              <w:t>,</w:t>
            </w:r>
            <w:r w:rsidRPr="008415FC">
              <w:rPr>
                <w:rFonts w:ascii="Arial" w:hAnsi="Arial" w:cs="Arial"/>
                <w:b/>
                <w:bCs/>
                <w:color w:val="1A1A1A"/>
                <w:kern w:val="36"/>
                <w:sz w:val="24"/>
                <w:szCs w:val="24"/>
                <w:lang w:eastAsia="en-GB"/>
              </w:rPr>
              <w:t xml:space="preserve">  </w:t>
            </w:r>
            <w:r w:rsidRPr="008415F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  <w:lang w:val="en-RO" w:eastAsia="en-GB"/>
              </w:rPr>
              <w:t>Hut E</w:t>
            </w:r>
            <w:r w:rsidRPr="008415F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  <w:lang w:eastAsia="en-GB"/>
              </w:rPr>
              <w:t xml:space="preserve">, </w:t>
            </w:r>
            <w:r w:rsidRPr="008415F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  <w:lang w:val="en-RO" w:eastAsia="en-GB"/>
              </w:rPr>
              <w:t xml:space="preserve">F, </w:t>
            </w:r>
            <w:r w:rsidRPr="008415FC">
              <w:rPr>
                <w:rFonts w:ascii="Arial" w:hAnsi="Arial" w:cs="Arial"/>
                <w:b/>
                <w:bCs/>
                <w:color w:val="222222"/>
                <w:sz w:val="24"/>
                <w:szCs w:val="24"/>
                <w:shd w:val="clear" w:color="auto" w:fill="FFFFFF"/>
                <w:lang w:val="en-RO" w:eastAsia="en-GB"/>
              </w:rPr>
              <w:t>Radulescu M</w:t>
            </w:r>
            <w:r w:rsidRPr="008415F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  <w:lang w:val="en-RO" w:eastAsia="en-GB"/>
              </w:rPr>
              <w:t xml:space="preserve">, Pilut N, Macasoi I, Berceanu D, Coricovac D, Pinzaru I, Cretu O, Dehelean C. </w:t>
            </w:r>
            <w:r w:rsidRPr="008415FC">
              <w:rPr>
                <w:rFonts w:ascii="Arial" w:hAnsi="Arial" w:cs="Arial"/>
                <w:i/>
                <w:iCs/>
                <w:color w:val="222222"/>
                <w:sz w:val="24"/>
                <w:szCs w:val="24"/>
                <w:shd w:val="clear" w:color="auto" w:fill="FFFFFF"/>
                <w:lang w:val="en-RO" w:eastAsia="en-GB"/>
              </w:rPr>
              <w:t>Current Oncology</w:t>
            </w:r>
            <w:r w:rsidRPr="008415F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  <w:lang w:val="en-RO" w:eastAsia="en-GB"/>
              </w:rPr>
              <w:t>. 2021; 28(4):2466-2480.</w:t>
            </w:r>
            <w:r w:rsidR="00DA3BEF" w:rsidRPr="008415FC">
              <w:rPr>
                <w:rFonts w:ascii="Arial" w:hAnsi="Arial" w:cs="Arial"/>
                <w:color w:val="222222"/>
                <w:sz w:val="24"/>
                <w:szCs w:val="24"/>
              </w:rPr>
              <w:t xml:space="preserve"> </w:t>
            </w:r>
            <w:r w:rsidR="00E33341" w:rsidRPr="008415FC">
              <w:rPr>
                <w:rFonts w:ascii="Arial" w:hAnsi="Arial" w:cs="Arial"/>
                <w:color w:val="222222"/>
                <w:sz w:val="24"/>
                <w:szCs w:val="24"/>
              </w:rPr>
              <w:t xml:space="preserve">FI - </w:t>
            </w:r>
            <w:r w:rsidR="00E33341" w:rsidRPr="008415FC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3.677</w:t>
            </w:r>
          </w:p>
          <w:p w14:paraId="5E2909E0" w14:textId="3ADF9C0D" w:rsidR="00DA3BEF" w:rsidRPr="008415FC" w:rsidRDefault="00DA3BEF" w:rsidP="00215B1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415FC">
              <w:rPr>
                <w:rStyle w:val="Strong"/>
                <w:rFonts w:ascii="Arial" w:hAnsi="Arial" w:cs="Arial"/>
                <w:b w:val="0"/>
                <w:bCs w:val="0"/>
                <w:color w:val="222222"/>
                <w:sz w:val="24"/>
                <w:szCs w:val="24"/>
              </w:rPr>
              <w:t>ISSN</w:t>
            </w:r>
            <w:r w:rsidR="001E276B" w:rsidRPr="008415FC">
              <w:rPr>
                <w:rStyle w:val="Strong"/>
                <w:rFonts w:ascii="Arial" w:hAnsi="Arial" w:cs="Arial"/>
                <w:b w:val="0"/>
                <w:bCs w:val="0"/>
                <w:color w:val="222222"/>
                <w:sz w:val="24"/>
                <w:szCs w:val="24"/>
              </w:rPr>
              <w:t xml:space="preserve"> </w:t>
            </w:r>
            <w:r w:rsidR="001E276B" w:rsidRPr="008415FC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</w:rPr>
              <w:t>electronic</w:t>
            </w:r>
            <w:r w:rsidRPr="008415FC">
              <w:rPr>
                <w:rStyle w:val="Strong"/>
                <w:rFonts w:ascii="Arial" w:hAnsi="Arial" w:cs="Arial"/>
                <w:b w:val="0"/>
                <w:bCs w:val="0"/>
                <w:color w:val="222222"/>
                <w:sz w:val="24"/>
                <w:szCs w:val="24"/>
              </w:rPr>
              <w:t>: 1718-7729</w:t>
            </w:r>
            <w:r w:rsidR="001E276B" w:rsidRPr="008415FC">
              <w:rPr>
                <w:rStyle w:val="Strong"/>
                <w:rFonts w:ascii="Arial" w:hAnsi="Arial" w:cs="Arial"/>
                <w:b w:val="0"/>
                <w:bCs w:val="0"/>
                <w:color w:val="222222"/>
                <w:sz w:val="24"/>
                <w:szCs w:val="24"/>
              </w:rPr>
              <w:t>,</w:t>
            </w:r>
            <w:r w:rsidR="001E276B" w:rsidRPr="008415FC">
              <w:rPr>
                <w:rStyle w:val="Strong"/>
                <w:rFonts w:ascii="Arial" w:hAnsi="Arial" w:cs="Arial"/>
                <w:sz w:val="24"/>
                <w:szCs w:val="24"/>
              </w:rPr>
              <w:t xml:space="preserve"> </w:t>
            </w:r>
            <w:r w:rsidR="001E276B" w:rsidRPr="008415FC">
              <w:rPr>
                <w:rStyle w:val="Strong"/>
                <w:rFonts w:ascii="Arial" w:hAnsi="Arial" w:cs="Arial"/>
                <w:b w:val="0"/>
                <w:bCs w:val="0"/>
                <w:sz w:val="24"/>
                <w:szCs w:val="24"/>
              </w:rPr>
              <w:t>ISSN print - 1198-0052</w:t>
            </w:r>
          </w:p>
          <w:p w14:paraId="77275E5F" w14:textId="7E4C4BD8" w:rsidR="00A42E0C" w:rsidRPr="008415FC" w:rsidRDefault="00273231" w:rsidP="00215B18">
            <w:pPr>
              <w:spacing w:after="225" w:line="240" w:lineRule="auto"/>
              <w:jc w:val="both"/>
              <w:outlineLvl w:val="0"/>
              <w:rPr>
                <w:rFonts w:ascii="Arial" w:hAnsi="Arial" w:cs="Arial"/>
                <w:b/>
                <w:bCs/>
                <w:color w:val="1A1A1A"/>
                <w:kern w:val="36"/>
                <w:sz w:val="24"/>
                <w:szCs w:val="24"/>
                <w:lang w:eastAsia="en-GB"/>
              </w:rPr>
            </w:pPr>
            <w:r w:rsidRPr="008415F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  <w:lang w:val="en-RO" w:eastAsia="en-GB"/>
              </w:rPr>
              <w:t xml:space="preserve"> </w:t>
            </w:r>
            <w:r w:rsidR="00DA3BEF" w:rsidRPr="008415FC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  <w:lang w:val="en-RO" w:eastAsia="en-GB"/>
              </w:rPr>
              <w:t>https://doi.org/10.3390/curroncol28040225</w:t>
            </w:r>
          </w:p>
        </w:tc>
      </w:tr>
      <w:tr w:rsidR="0062094E" w:rsidRPr="00A42E0C" w14:paraId="664C21A9" w14:textId="77777777" w:rsidTr="006A7348">
        <w:trPr>
          <w:trHeight w:val="397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33470B" w14:textId="61B34B99" w:rsidR="0062094E" w:rsidRPr="0062094E" w:rsidRDefault="006A7348" w:rsidP="0062094E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4</w:t>
            </w:r>
          </w:p>
        </w:tc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F03584" w14:textId="0B143FBA" w:rsidR="0062094E" w:rsidRPr="005D0F1A" w:rsidRDefault="006A7348" w:rsidP="00215B1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</w:pPr>
            <w:proofErr w:type="spellStart"/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>Artemisia</w:t>
            </w:r>
            <w:proofErr w:type="spellEnd"/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>dracunculus</w:t>
            </w:r>
            <w:proofErr w:type="spellEnd"/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>Essential</w:t>
            </w:r>
            <w:proofErr w:type="spellEnd"/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>Oil</w:t>
            </w:r>
            <w:proofErr w:type="spellEnd"/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>Chemical</w:t>
            </w:r>
            <w:proofErr w:type="spellEnd"/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>composition</w:t>
            </w:r>
            <w:proofErr w:type="spellEnd"/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>and</w:t>
            </w:r>
            <w:proofErr w:type="spellEnd"/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 xml:space="preserve"> antioxidant </w:t>
            </w:r>
            <w:proofErr w:type="spellStart"/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>properties</w:t>
            </w:r>
            <w:proofErr w:type="spellEnd"/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>, ARIADNA PETRONELA FILDAN</w:t>
            </w:r>
            <w:r w:rsidR="00E33341"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>,</w:t>
            </w:r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 xml:space="preserve"> IOAN PET, DANIELA STOIN, GABRIEL BUJANCA,</w:t>
            </w:r>
            <w:r w:rsidR="00E33341"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 xml:space="preserve"> </w:t>
            </w:r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 xml:space="preserve">ALEXANDRA TEODORA LUKINICH-GRUIA, CALIN JIANU, ADELINA MARIA JIANU, </w:t>
            </w:r>
            <w:r w:rsidRPr="005D0F1A">
              <w:rPr>
                <w:rFonts w:ascii="Arial" w:hAnsi="Arial" w:cs="Arial"/>
                <w:b/>
                <w:color w:val="000000"/>
                <w:sz w:val="24"/>
                <w:szCs w:val="24"/>
                <w:lang w:val="ro-RO"/>
              </w:rPr>
              <w:t>MATILDA RADULESCU,</w:t>
            </w:r>
            <w:r w:rsidR="00E33341" w:rsidRPr="005D0F1A">
              <w:rPr>
                <w:rFonts w:ascii="Arial" w:hAnsi="Arial" w:cs="Arial"/>
                <w:b/>
                <w:color w:val="000000"/>
                <w:sz w:val="24"/>
                <w:szCs w:val="24"/>
                <w:lang w:val="ro-RO"/>
              </w:rPr>
              <w:t xml:space="preserve"> </w:t>
            </w:r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 xml:space="preserve">DOINA ECATERINA TOFOLEAN, Rev. Chim., 2019, Vol. 70, Nr. </w:t>
            </w:r>
            <w:r w:rsidR="000370F9"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>1</w:t>
            </w:r>
            <w:r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 xml:space="preserve">, p. 59-62, IF </w:t>
            </w:r>
            <w:r w:rsidR="008415FC" w:rsidRPr="005D0F1A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>1.755</w:t>
            </w:r>
          </w:p>
          <w:p w14:paraId="5164D060" w14:textId="4184F2BB" w:rsidR="005929F7" w:rsidRPr="005D0F1A" w:rsidRDefault="005929F7" w:rsidP="00215B1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</w:pPr>
            <w:r w:rsidRPr="008415FC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>https://doi.org/10.37358/RC.19.1.6851</w:t>
            </w:r>
          </w:p>
          <w:p w14:paraId="44B9E7E0" w14:textId="77777777" w:rsidR="005929F7" w:rsidRPr="008415FC" w:rsidRDefault="005929F7" w:rsidP="00215B1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</w:pPr>
            <w:r w:rsidRPr="008415FC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>SSN 0034-7752</w:t>
            </w:r>
          </w:p>
          <w:p w14:paraId="78469C80" w14:textId="77777777" w:rsidR="005929F7" w:rsidRPr="008415FC" w:rsidRDefault="005929F7" w:rsidP="00215B1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</w:pPr>
            <w:r w:rsidRPr="008415FC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>ISSN CD-ROM: 2537-5733</w:t>
            </w:r>
          </w:p>
          <w:p w14:paraId="39394D02" w14:textId="6F71B556" w:rsidR="00E33341" w:rsidRPr="005D0F1A" w:rsidRDefault="005929F7" w:rsidP="00215B18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</w:pPr>
            <w:r w:rsidRPr="008415FC">
              <w:rPr>
                <w:rFonts w:ascii="Arial" w:hAnsi="Arial" w:cs="Arial"/>
                <w:bCs/>
                <w:color w:val="000000"/>
                <w:sz w:val="24"/>
                <w:szCs w:val="24"/>
                <w:lang w:val="ro-RO"/>
              </w:rPr>
              <w:t xml:space="preserve"> ISSN-L 1582-9049</w:t>
            </w:r>
          </w:p>
        </w:tc>
      </w:tr>
    </w:tbl>
    <w:p w14:paraId="11B44BBB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783666C" w14:textId="69EA5C7F" w:rsidR="00A42E0C" w:rsidRPr="00763820" w:rsidRDefault="00A42E0C" w:rsidP="00763820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  <w:r>
        <w:rPr>
          <w:rFonts w:ascii="Arial" w:hAnsi="Arial" w:cs="Arial"/>
          <w:color w:val="0000FF"/>
          <w:lang w:val="ro-RO"/>
        </w:rPr>
        <w:t>*</w:t>
      </w:r>
    </w:p>
    <w:sectPr w:rsidR="00A42E0C" w:rsidRPr="00763820" w:rsidSect="00556F2B">
      <w:headerReference w:type="even" r:id="rId10"/>
      <w:headerReference w:type="default" r:id="rId11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FC0F2" w14:textId="77777777" w:rsidR="00C07C59" w:rsidRDefault="00C07C59">
      <w:r>
        <w:separator/>
      </w:r>
    </w:p>
  </w:endnote>
  <w:endnote w:type="continuationSeparator" w:id="0">
    <w:p w14:paraId="3891ACA9" w14:textId="77777777" w:rsidR="00C07C59" w:rsidRDefault="00C0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Narrow,Italic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7CEEE" w14:textId="77777777" w:rsidR="00C07C59" w:rsidRDefault="00C07C59">
      <w:r>
        <w:separator/>
      </w:r>
    </w:p>
  </w:footnote>
  <w:footnote w:type="continuationSeparator" w:id="0">
    <w:p w14:paraId="41847A64" w14:textId="77777777" w:rsidR="00C07C59" w:rsidRDefault="00C07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F2CE" w14:textId="77777777" w:rsidR="00D0338F" w:rsidRDefault="00D0338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7A9079" w14:textId="77777777" w:rsidR="00D0338F" w:rsidRDefault="00D0338F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7B3F" w14:textId="77777777" w:rsidR="00D0338F" w:rsidRDefault="00D0338F" w:rsidP="00307E7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7C4118"/>
    <w:multiLevelType w:val="hybridMultilevel"/>
    <w:tmpl w:val="E7F8AAEE"/>
    <w:lvl w:ilvl="0" w:tplc="0418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EE220F5E">
      <w:start w:val="198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B82549"/>
    <w:multiLevelType w:val="hybridMultilevel"/>
    <w:tmpl w:val="25BCE9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B87175"/>
    <w:multiLevelType w:val="hybridMultilevel"/>
    <w:tmpl w:val="4508B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3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9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2"/>
  </w:num>
  <w:num w:numId="8">
    <w:abstractNumId w:val="48"/>
  </w:num>
  <w:num w:numId="9">
    <w:abstractNumId w:val="31"/>
  </w:num>
  <w:num w:numId="10">
    <w:abstractNumId w:val="18"/>
  </w:num>
  <w:num w:numId="11">
    <w:abstractNumId w:val="28"/>
  </w:num>
  <w:num w:numId="12">
    <w:abstractNumId w:val="29"/>
  </w:num>
  <w:num w:numId="13">
    <w:abstractNumId w:val="6"/>
  </w:num>
  <w:num w:numId="14">
    <w:abstractNumId w:val="2"/>
  </w:num>
  <w:num w:numId="15">
    <w:abstractNumId w:val="12"/>
  </w:num>
  <w:num w:numId="16">
    <w:abstractNumId w:val="37"/>
  </w:num>
  <w:num w:numId="17">
    <w:abstractNumId w:val="8"/>
  </w:num>
  <w:num w:numId="18">
    <w:abstractNumId w:val="34"/>
  </w:num>
  <w:num w:numId="19">
    <w:abstractNumId w:val="49"/>
  </w:num>
  <w:num w:numId="20">
    <w:abstractNumId w:val="14"/>
  </w:num>
  <w:num w:numId="21">
    <w:abstractNumId w:val="24"/>
  </w:num>
  <w:num w:numId="22">
    <w:abstractNumId w:val="47"/>
  </w:num>
  <w:num w:numId="23">
    <w:abstractNumId w:val="45"/>
  </w:num>
  <w:num w:numId="24">
    <w:abstractNumId w:val="19"/>
  </w:num>
  <w:num w:numId="25">
    <w:abstractNumId w:val="30"/>
  </w:num>
  <w:num w:numId="26">
    <w:abstractNumId w:val="21"/>
  </w:num>
  <w:num w:numId="27">
    <w:abstractNumId w:val="5"/>
  </w:num>
  <w:num w:numId="28">
    <w:abstractNumId w:val="44"/>
  </w:num>
  <w:num w:numId="29">
    <w:abstractNumId w:val="13"/>
  </w:num>
  <w:num w:numId="30">
    <w:abstractNumId w:val="35"/>
  </w:num>
  <w:num w:numId="31">
    <w:abstractNumId w:val="4"/>
  </w:num>
  <w:num w:numId="32">
    <w:abstractNumId w:val="32"/>
  </w:num>
  <w:num w:numId="33">
    <w:abstractNumId w:val="22"/>
  </w:num>
  <w:num w:numId="34">
    <w:abstractNumId w:val="41"/>
  </w:num>
  <w:num w:numId="35">
    <w:abstractNumId w:val="40"/>
  </w:num>
  <w:num w:numId="36">
    <w:abstractNumId w:val="27"/>
  </w:num>
  <w:num w:numId="37">
    <w:abstractNumId w:val="16"/>
  </w:num>
  <w:num w:numId="38">
    <w:abstractNumId w:val="3"/>
  </w:num>
  <w:num w:numId="39">
    <w:abstractNumId w:val="1"/>
  </w:num>
  <w:num w:numId="40">
    <w:abstractNumId w:val="46"/>
  </w:num>
  <w:num w:numId="41">
    <w:abstractNumId w:val="38"/>
  </w:num>
  <w:num w:numId="42">
    <w:abstractNumId w:val="10"/>
  </w:num>
  <w:num w:numId="43">
    <w:abstractNumId w:val="11"/>
  </w:num>
  <w:num w:numId="44">
    <w:abstractNumId w:val="43"/>
  </w:num>
  <w:num w:numId="45">
    <w:abstractNumId w:val="9"/>
  </w:num>
  <w:num w:numId="46">
    <w:abstractNumId w:val="20"/>
  </w:num>
  <w:num w:numId="47">
    <w:abstractNumId w:val="7"/>
  </w:num>
  <w:num w:numId="48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3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742A"/>
    <w:rsid w:val="0000479A"/>
    <w:rsid w:val="00010AE2"/>
    <w:rsid w:val="000370F9"/>
    <w:rsid w:val="00047EBA"/>
    <w:rsid w:val="00050EF7"/>
    <w:rsid w:val="00054A5A"/>
    <w:rsid w:val="00061AD0"/>
    <w:rsid w:val="00072639"/>
    <w:rsid w:val="0008011C"/>
    <w:rsid w:val="00081CB0"/>
    <w:rsid w:val="00081DA1"/>
    <w:rsid w:val="000828C3"/>
    <w:rsid w:val="00091EEC"/>
    <w:rsid w:val="000A2004"/>
    <w:rsid w:val="000E5B1C"/>
    <w:rsid w:val="000F3AE0"/>
    <w:rsid w:val="000F4A31"/>
    <w:rsid w:val="001005DF"/>
    <w:rsid w:val="001028D7"/>
    <w:rsid w:val="00114F2F"/>
    <w:rsid w:val="00116C19"/>
    <w:rsid w:val="0012540A"/>
    <w:rsid w:val="0013766F"/>
    <w:rsid w:val="00177CB8"/>
    <w:rsid w:val="00186514"/>
    <w:rsid w:val="00196D9A"/>
    <w:rsid w:val="001A12F9"/>
    <w:rsid w:val="001A6489"/>
    <w:rsid w:val="001B6CB7"/>
    <w:rsid w:val="001D1164"/>
    <w:rsid w:val="001D320B"/>
    <w:rsid w:val="001E276B"/>
    <w:rsid w:val="00202CA4"/>
    <w:rsid w:val="00215B18"/>
    <w:rsid w:val="00233FFF"/>
    <w:rsid w:val="00237F4B"/>
    <w:rsid w:val="002426BB"/>
    <w:rsid w:val="00246359"/>
    <w:rsid w:val="00273231"/>
    <w:rsid w:val="002B23D6"/>
    <w:rsid w:val="002B2EA4"/>
    <w:rsid w:val="002B3E44"/>
    <w:rsid w:val="002D30A9"/>
    <w:rsid w:val="002F4B03"/>
    <w:rsid w:val="00307E76"/>
    <w:rsid w:val="0031418F"/>
    <w:rsid w:val="003141EF"/>
    <w:rsid w:val="003518EF"/>
    <w:rsid w:val="003553AC"/>
    <w:rsid w:val="003704C7"/>
    <w:rsid w:val="003849C4"/>
    <w:rsid w:val="0039742A"/>
    <w:rsid w:val="003A06D8"/>
    <w:rsid w:val="003B5B5D"/>
    <w:rsid w:val="003C48C9"/>
    <w:rsid w:val="003C5100"/>
    <w:rsid w:val="003F5A05"/>
    <w:rsid w:val="00420995"/>
    <w:rsid w:val="00422136"/>
    <w:rsid w:val="00434ECE"/>
    <w:rsid w:val="00436108"/>
    <w:rsid w:val="00440654"/>
    <w:rsid w:val="004422A4"/>
    <w:rsid w:val="00444033"/>
    <w:rsid w:val="00444CC5"/>
    <w:rsid w:val="00462644"/>
    <w:rsid w:val="004B0C69"/>
    <w:rsid w:val="004B2E1E"/>
    <w:rsid w:val="004C3795"/>
    <w:rsid w:val="004C3BFF"/>
    <w:rsid w:val="004C6C35"/>
    <w:rsid w:val="004D2981"/>
    <w:rsid w:val="004D69C5"/>
    <w:rsid w:val="004E6270"/>
    <w:rsid w:val="004F7471"/>
    <w:rsid w:val="005173C2"/>
    <w:rsid w:val="00537A00"/>
    <w:rsid w:val="00537E9B"/>
    <w:rsid w:val="00542B67"/>
    <w:rsid w:val="005466A3"/>
    <w:rsid w:val="00546D55"/>
    <w:rsid w:val="00551AFB"/>
    <w:rsid w:val="00554F30"/>
    <w:rsid w:val="005558DE"/>
    <w:rsid w:val="00556F2B"/>
    <w:rsid w:val="00563574"/>
    <w:rsid w:val="00574689"/>
    <w:rsid w:val="005927CA"/>
    <w:rsid w:val="005929F7"/>
    <w:rsid w:val="005A6D24"/>
    <w:rsid w:val="005B263D"/>
    <w:rsid w:val="005B5E98"/>
    <w:rsid w:val="005B62E9"/>
    <w:rsid w:val="005C0193"/>
    <w:rsid w:val="005D0F1A"/>
    <w:rsid w:val="006106B5"/>
    <w:rsid w:val="00612E87"/>
    <w:rsid w:val="0062094E"/>
    <w:rsid w:val="00621844"/>
    <w:rsid w:val="006328DB"/>
    <w:rsid w:val="00647A42"/>
    <w:rsid w:val="0065680A"/>
    <w:rsid w:val="00663B57"/>
    <w:rsid w:val="006757E2"/>
    <w:rsid w:val="00677734"/>
    <w:rsid w:val="00683384"/>
    <w:rsid w:val="00684085"/>
    <w:rsid w:val="006A5E23"/>
    <w:rsid w:val="006A7348"/>
    <w:rsid w:val="00713DAA"/>
    <w:rsid w:val="00715F7B"/>
    <w:rsid w:val="0072619B"/>
    <w:rsid w:val="007340CD"/>
    <w:rsid w:val="00747932"/>
    <w:rsid w:val="007516C7"/>
    <w:rsid w:val="00763820"/>
    <w:rsid w:val="00773304"/>
    <w:rsid w:val="00792F1D"/>
    <w:rsid w:val="00793CBC"/>
    <w:rsid w:val="007A1273"/>
    <w:rsid w:val="007A211E"/>
    <w:rsid w:val="007B0B38"/>
    <w:rsid w:val="007B254C"/>
    <w:rsid w:val="007C44F0"/>
    <w:rsid w:val="007E295C"/>
    <w:rsid w:val="00800A8A"/>
    <w:rsid w:val="00805758"/>
    <w:rsid w:val="00810337"/>
    <w:rsid w:val="0081325D"/>
    <w:rsid w:val="008253F0"/>
    <w:rsid w:val="008328F3"/>
    <w:rsid w:val="008415FC"/>
    <w:rsid w:val="0084211A"/>
    <w:rsid w:val="0084472F"/>
    <w:rsid w:val="00852D08"/>
    <w:rsid w:val="00853395"/>
    <w:rsid w:val="00870E59"/>
    <w:rsid w:val="008903F3"/>
    <w:rsid w:val="008904F0"/>
    <w:rsid w:val="00891090"/>
    <w:rsid w:val="008A0B9A"/>
    <w:rsid w:val="008A4216"/>
    <w:rsid w:val="008C1D4F"/>
    <w:rsid w:val="008F102D"/>
    <w:rsid w:val="008F1643"/>
    <w:rsid w:val="008F1994"/>
    <w:rsid w:val="008F5425"/>
    <w:rsid w:val="008F7075"/>
    <w:rsid w:val="008F7339"/>
    <w:rsid w:val="008F766D"/>
    <w:rsid w:val="009302C8"/>
    <w:rsid w:val="00937293"/>
    <w:rsid w:val="00946FA9"/>
    <w:rsid w:val="0095215F"/>
    <w:rsid w:val="00952D46"/>
    <w:rsid w:val="009560F7"/>
    <w:rsid w:val="00957BCD"/>
    <w:rsid w:val="009653B1"/>
    <w:rsid w:val="00996630"/>
    <w:rsid w:val="009C1C3E"/>
    <w:rsid w:val="009D42F9"/>
    <w:rsid w:val="009D54C3"/>
    <w:rsid w:val="009D5906"/>
    <w:rsid w:val="009E2B55"/>
    <w:rsid w:val="009E4555"/>
    <w:rsid w:val="009E76A1"/>
    <w:rsid w:val="00A11E62"/>
    <w:rsid w:val="00A24B7A"/>
    <w:rsid w:val="00A3416A"/>
    <w:rsid w:val="00A42E0C"/>
    <w:rsid w:val="00A47737"/>
    <w:rsid w:val="00A5130B"/>
    <w:rsid w:val="00A57DC8"/>
    <w:rsid w:val="00A60AA2"/>
    <w:rsid w:val="00A6219A"/>
    <w:rsid w:val="00A8152D"/>
    <w:rsid w:val="00A83BDA"/>
    <w:rsid w:val="00A84A25"/>
    <w:rsid w:val="00A84E2D"/>
    <w:rsid w:val="00AB021D"/>
    <w:rsid w:val="00AD4970"/>
    <w:rsid w:val="00AD6E92"/>
    <w:rsid w:val="00B05269"/>
    <w:rsid w:val="00B2262D"/>
    <w:rsid w:val="00B23C1D"/>
    <w:rsid w:val="00B30742"/>
    <w:rsid w:val="00B51887"/>
    <w:rsid w:val="00B56615"/>
    <w:rsid w:val="00B607D7"/>
    <w:rsid w:val="00B70947"/>
    <w:rsid w:val="00B731BB"/>
    <w:rsid w:val="00B9158A"/>
    <w:rsid w:val="00B92BB3"/>
    <w:rsid w:val="00BA343F"/>
    <w:rsid w:val="00BA3F77"/>
    <w:rsid w:val="00BB67A4"/>
    <w:rsid w:val="00BD0B00"/>
    <w:rsid w:val="00BD4E9A"/>
    <w:rsid w:val="00BD6BCB"/>
    <w:rsid w:val="00BD6F68"/>
    <w:rsid w:val="00BE72B0"/>
    <w:rsid w:val="00BF27DA"/>
    <w:rsid w:val="00C07C59"/>
    <w:rsid w:val="00C21A98"/>
    <w:rsid w:val="00C618B5"/>
    <w:rsid w:val="00C77742"/>
    <w:rsid w:val="00C823C8"/>
    <w:rsid w:val="00C82C3A"/>
    <w:rsid w:val="00CA1811"/>
    <w:rsid w:val="00CC4BA8"/>
    <w:rsid w:val="00CD7356"/>
    <w:rsid w:val="00CD7706"/>
    <w:rsid w:val="00D0338F"/>
    <w:rsid w:val="00D14697"/>
    <w:rsid w:val="00D172A4"/>
    <w:rsid w:val="00D20640"/>
    <w:rsid w:val="00D24F14"/>
    <w:rsid w:val="00D30E34"/>
    <w:rsid w:val="00D322DE"/>
    <w:rsid w:val="00D336FC"/>
    <w:rsid w:val="00D4333C"/>
    <w:rsid w:val="00D463E1"/>
    <w:rsid w:val="00D50519"/>
    <w:rsid w:val="00D507FD"/>
    <w:rsid w:val="00D56321"/>
    <w:rsid w:val="00D574A7"/>
    <w:rsid w:val="00D645F6"/>
    <w:rsid w:val="00D73C87"/>
    <w:rsid w:val="00D74811"/>
    <w:rsid w:val="00D76CCD"/>
    <w:rsid w:val="00D76E11"/>
    <w:rsid w:val="00D92634"/>
    <w:rsid w:val="00D96F49"/>
    <w:rsid w:val="00DA3BEF"/>
    <w:rsid w:val="00DA560E"/>
    <w:rsid w:val="00DA7AF9"/>
    <w:rsid w:val="00DB6995"/>
    <w:rsid w:val="00DC605D"/>
    <w:rsid w:val="00DE3AD6"/>
    <w:rsid w:val="00DF3CE7"/>
    <w:rsid w:val="00E07A04"/>
    <w:rsid w:val="00E1505D"/>
    <w:rsid w:val="00E25BE4"/>
    <w:rsid w:val="00E33341"/>
    <w:rsid w:val="00E5408A"/>
    <w:rsid w:val="00E73952"/>
    <w:rsid w:val="00E74CD2"/>
    <w:rsid w:val="00EA371A"/>
    <w:rsid w:val="00EB3C05"/>
    <w:rsid w:val="00EF4A16"/>
    <w:rsid w:val="00F04838"/>
    <w:rsid w:val="00F26596"/>
    <w:rsid w:val="00F26990"/>
    <w:rsid w:val="00F341F9"/>
    <w:rsid w:val="00F403A7"/>
    <w:rsid w:val="00F43D1D"/>
    <w:rsid w:val="00F52F05"/>
    <w:rsid w:val="00F61B62"/>
    <w:rsid w:val="00F61BD3"/>
    <w:rsid w:val="00F6619E"/>
    <w:rsid w:val="00F709D8"/>
    <w:rsid w:val="00F740BC"/>
    <w:rsid w:val="00F85E9F"/>
    <w:rsid w:val="00F87931"/>
    <w:rsid w:val="00FB5D05"/>
    <w:rsid w:val="00FB62A2"/>
    <w:rsid w:val="00FD2696"/>
    <w:rsid w:val="00FF5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,"/>
  <w14:docId w14:val="0496330F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rsid w:val="00307E76"/>
    <w:pPr>
      <w:tabs>
        <w:tab w:val="center" w:pos="4536"/>
        <w:tab w:val="right" w:pos="9072"/>
      </w:tabs>
    </w:pPr>
  </w:style>
  <w:style w:type="character" w:styleId="Hyperlink">
    <w:name w:val="Hyperlink"/>
    <w:rsid w:val="00196D9A"/>
    <w:rPr>
      <w:color w:val="0000FF"/>
      <w:u w:val="single"/>
    </w:rPr>
  </w:style>
  <w:style w:type="character" w:styleId="Emphasis">
    <w:name w:val="Emphasis"/>
    <w:uiPriority w:val="20"/>
    <w:qFormat/>
    <w:rsid w:val="00196D9A"/>
    <w:rPr>
      <w:i/>
      <w:iCs/>
    </w:rPr>
  </w:style>
  <w:style w:type="paragraph" w:styleId="NormalWeb">
    <w:name w:val="Normal (Web)"/>
    <w:basedOn w:val="Normal"/>
    <w:uiPriority w:val="99"/>
    <w:unhideWhenUsed/>
    <w:rsid w:val="000828C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RO" w:eastAsia="en-GB"/>
    </w:rPr>
  </w:style>
  <w:style w:type="character" w:styleId="FollowedHyperlink">
    <w:name w:val="FollowedHyperlink"/>
    <w:uiPriority w:val="99"/>
    <w:semiHidden/>
    <w:unhideWhenUsed/>
    <w:rsid w:val="00CD7706"/>
    <w:rPr>
      <w:color w:val="954F72"/>
      <w:u w:val="single"/>
    </w:rPr>
  </w:style>
  <w:style w:type="character" w:styleId="UnresolvedMention">
    <w:name w:val="Unresolved Mention"/>
    <w:uiPriority w:val="99"/>
    <w:semiHidden/>
    <w:unhideWhenUsed/>
    <w:rsid w:val="00CD7706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DA3BEF"/>
    <w:rPr>
      <w:b/>
      <w:bCs/>
    </w:rPr>
  </w:style>
  <w:style w:type="paragraph" w:styleId="NoSpacing">
    <w:name w:val="No Spacing"/>
    <w:uiPriority w:val="1"/>
    <w:qFormat/>
    <w:rsid w:val="003C5100"/>
    <w:rPr>
      <w:rFonts w:eastAsia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7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03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8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8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1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57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74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antiox1007108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antiox1007108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7</Pages>
  <Words>1411</Words>
  <Characters>8044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Matilda Radulescu</cp:lastModifiedBy>
  <cp:revision>47</cp:revision>
  <cp:lastPrinted>2013-01-16T10:35:00Z</cp:lastPrinted>
  <dcterms:created xsi:type="dcterms:W3CDTF">2020-10-14T11:25:00Z</dcterms:created>
  <dcterms:modified xsi:type="dcterms:W3CDTF">2022-01-30T21:59:00Z</dcterms:modified>
</cp:coreProperties>
</file>