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0260" w:type="dxa"/>
        <w:tblLayout w:type="fixed"/>
        <w:tblCellMar>
          <w:left w:w="0" w:type="dxa"/>
          <w:right w:w="0" w:type="dxa"/>
        </w:tblCellMar>
        <w:tblLook w:val="0000" w:firstRow="0" w:lastRow="0" w:firstColumn="0" w:lastColumn="0" w:noHBand="0" w:noVBand="0"/>
      </w:tblPr>
      <w:tblGrid>
        <w:gridCol w:w="2850"/>
        <w:gridCol w:w="7410"/>
      </w:tblGrid>
      <w:tr w:rsidR="009077A3" w:rsidRPr="00A22C27" w14:paraId="38AA22F1" w14:textId="77777777" w:rsidTr="00325661">
        <w:trPr>
          <w:cantSplit/>
          <w:trHeight w:val="314"/>
        </w:trPr>
        <w:tc>
          <w:tcPr>
            <w:tcW w:w="2850" w:type="dxa"/>
            <w:shd w:val="clear" w:color="auto" w:fill="auto"/>
            <w:vAlign w:val="center"/>
          </w:tcPr>
          <w:p w14:paraId="38AA22EF" w14:textId="77777777" w:rsidR="009077A3" w:rsidRPr="00A22C27" w:rsidRDefault="009077A3">
            <w:pPr>
              <w:pStyle w:val="ECVPersonalInfoHeading"/>
              <w:rPr>
                <w:rFonts w:cs="Arial"/>
              </w:rPr>
            </w:pPr>
            <w:r w:rsidRPr="00A22C27">
              <w:rPr>
                <w:rFonts w:cs="Arial"/>
                <w:caps w:val="0"/>
              </w:rPr>
              <w:t>INFORMAŢII PERSONALE</w:t>
            </w:r>
          </w:p>
        </w:tc>
        <w:tc>
          <w:tcPr>
            <w:tcW w:w="7410" w:type="dxa"/>
            <w:shd w:val="clear" w:color="auto" w:fill="auto"/>
            <w:vAlign w:val="center"/>
          </w:tcPr>
          <w:p w14:paraId="38AA22F0" w14:textId="77777777" w:rsidR="009077A3" w:rsidRPr="00A22C27" w:rsidRDefault="00E01C23">
            <w:pPr>
              <w:pStyle w:val="ECVNameField"/>
              <w:rPr>
                <w:rFonts w:cs="Arial"/>
              </w:rPr>
            </w:pPr>
            <w:r w:rsidRPr="00A22C27">
              <w:rPr>
                <w:rFonts w:cs="Arial"/>
                <w:sz w:val="32"/>
                <w:szCs w:val="32"/>
              </w:rPr>
              <w:t>Jurca-Simina Iulia-</w:t>
            </w:r>
            <w:r w:rsidR="00E53BB7" w:rsidRPr="00A22C27">
              <w:rPr>
                <w:rFonts w:cs="Arial"/>
                <w:sz w:val="32"/>
                <w:szCs w:val="32"/>
              </w:rPr>
              <w:t>Elena</w:t>
            </w:r>
          </w:p>
        </w:tc>
      </w:tr>
      <w:tr w:rsidR="009077A3" w:rsidRPr="00A22C27" w14:paraId="38AA22F9" w14:textId="77777777" w:rsidTr="00325661">
        <w:trPr>
          <w:cantSplit/>
          <w:trHeight w:hRule="exact" w:val="209"/>
        </w:trPr>
        <w:tc>
          <w:tcPr>
            <w:tcW w:w="10260" w:type="dxa"/>
            <w:gridSpan w:val="2"/>
            <w:shd w:val="clear" w:color="auto" w:fill="auto"/>
          </w:tcPr>
          <w:p w14:paraId="38AA22F2" w14:textId="72F39162" w:rsidR="009077A3" w:rsidRPr="00A22C27" w:rsidRDefault="009077A3">
            <w:pPr>
              <w:pStyle w:val="ECVComments"/>
              <w:rPr>
                <w:rFonts w:cs="Arial"/>
              </w:rPr>
            </w:pPr>
          </w:p>
          <w:p w14:paraId="38AA22F3" w14:textId="77777777" w:rsidR="00A22C27" w:rsidRPr="00A22C27" w:rsidRDefault="00A22C27">
            <w:pPr>
              <w:pStyle w:val="ECVComments"/>
              <w:rPr>
                <w:rFonts w:cs="Arial"/>
              </w:rPr>
            </w:pPr>
          </w:p>
          <w:p w14:paraId="38AA22F4" w14:textId="77777777" w:rsidR="00A22C27" w:rsidRPr="00A22C27" w:rsidRDefault="00A22C27">
            <w:pPr>
              <w:pStyle w:val="ECVComments"/>
              <w:rPr>
                <w:rFonts w:cs="Arial"/>
              </w:rPr>
            </w:pPr>
          </w:p>
          <w:p w14:paraId="38AA22F5" w14:textId="77777777" w:rsidR="00A22C27" w:rsidRPr="00A22C27" w:rsidRDefault="00A22C27">
            <w:pPr>
              <w:pStyle w:val="ECVComments"/>
              <w:rPr>
                <w:rFonts w:cs="Arial"/>
              </w:rPr>
            </w:pPr>
          </w:p>
          <w:p w14:paraId="38AA22F6" w14:textId="77777777" w:rsidR="00A22C27" w:rsidRPr="00A22C27" w:rsidRDefault="00A22C27">
            <w:pPr>
              <w:pStyle w:val="ECVComments"/>
              <w:rPr>
                <w:rFonts w:cs="Arial"/>
              </w:rPr>
            </w:pPr>
          </w:p>
          <w:p w14:paraId="38AA22F7" w14:textId="77777777" w:rsidR="00A22C27" w:rsidRPr="00A22C27" w:rsidRDefault="00A22C27">
            <w:pPr>
              <w:pStyle w:val="ECVComments"/>
              <w:rPr>
                <w:rFonts w:cs="Arial"/>
              </w:rPr>
            </w:pPr>
          </w:p>
          <w:p w14:paraId="38AA22F8" w14:textId="77777777" w:rsidR="00A22C27" w:rsidRPr="00A22C27" w:rsidRDefault="00A22C27">
            <w:pPr>
              <w:pStyle w:val="ECVComments"/>
              <w:rPr>
                <w:rFonts w:cs="Arial"/>
              </w:rPr>
            </w:pPr>
          </w:p>
        </w:tc>
      </w:tr>
      <w:tr w:rsidR="009077A3" w:rsidRPr="00A22C27" w14:paraId="38AA22FD" w14:textId="77777777" w:rsidTr="00325661">
        <w:trPr>
          <w:cantSplit/>
          <w:trHeight w:val="314"/>
        </w:trPr>
        <w:tc>
          <w:tcPr>
            <w:tcW w:w="2850" w:type="dxa"/>
            <w:vMerge w:val="restart"/>
            <w:shd w:val="clear" w:color="auto" w:fill="auto"/>
          </w:tcPr>
          <w:p w14:paraId="38AA22FA" w14:textId="3D39D3FA" w:rsidR="009077A3" w:rsidRPr="00A22C27" w:rsidRDefault="009077A3">
            <w:pPr>
              <w:pStyle w:val="ECVLeftHeading"/>
              <w:rPr>
                <w:rFonts w:cs="Arial"/>
              </w:rPr>
            </w:pPr>
            <w:bookmarkStart w:id="0" w:name="_GoBack"/>
            <w:bookmarkEnd w:id="0"/>
          </w:p>
        </w:tc>
        <w:tc>
          <w:tcPr>
            <w:tcW w:w="7410" w:type="dxa"/>
            <w:shd w:val="clear" w:color="auto" w:fill="auto"/>
          </w:tcPr>
          <w:p w14:paraId="38AA22FC" w14:textId="152BE43E" w:rsidR="00E01C23" w:rsidRPr="00A22C27" w:rsidRDefault="00E01C23" w:rsidP="00E53BB7">
            <w:pPr>
              <w:pStyle w:val="ECVContactDetails0"/>
              <w:rPr>
                <w:rFonts w:cs="Arial"/>
                <w:sz w:val="22"/>
                <w:szCs w:val="22"/>
              </w:rPr>
            </w:pPr>
          </w:p>
        </w:tc>
      </w:tr>
      <w:tr w:rsidR="009077A3" w:rsidRPr="00A22C27" w14:paraId="38AA2300" w14:textId="77777777" w:rsidTr="00325661">
        <w:trPr>
          <w:cantSplit/>
          <w:trHeight w:val="314"/>
        </w:trPr>
        <w:tc>
          <w:tcPr>
            <w:tcW w:w="2850" w:type="dxa"/>
            <w:vMerge/>
            <w:shd w:val="clear" w:color="auto" w:fill="auto"/>
          </w:tcPr>
          <w:p w14:paraId="38AA22FE" w14:textId="77777777" w:rsidR="009077A3" w:rsidRPr="00A22C27" w:rsidRDefault="009077A3">
            <w:pPr>
              <w:rPr>
                <w:rFonts w:cs="Arial"/>
              </w:rPr>
            </w:pPr>
          </w:p>
        </w:tc>
        <w:tc>
          <w:tcPr>
            <w:tcW w:w="7410" w:type="dxa"/>
            <w:shd w:val="clear" w:color="auto" w:fill="auto"/>
          </w:tcPr>
          <w:p w14:paraId="38AA22FF" w14:textId="6E8605BE" w:rsidR="009077A3" w:rsidRPr="00A22C27" w:rsidRDefault="009077A3" w:rsidP="00E53BB7">
            <w:pPr>
              <w:pStyle w:val="ECVContactDetails0"/>
              <w:tabs>
                <w:tab w:val="right" w:pos="8218"/>
              </w:tabs>
              <w:rPr>
                <w:rFonts w:cs="Arial"/>
              </w:rPr>
            </w:pPr>
          </w:p>
        </w:tc>
      </w:tr>
      <w:tr w:rsidR="009077A3" w:rsidRPr="00A22C27" w14:paraId="38AA2304" w14:textId="77777777" w:rsidTr="00325661">
        <w:trPr>
          <w:cantSplit/>
          <w:trHeight w:val="314"/>
        </w:trPr>
        <w:tc>
          <w:tcPr>
            <w:tcW w:w="2850" w:type="dxa"/>
            <w:vMerge/>
            <w:shd w:val="clear" w:color="auto" w:fill="auto"/>
          </w:tcPr>
          <w:p w14:paraId="38AA2301" w14:textId="77777777" w:rsidR="009077A3" w:rsidRPr="00A22C27" w:rsidRDefault="009077A3">
            <w:pPr>
              <w:rPr>
                <w:rFonts w:cs="Arial"/>
              </w:rPr>
            </w:pPr>
          </w:p>
        </w:tc>
        <w:tc>
          <w:tcPr>
            <w:tcW w:w="7410" w:type="dxa"/>
            <w:shd w:val="clear" w:color="auto" w:fill="auto"/>
            <w:vAlign w:val="center"/>
          </w:tcPr>
          <w:p w14:paraId="38AA2303" w14:textId="77777777" w:rsidR="00E01C23" w:rsidRPr="00A22C27" w:rsidRDefault="00E01C23">
            <w:pPr>
              <w:pStyle w:val="ECVContactDetails0"/>
              <w:rPr>
                <w:rFonts w:cs="Arial"/>
              </w:rPr>
            </w:pPr>
          </w:p>
        </w:tc>
      </w:tr>
      <w:tr w:rsidR="009077A3" w:rsidRPr="00A22C27" w14:paraId="38AA2307" w14:textId="77777777" w:rsidTr="00325661">
        <w:trPr>
          <w:cantSplit/>
          <w:trHeight w:val="314"/>
        </w:trPr>
        <w:tc>
          <w:tcPr>
            <w:tcW w:w="2850" w:type="dxa"/>
            <w:vMerge/>
            <w:shd w:val="clear" w:color="auto" w:fill="auto"/>
          </w:tcPr>
          <w:p w14:paraId="38AA2305" w14:textId="77777777" w:rsidR="009077A3" w:rsidRPr="00A22C27" w:rsidRDefault="009077A3">
            <w:pPr>
              <w:rPr>
                <w:rFonts w:cs="Arial"/>
              </w:rPr>
            </w:pPr>
          </w:p>
        </w:tc>
        <w:tc>
          <w:tcPr>
            <w:tcW w:w="7410" w:type="dxa"/>
            <w:shd w:val="clear" w:color="auto" w:fill="auto"/>
          </w:tcPr>
          <w:p w14:paraId="38AA2306" w14:textId="77777777" w:rsidR="009077A3" w:rsidRPr="00A22C27" w:rsidRDefault="009077A3">
            <w:pPr>
              <w:pStyle w:val="ECVContactDetails0"/>
              <w:rPr>
                <w:rFonts w:cs="Arial"/>
              </w:rPr>
            </w:pPr>
          </w:p>
        </w:tc>
      </w:tr>
      <w:tr w:rsidR="009077A3" w:rsidRPr="00A22C27" w14:paraId="38AA230A" w14:textId="77777777" w:rsidTr="00325661">
        <w:trPr>
          <w:cantSplit/>
          <w:trHeight w:val="314"/>
        </w:trPr>
        <w:tc>
          <w:tcPr>
            <w:tcW w:w="2850" w:type="dxa"/>
            <w:vMerge/>
            <w:shd w:val="clear" w:color="auto" w:fill="auto"/>
          </w:tcPr>
          <w:p w14:paraId="38AA2308" w14:textId="77777777" w:rsidR="009077A3" w:rsidRPr="00A22C27" w:rsidRDefault="009077A3">
            <w:pPr>
              <w:rPr>
                <w:rFonts w:cs="Arial"/>
              </w:rPr>
            </w:pPr>
          </w:p>
        </w:tc>
        <w:tc>
          <w:tcPr>
            <w:tcW w:w="7410" w:type="dxa"/>
            <w:shd w:val="clear" w:color="auto" w:fill="auto"/>
          </w:tcPr>
          <w:p w14:paraId="38AA2309" w14:textId="77777777" w:rsidR="009077A3" w:rsidRPr="00A22C27" w:rsidRDefault="009077A3">
            <w:pPr>
              <w:pStyle w:val="ECVContactDetails0"/>
              <w:rPr>
                <w:rFonts w:cs="Arial"/>
              </w:rPr>
            </w:pPr>
          </w:p>
        </w:tc>
      </w:tr>
      <w:tr w:rsidR="009077A3" w:rsidRPr="00A22C27" w14:paraId="38AA230D" w14:textId="77777777" w:rsidTr="00325661">
        <w:trPr>
          <w:cantSplit/>
          <w:trHeight w:val="366"/>
        </w:trPr>
        <w:tc>
          <w:tcPr>
            <w:tcW w:w="2850" w:type="dxa"/>
            <w:vMerge/>
            <w:shd w:val="clear" w:color="auto" w:fill="auto"/>
          </w:tcPr>
          <w:p w14:paraId="38AA230B" w14:textId="77777777" w:rsidR="009077A3" w:rsidRPr="00A22C27" w:rsidRDefault="009077A3">
            <w:pPr>
              <w:rPr>
                <w:rFonts w:cs="Arial"/>
              </w:rPr>
            </w:pPr>
          </w:p>
        </w:tc>
        <w:tc>
          <w:tcPr>
            <w:tcW w:w="7410" w:type="dxa"/>
            <w:shd w:val="clear" w:color="auto" w:fill="auto"/>
            <w:vAlign w:val="center"/>
          </w:tcPr>
          <w:p w14:paraId="38AA230C" w14:textId="269747C1" w:rsidR="009077A3" w:rsidRPr="00A22C27" w:rsidRDefault="009077A3" w:rsidP="00E01C23">
            <w:pPr>
              <w:pStyle w:val="ECVGenderRow"/>
              <w:rPr>
                <w:rFonts w:cs="Arial"/>
                <w:sz w:val="22"/>
                <w:szCs w:val="22"/>
              </w:rPr>
            </w:pPr>
          </w:p>
        </w:tc>
      </w:tr>
    </w:tbl>
    <w:p w14:paraId="38AA230E" w14:textId="77777777" w:rsidR="009077A3" w:rsidRPr="00A22C27" w:rsidRDefault="009077A3">
      <w:pPr>
        <w:pStyle w:val="ECVText"/>
        <w:rPr>
          <w:rFonts w:cs="Arial"/>
        </w:rPr>
      </w:pPr>
    </w:p>
    <w:tbl>
      <w:tblPr>
        <w:tblW w:w="0" w:type="auto"/>
        <w:tblInd w:w="-90" w:type="dxa"/>
        <w:tblLayout w:type="fixed"/>
        <w:tblCellMar>
          <w:left w:w="0" w:type="dxa"/>
          <w:right w:w="0" w:type="dxa"/>
        </w:tblCellMar>
        <w:tblLook w:val="0000" w:firstRow="0" w:lastRow="0" w:firstColumn="0" w:lastColumn="0" w:noHBand="0" w:noVBand="0"/>
      </w:tblPr>
      <w:tblGrid>
        <w:gridCol w:w="2790"/>
        <w:gridCol w:w="7560"/>
      </w:tblGrid>
      <w:tr w:rsidR="009077A3" w:rsidRPr="00325661" w14:paraId="38AA2311" w14:textId="77777777" w:rsidTr="006B77C0">
        <w:trPr>
          <w:trHeight w:val="170"/>
        </w:trPr>
        <w:tc>
          <w:tcPr>
            <w:tcW w:w="2790" w:type="dxa"/>
            <w:shd w:val="clear" w:color="auto" w:fill="auto"/>
          </w:tcPr>
          <w:p w14:paraId="38AA230F" w14:textId="77777777" w:rsidR="009077A3" w:rsidRPr="00325661" w:rsidRDefault="009077A3" w:rsidP="006B77C0">
            <w:pPr>
              <w:pStyle w:val="ECVLeftHeading"/>
              <w:spacing w:before="240"/>
              <w:ind w:right="0"/>
              <w:jc w:val="left"/>
              <w:rPr>
                <w:rFonts w:cs="Arial"/>
                <w:sz w:val="20"/>
                <w:szCs w:val="20"/>
              </w:rPr>
            </w:pPr>
            <w:r w:rsidRPr="00325661">
              <w:rPr>
                <w:rFonts w:cs="Arial"/>
                <w:caps w:val="0"/>
                <w:sz w:val="20"/>
                <w:szCs w:val="20"/>
              </w:rPr>
              <w:t>EXPERIENŢA PROFESIONALĂ</w:t>
            </w:r>
          </w:p>
        </w:tc>
        <w:tc>
          <w:tcPr>
            <w:tcW w:w="7560" w:type="dxa"/>
            <w:shd w:val="clear" w:color="auto" w:fill="auto"/>
            <w:vAlign w:val="bottom"/>
          </w:tcPr>
          <w:p w14:paraId="38AA2310" w14:textId="77777777" w:rsidR="009077A3" w:rsidRPr="00325661" w:rsidRDefault="005E6F1A">
            <w:pPr>
              <w:pStyle w:val="ECVBlueBox"/>
              <w:rPr>
                <w:rFonts w:cs="Arial"/>
                <w:sz w:val="20"/>
                <w:szCs w:val="20"/>
              </w:rPr>
            </w:pPr>
            <w:r>
              <w:rPr>
                <w:rFonts w:cs="Arial"/>
                <w:noProof/>
                <w:sz w:val="20"/>
                <w:szCs w:val="20"/>
                <w:lang w:val="en-US" w:eastAsia="en-US" w:bidi="ar-SA"/>
              </w:rPr>
              <w:drawing>
                <wp:inline distT="0" distB="0" distL="0" distR="0" wp14:anchorId="38AA24B9" wp14:editId="38AA24BA">
                  <wp:extent cx="4785360" cy="91440"/>
                  <wp:effectExtent l="0" t="0" r="0" b="3810"/>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85360" cy="91440"/>
                          </a:xfrm>
                          <a:prstGeom prst="rect">
                            <a:avLst/>
                          </a:prstGeom>
                          <a:solidFill>
                            <a:srgbClr val="FFFFFF"/>
                          </a:solidFill>
                          <a:ln>
                            <a:noFill/>
                          </a:ln>
                        </pic:spPr>
                      </pic:pic>
                    </a:graphicData>
                  </a:graphic>
                </wp:inline>
              </w:drawing>
            </w:r>
            <w:r w:rsidR="009077A3" w:rsidRPr="00325661">
              <w:rPr>
                <w:rFonts w:cs="Arial"/>
                <w:sz w:val="20"/>
                <w:szCs w:val="20"/>
              </w:rPr>
              <w:t xml:space="preserve"> </w:t>
            </w:r>
          </w:p>
        </w:tc>
      </w:tr>
    </w:tbl>
    <w:p w14:paraId="38AA2312" w14:textId="77777777" w:rsidR="009077A3" w:rsidRPr="00325661" w:rsidRDefault="009077A3" w:rsidP="00325661">
      <w:pPr>
        <w:pStyle w:val="ECVComments"/>
        <w:jc w:val="left"/>
        <w:rPr>
          <w:rFonts w:cs="Arial"/>
          <w:sz w:val="20"/>
          <w:szCs w:val="20"/>
        </w:rPr>
      </w:pPr>
    </w:p>
    <w:tbl>
      <w:tblPr>
        <w:tblpPr w:topFromText="6" w:bottomFromText="170" w:vertAnchor="text" w:tblpY="6"/>
        <w:tblW w:w="0" w:type="auto"/>
        <w:tblLayout w:type="fixed"/>
        <w:tblLook w:val="0000" w:firstRow="0" w:lastRow="0" w:firstColumn="0" w:lastColumn="0" w:noHBand="0" w:noVBand="0"/>
      </w:tblPr>
      <w:tblGrid>
        <w:gridCol w:w="2178"/>
        <w:gridCol w:w="8197"/>
      </w:tblGrid>
      <w:tr w:rsidR="00325661" w:rsidRPr="00325661" w14:paraId="38AA231C" w14:textId="77777777" w:rsidTr="00325661">
        <w:trPr>
          <w:trHeight w:val="84"/>
        </w:trPr>
        <w:tc>
          <w:tcPr>
            <w:tcW w:w="2178" w:type="dxa"/>
            <w:shd w:val="clear" w:color="auto" w:fill="auto"/>
          </w:tcPr>
          <w:p w14:paraId="38AA2313" w14:textId="77777777" w:rsidR="006B77C0" w:rsidRDefault="006B77C0" w:rsidP="006B77C0">
            <w:pPr>
              <w:pStyle w:val="ECVDate"/>
              <w:spacing w:before="0" w:line="360" w:lineRule="auto"/>
              <w:ind w:right="72"/>
              <w:rPr>
                <w:rFonts w:cs="Arial"/>
                <w:color w:val="1F4E79"/>
                <w:sz w:val="20"/>
                <w:szCs w:val="20"/>
              </w:rPr>
            </w:pPr>
          </w:p>
          <w:p w14:paraId="38AA2314" w14:textId="77777777" w:rsidR="00325661" w:rsidRPr="00325661" w:rsidRDefault="00325661" w:rsidP="006B77C0">
            <w:pPr>
              <w:pStyle w:val="ECVDate"/>
              <w:spacing w:line="360" w:lineRule="auto"/>
              <w:ind w:right="72"/>
              <w:rPr>
                <w:rFonts w:cs="Arial"/>
                <w:color w:val="1F4E79"/>
                <w:sz w:val="20"/>
                <w:szCs w:val="20"/>
              </w:rPr>
            </w:pPr>
            <w:r w:rsidRPr="00325661">
              <w:rPr>
                <w:rFonts w:cs="Arial"/>
                <w:color w:val="1F4E79"/>
                <w:sz w:val="20"/>
                <w:szCs w:val="20"/>
              </w:rPr>
              <w:t>01.04.2021- prezent</w:t>
            </w:r>
          </w:p>
          <w:p w14:paraId="38AA2315" w14:textId="77777777" w:rsidR="00325661" w:rsidRPr="00325661" w:rsidRDefault="00325661" w:rsidP="006B77C0">
            <w:pPr>
              <w:pStyle w:val="ECVDate"/>
              <w:spacing w:line="360" w:lineRule="auto"/>
              <w:ind w:right="72"/>
              <w:rPr>
                <w:rFonts w:cs="Arial"/>
                <w:color w:val="1F4E79"/>
                <w:sz w:val="20"/>
                <w:szCs w:val="20"/>
              </w:rPr>
            </w:pPr>
            <w:r w:rsidRPr="00325661">
              <w:rPr>
                <w:rFonts w:cs="Arial"/>
                <w:color w:val="1F4E79"/>
                <w:sz w:val="20"/>
                <w:szCs w:val="20"/>
              </w:rPr>
              <w:t>01.2021- prezent</w:t>
            </w:r>
          </w:p>
        </w:tc>
        <w:tc>
          <w:tcPr>
            <w:tcW w:w="8197" w:type="dxa"/>
            <w:shd w:val="clear" w:color="auto" w:fill="auto"/>
          </w:tcPr>
          <w:p w14:paraId="38AA2316" w14:textId="14E2B09B" w:rsidR="00325661" w:rsidRPr="00325661" w:rsidRDefault="00325661" w:rsidP="00325661">
            <w:pPr>
              <w:pStyle w:val="ECVBusinessSectorRow"/>
              <w:spacing w:line="360" w:lineRule="auto"/>
              <w:rPr>
                <w:rFonts w:cs="Arial"/>
                <w:b/>
                <w:color w:val="1F4E79"/>
                <w:sz w:val="20"/>
                <w:szCs w:val="20"/>
              </w:rPr>
            </w:pPr>
            <w:r w:rsidRPr="00325661">
              <w:rPr>
                <w:rFonts w:cs="Arial"/>
                <w:b/>
                <w:color w:val="1F4E79"/>
                <w:sz w:val="20"/>
                <w:szCs w:val="20"/>
              </w:rPr>
              <w:t>Medic specialist Genetic</w:t>
            </w:r>
            <w:r w:rsidR="009E1473">
              <w:rPr>
                <w:rFonts w:cs="Arial"/>
                <w:b/>
                <w:color w:val="1F4E79"/>
                <w:sz w:val="20"/>
                <w:szCs w:val="20"/>
              </w:rPr>
              <w:t>ă</w:t>
            </w:r>
            <w:r w:rsidRPr="00325661">
              <w:rPr>
                <w:rFonts w:cs="Arial"/>
                <w:b/>
                <w:color w:val="1F4E79"/>
                <w:sz w:val="20"/>
                <w:szCs w:val="20"/>
              </w:rPr>
              <w:t xml:space="preserve"> medical</w:t>
            </w:r>
            <w:r w:rsidR="009E1473">
              <w:rPr>
                <w:rFonts w:cs="Arial"/>
                <w:b/>
                <w:color w:val="1F4E79"/>
                <w:sz w:val="20"/>
                <w:szCs w:val="20"/>
              </w:rPr>
              <w:t>ă</w:t>
            </w:r>
          </w:p>
          <w:p w14:paraId="38AA2317" w14:textId="77777777" w:rsidR="00325661" w:rsidRPr="00311F04" w:rsidRDefault="00325661" w:rsidP="006B77C0">
            <w:pPr>
              <w:pStyle w:val="ECVBusinessSectorRow"/>
              <w:spacing w:line="360" w:lineRule="auto"/>
              <w:jc w:val="both"/>
              <w:rPr>
                <w:rFonts w:cs="Arial"/>
                <w:color w:val="auto"/>
                <w:sz w:val="20"/>
                <w:szCs w:val="20"/>
              </w:rPr>
            </w:pPr>
            <w:r w:rsidRPr="00311F04">
              <w:rPr>
                <w:rFonts w:cs="Arial"/>
                <w:color w:val="auto"/>
                <w:sz w:val="20"/>
                <w:szCs w:val="20"/>
              </w:rPr>
              <w:t>Societatea Civila Medicala ” DR BABEU”, Timisoara, Blv. Liviu Rebreanu nr 190</w:t>
            </w:r>
          </w:p>
          <w:p w14:paraId="38AA2318" w14:textId="77777777" w:rsidR="00325661" w:rsidRPr="00311F04" w:rsidRDefault="00325661" w:rsidP="006B77C0">
            <w:pPr>
              <w:pStyle w:val="ECVBusinessSectorRow"/>
              <w:jc w:val="both"/>
              <w:rPr>
                <w:rFonts w:cs="Arial"/>
                <w:color w:val="auto"/>
                <w:sz w:val="20"/>
                <w:szCs w:val="20"/>
              </w:rPr>
            </w:pPr>
            <w:r w:rsidRPr="00311F04">
              <w:rPr>
                <w:rFonts w:cs="Arial"/>
                <w:color w:val="auto"/>
                <w:sz w:val="20"/>
                <w:szCs w:val="20"/>
              </w:rPr>
              <w:t>Evaluare medicala la distanta prin platforma tehnologica Medicentrum.ro, detinuta de S.C. TRUDOC ADVICE S.R.L.., cu sediul social in Sibiu, str. Strandului, nr. 29, sc.B, ap.12, jud. Sibiu</w:t>
            </w:r>
          </w:p>
          <w:p w14:paraId="38AA2319" w14:textId="77777777" w:rsidR="00325661" w:rsidRPr="00325661" w:rsidRDefault="00325661" w:rsidP="006B77C0">
            <w:pPr>
              <w:pStyle w:val="ECVBusinessSectorRow"/>
              <w:spacing w:line="276" w:lineRule="auto"/>
              <w:jc w:val="both"/>
              <w:rPr>
                <w:rStyle w:val="ECVHeadingBusinessSector"/>
                <w:rFonts w:cs="Arial"/>
                <w:sz w:val="4"/>
                <w:szCs w:val="20"/>
              </w:rPr>
            </w:pPr>
          </w:p>
          <w:p w14:paraId="38AA231A" w14:textId="77777777" w:rsidR="00325661" w:rsidRPr="00325661" w:rsidRDefault="00325661" w:rsidP="006B77C0">
            <w:pPr>
              <w:pStyle w:val="ECVBusinessSectorRow"/>
              <w:spacing w:line="276" w:lineRule="auto"/>
              <w:jc w:val="both"/>
              <w:rPr>
                <w:rStyle w:val="ECVHeadingBusinessSector"/>
                <w:rFonts w:cs="Arial"/>
                <w:sz w:val="20"/>
                <w:szCs w:val="20"/>
              </w:rPr>
            </w:pPr>
            <w:r w:rsidRPr="00325661">
              <w:rPr>
                <w:rStyle w:val="ECVHeadingBusinessSector"/>
                <w:rFonts w:cs="Arial"/>
                <w:sz w:val="20"/>
                <w:szCs w:val="20"/>
              </w:rPr>
              <w:t>Tipul sau sectorul de activitate</w:t>
            </w:r>
          </w:p>
          <w:p w14:paraId="38AA231B" w14:textId="77777777" w:rsidR="00325661" w:rsidRPr="00311F04" w:rsidRDefault="00325661" w:rsidP="00311F04">
            <w:pPr>
              <w:pStyle w:val="ECVBusinessSectorRow"/>
              <w:spacing w:after="240"/>
              <w:jc w:val="both"/>
              <w:rPr>
                <w:rFonts w:cs="Arial"/>
                <w:b/>
                <w:color w:val="595959" w:themeColor="text1" w:themeTint="A6"/>
                <w:sz w:val="20"/>
                <w:szCs w:val="20"/>
              </w:rPr>
            </w:pPr>
            <w:r w:rsidRPr="00311F04">
              <w:rPr>
                <w:rFonts w:cs="Arial"/>
                <w:color w:val="595959" w:themeColor="text1" w:themeTint="A6"/>
                <w:sz w:val="20"/>
                <w:szCs w:val="20"/>
              </w:rPr>
              <w:t xml:space="preserve">     Evaluare genetica</w:t>
            </w:r>
            <w:r w:rsidR="006B77C0" w:rsidRPr="00311F04">
              <w:rPr>
                <w:rFonts w:cs="Arial"/>
                <w:color w:val="595959" w:themeColor="text1" w:themeTint="A6"/>
                <w:sz w:val="20"/>
                <w:szCs w:val="20"/>
              </w:rPr>
              <w:t xml:space="preserve"> medicala fizic si la distanta,</w:t>
            </w:r>
            <w:r w:rsidRPr="00311F04">
              <w:rPr>
                <w:rStyle w:val="ECVContactDetails"/>
                <w:rFonts w:cs="Arial"/>
                <w:color w:val="595959" w:themeColor="text1" w:themeTint="A6"/>
                <w:sz w:val="20"/>
                <w:szCs w:val="20"/>
                <w:lang w:val="en-US"/>
              </w:rPr>
              <w:t xml:space="preserve"> in regim ambulatoriu si de tip telemedicina</w:t>
            </w:r>
          </w:p>
        </w:tc>
      </w:tr>
      <w:tr w:rsidR="00D66F80" w:rsidRPr="00325661" w14:paraId="38AA232B" w14:textId="77777777" w:rsidTr="00325661">
        <w:trPr>
          <w:trHeight w:val="84"/>
        </w:trPr>
        <w:tc>
          <w:tcPr>
            <w:tcW w:w="2178" w:type="dxa"/>
            <w:shd w:val="clear" w:color="auto" w:fill="auto"/>
          </w:tcPr>
          <w:p w14:paraId="38AA231D" w14:textId="77777777" w:rsidR="008D1432" w:rsidRPr="006B77C0" w:rsidRDefault="008D1432" w:rsidP="006B77C0">
            <w:pPr>
              <w:pStyle w:val="ECVDate"/>
              <w:spacing w:before="0" w:line="360" w:lineRule="auto"/>
              <w:ind w:right="72"/>
              <w:rPr>
                <w:rFonts w:cs="Arial"/>
                <w:color w:val="1F4E79"/>
                <w:szCs w:val="20"/>
              </w:rPr>
            </w:pPr>
          </w:p>
          <w:p w14:paraId="38AA231E" w14:textId="77777777" w:rsidR="008D1432" w:rsidRPr="00325661" w:rsidRDefault="008D1432" w:rsidP="006B77C0">
            <w:pPr>
              <w:pStyle w:val="ECVDate"/>
              <w:spacing w:line="360" w:lineRule="auto"/>
              <w:ind w:right="72"/>
              <w:rPr>
                <w:rFonts w:cs="Arial"/>
                <w:color w:val="1F4E79"/>
                <w:sz w:val="20"/>
                <w:szCs w:val="20"/>
              </w:rPr>
            </w:pPr>
            <w:r w:rsidRPr="00325661">
              <w:rPr>
                <w:rFonts w:cs="Arial"/>
                <w:color w:val="1F4E79"/>
                <w:sz w:val="20"/>
                <w:szCs w:val="20"/>
              </w:rPr>
              <w:t>01.01.2022- prezent</w:t>
            </w:r>
          </w:p>
          <w:p w14:paraId="38AA231F" w14:textId="77777777" w:rsidR="00325661" w:rsidRDefault="006B77C0" w:rsidP="006B77C0">
            <w:pPr>
              <w:pStyle w:val="ECVDate"/>
              <w:spacing w:line="360" w:lineRule="auto"/>
              <w:ind w:right="72"/>
              <w:rPr>
                <w:rFonts w:cs="Arial"/>
                <w:color w:val="1F4E79"/>
                <w:sz w:val="20"/>
                <w:szCs w:val="20"/>
              </w:rPr>
            </w:pPr>
            <w:r>
              <w:rPr>
                <w:rFonts w:cs="Arial"/>
                <w:color w:val="1F4E79"/>
                <w:sz w:val="20"/>
                <w:szCs w:val="20"/>
              </w:rPr>
              <w:t xml:space="preserve">   03.2021- </w:t>
            </w:r>
            <w:r w:rsidR="00325661" w:rsidRPr="00325661">
              <w:rPr>
                <w:rFonts w:cs="Arial"/>
                <w:color w:val="1F4E79"/>
                <w:sz w:val="20"/>
                <w:szCs w:val="20"/>
              </w:rPr>
              <w:t>31.12.2021</w:t>
            </w:r>
          </w:p>
          <w:p w14:paraId="38AA2320" w14:textId="77777777" w:rsidR="008D1432" w:rsidRPr="00325661" w:rsidRDefault="008D1432" w:rsidP="006B77C0">
            <w:pPr>
              <w:pStyle w:val="ECVDate"/>
              <w:spacing w:line="360" w:lineRule="auto"/>
              <w:ind w:right="72"/>
              <w:rPr>
                <w:rFonts w:cs="Arial"/>
                <w:color w:val="1F4E79"/>
                <w:sz w:val="20"/>
                <w:szCs w:val="20"/>
              </w:rPr>
            </w:pPr>
            <w:r w:rsidRPr="00325661">
              <w:rPr>
                <w:rFonts w:cs="Arial"/>
                <w:color w:val="1F4E79"/>
                <w:sz w:val="20"/>
                <w:szCs w:val="20"/>
              </w:rPr>
              <w:t>01.04.2021- prezent</w:t>
            </w:r>
          </w:p>
          <w:p w14:paraId="38AA2321" w14:textId="77777777" w:rsidR="00D66F80" w:rsidRPr="00325661" w:rsidRDefault="006D1E00" w:rsidP="006B77C0">
            <w:pPr>
              <w:pStyle w:val="ECVDate"/>
              <w:ind w:right="72"/>
              <w:rPr>
                <w:rFonts w:cs="Arial"/>
                <w:color w:val="1F4E79"/>
                <w:sz w:val="20"/>
                <w:szCs w:val="20"/>
              </w:rPr>
            </w:pPr>
            <w:r w:rsidRPr="00325661">
              <w:rPr>
                <w:rFonts w:cs="Arial"/>
                <w:color w:val="1F4E79"/>
                <w:sz w:val="20"/>
                <w:szCs w:val="20"/>
              </w:rPr>
              <w:t>01.2018- prezent</w:t>
            </w:r>
          </w:p>
        </w:tc>
        <w:tc>
          <w:tcPr>
            <w:tcW w:w="8197" w:type="dxa"/>
            <w:shd w:val="clear" w:color="auto" w:fill="auto"/>
          </w:tcPr>
          <w:p w14:paraId="38AA2322" w14:textId="77777777" w:rsidR="00D66F80" w:rsidRPr="00325661" w:rsidRDefault="006D1E00" w:rsidP="00325661">
            <w:pPr>
              <w:pStyle w:val="ECVBusinessSectorRow"/>
              <w:spacing w:line="360" w:lineRule="auto"/>
              <w:rPr>
                <w:rFonts w:cs="Arial"/>
                <w:b/>
                <w:color w:val="1F4E79"/>
                <w:sz w:val="20"/>
                <w:szCs w:val="20"/>
              </w:rPr>
            </w:pPr>
            <w:r w:rsidRPr="00325661">
              <w:rPr>
                <w:rFonts w:cs="Arial"/>
                <w:b/>
                <w:color w:val="1F4E79"/>
                <w:sz w:val="20"/>
                <w:szCs w:val="20"/>
              </w:rPr>
              <w:t>Medic specialist Pediatrie</w:t>
            </w:r>
          </w:p>
          <w:p w14:paraId="38AA2323" w14:textId="77777777" w:rsidR="008D1432" w:rsidRPr="00311F04" w:rsidRDefault="008D1432" w:rsidP="006B77C0">
            <w:pPr>
              <w:pStyle w:val="ECVBusinessSectorRow"/>
              <w:spacing w:line="360" w:lineRule="auto"/>
              <w:jc w:val="both"/>
              <w:rPr>
                <w:rFonts w:cs="Arial"/>
                <w:color w:val="auto"/>
                <w:sz w:val="20"/>
                <w:szCs w:val="20"/>
              </w:rPr>
            </w:pPr>
            <w:r w:rsidRPr="00311F04">
              <w:rPr>
                <w:rFonts w:cs="Arial"/>
                <w:color w:val="auto"/>
                <w:sz w:val="20"/>
                <w:szCs w:val="20"/>
              </w:rPr>
              <w:t>Spitalul Clinic de Urgență pentru Copii “Louis Țurcanu”, Str Iosif Nemoianu nr 2, Timișoara</w:t>
            </w:r>
          </w:p>
          <w:p w14:paraId="38AA2324" w14:textId="77777777" w:rsidR="00325661" w:rsidRPr="00311F04" w:rsidRDefault="00325661" w:rsidP="006B77C0">
            <w:pPr>
              <w:pStyle w:val="ECVBusinessSectorRow"/>
              <w:spacing w:line="360" w:lineRule="auto"/>
              <w:jc w:val="both"/>
              <w:rPr>
                <w:rFonts w:cs="Arial"/>
                <w:color w:val="auto"/>
                <w:sz w:val="20"/>
                <w:szCs w:val="20"/>
              </w:rPr>
            </w:pPr>
            <w:r w:rsidRPr="00311F04">
              <w:rPr>
                <w:rFonts w:cs="Arial"/>
                <w:color w:val="auto"/>
                <w:sz w:val="20"/>
                <w:szCs w:val="20"/>
              </w:rPr>
              <w:t>Unitatea administrativ-teritoriala a Municipiului Timisoara, str. Bv. C.D. Loga nr.1, jud Timis</w:t>
            </w:r>
          </w:p>
          <w:p w14:paraId="38AA2325" w14:textId="77777777" w:rsidR="008D1432" w:rsidRPr="00311F04" w:rsidRDefault="008D1432" w:rsidP="006B77C0">
            <w:pPr>
              <w:pStyle w:val="ECVBusinessSectorRow"/>
              <w:spacing w:line="360" w:lineRule="auto"/>
              <w:jc w:val="both"/>
              <w:rPr>
                <w:rFonts w:cs="Arial"/>
                <w:color w:val="auto"/>
                <w:sz w:val="20"/>
                <w:szCs w:val="20"/>
              </w:rPr>
            </w:pPr>
            <w:r w:rsidRPr="00311F04">
              <w:rPr>
                <w:rFonts w:cs="Arial"/>
                <w:color w:val="auto"/>
                <w:sz w:val="20"/>
                <w:szCs w:val="20"/>
              </w:rPr>
              <w:t>Societatea Civila Medicala ” DR BABEU”, Timisoara, Blv. Liviu Rebreanu nr 190</w:t>
            </w:r>
          </w:p>
          <w:p w14:paraId="38AA2326" w14:textId="77777777" w:rsidR="005057D2" w:rsidRPr="00311F04" w:rsidRDefault="006D1E00" w:rsidP="006B77C0">
            <w:pPr>
              <w:pStyle w:val="ECVBusinessSectorRow"/>
              <w:spacing w:before="57" w:line="360" w:lineRule="auto"/>
              <w:jc w:val="both"/>
              <w:rPr>
                <w:rFonts w:cs="Arial"/>
                <w:color w:val="auto"/>
                <w:sz w:val="20"/>
                <w:szCs w:val="20"/>
              </w:rPr>
            </w:pPr>
            <w:r w:rsidRPr="00311F04">
              <w:rPr>
                <w:rFonts w:cs="Arial"/>
                <w:color w:val="auto"/>
                <w:sz w:val="20"/>
                <w:szCs w:val="20"/>
              </w:rPr>
              <w:t>Policlinica Regina Maria</w:t>
            </w:r>
            <w:r w:rsidR="005057D2" w:rsidRPr="00311F04">
              <w:rPr>
                <w:rFonts w:cs="Arial"/>
                <w:color w:val="auto"/>
                <w:sz w:val="20"/>
                <w:szCs w:val="20"/>
              </w:rPr>
              <w:t xml:space="preserve"> Iulius Mall, Str. Aristide Demetriade Nr 1, in incinta Iulius Mall, etaj 1, Timișoara si</w:t>
            </w:r>
            <w:r w:rsidR="00AF333A" w:rsidRPr="00311F04">
              <w:rPr>
                <w:rFonts w:cs="Arial"/>
                <w:color w:val="auto"/>
                <w:sz w:val="20"/>
                <w:szCs w:val="20"/>
              </w:rPr>
              <w:t xml:space="preserve"> </w:t>
            </w:r>
            <w:r w:rsidR="005057D2" w:rsidRPr="00311F04">
              <w:rPr>
                <w:rFonts w:cs="Arial"/>
                <w:color w:val="auto"/>
                <w:sz w:val="20"/>
                <w:szCs w:val="20"/>
              </w:rPr>
              <w:t>Centrul Medical Sfânta Maria, Strada Romulus 62, Timișoara</w:t>
            </w:r>
          </w:p>
          <w:p w14:paraId="38AA2327" w14:textId="77777777" w:rsidR="006D1E00" w:rsidRPr="00325661" w:rsidRDefault="005057D2" w:rsidP="006B77C0">
            <w:pPr>
              <w:pStyle w:val="ECVBusinessSectorRow"/>
              <w:spacing w:line="276" w:lineRule="auto"/>
              <w:jc w:val="both"/>
              <w:rPr>
                <w:rStyle w:val="ECVHeadingBusinessSector"/>
                <w:rFonts w:cs="Arial"/>
                <w:sz w:val="20"/>
                <w:szCs w:val="20"/>
              </w:rPr>
            </w:pPr>
            <w:r w:rsidRPr="00325661">
              <w:rPr>
                <w:rStyle w:val="ECVHeadingBusinessSector"/>
                <w:rFonts w:cs="Arial"/>
                <w:sz w:val="20"/>
                <w:szCs w:val="20"/>
              </w:rPr>
              <w:t>Tipul sau sectorul de activitate</w:t>
            </w:r>
          </w:p>
          <w:p w14:paraId="38AA2328" w14:textId="77777777" w:rsidR="008D1432" w:rsidRPr="00311F04" w:rsidRDefault="005057D2" w:rsidP="006B77C0">
            <w:pPr>
              <w:pStyle w:val="ECVBusinessSectorRow"/>
              <w:spacing w:line="276" w:lineRule="auto"/>
              <w:jc w:val="both"/>
              <w:rPr>
                <w:rStyle w:val="ECVContactDetails"/>
                <w:rFonts w:cs="Arial"/>
                <w:color w:val="595959" w:themeColor="text1" w:themeTint="A6"/>
                <w:sz w:val="20"/>
                <w:szCs w:val="20"/>
              </w:rPr>
            </w:pPr>
            <w:r w:rsidRPr="00325661">
              <w:rPr>
                <w:rStyle w:val="ECVContactDetails"/>
                <w:rFonts w:cs="Arial"/>
                <w:sz w:val="20"/>
                <w:szCs w:val="20"/>
              </w:rPr>
              <w:t xml:space="preserve">   </w:t>
            </w:r>
            <w:r w:rsidR="006B77C0">
              <w:rPr>
                <w:rStyle w:val="ECVContactDetails"/>
                <w:rFonts w:cs="Arial"/>
                <w:sz w:val="20"/>
                <w:szCs w:val="20"/>
              </w:rPr>
              <w:t xml:space="preserve">  </w:t>
            </w:r>
            <w:r w:rsidR="008D1432" w:rsidRPr="00311F04">
              <w:rPr>
                <w:rStyle w:val="ECVContactDetails"/>
                <w:rFonts w:cs="Arial"/>
                <w:color w:val="595959" w:themeColor="text1" w:themeTint="A6"/>
                <w:sz w:val="20"/>
                <w:szCs w:val="20"/>
              </w:rPr>
              <w:t>Medic coordonator al Centrului de vaccinare pediatrica</w:t>
            </w:r>
            <w:r w:rsidR="00325661" w:rsidRPr="00311F04">
              <w:rPr>
                <w:rStyle w:val="ECVContactDetails"/>
                <w:rFonts w:cs="Arial"/>
                <w:color w:val="595959" w:themeColor="text1" w:themeTint="A6"/>
                <w:sz w:val="20"/>
                <w:szCs w:val="20"/>
              </w:rPr>
              <w:t xml:space="preserve"> + e</w:t>
            </w:r>
            <w:r w:rsidR="008D1432" w:rsidRPr="00311F04">
              <w:rPr>
                <w:rStyle w:val="ECVContactDetails"/>
                <w:rFonts w:cs="Arial"/>
                <w:color w:val="595959" w:themeColor="text1" w:themeTint="A6"/>
                <w:sz w:val="20"/>
                <w:szCs w:val="20"/>
              </w:rPr>
              <w:t>fectuare garzi in Unitatea de Primire a Urgentelor</w:t>
            </w:r>
          </w:p>
          <w:p w14:paraId="38AA2329" w14:textId="77777777" w:rsidR="00325661" w:rsidRPr="00311F04" w:rsidRDefault="008D1432" w:rsidP="006B77C0">
            <w:pPr>
              <w:pStyle w:val="ECVBusinessSectorRow"/>
              <w:spacing w:line="276" w:lineRule="auto"/>
              <w:jc w:val="both"/>
              <w:rPr>
                <w:rStyle w:val="ECVContactDetails"/>
                <w:rFonts w:cs="Arial"/>
                <w:color w:val="595959" w:themeColor="text1" w:themeTint="A6"/>
                <w:sz w:val="20"/>
                <w:szCs w:val="20"/>
              </w:rPr>
            </w:pPr>
            <w:r w:rsidRPr="00311F04">
              <w:rPr>
                <w:rStyle w:val="ECVContactDetails"/>
                <w:rFonts w:cs="Arial"/>
                <w:color w:val="595959" w:themeColor="text1" w:themeTint="A6"/>
                <w:sz w:val="20"/>
                <w:szCs w:val="20"/>
              </w:rPr>
              <w:t xml:space="preserve">  </w:t>
            </w:r>
            <w:r w:rsidR="006B77C0" w:rsidRPr="00311F04">
              <w:rPr>
                <w:rStyle w:val="ECVContactDetails"/>
                <w:rFonts w:cs="Arial"/>
                <w:color w:val="595959" w:themeColor="text1" w:themeTint="A6"/>
                <w:sz w:val="20"/>
                <w:szCs w:val="20"/>
              </w:rPr>
              <w:t xml:space="preserve">   </w:t>
            </w:r>
            <w:r w:rsidR="006B77C0" w:rsidRPr="00311F04">
              <w:rPr>
                <w:color w:val="595959" w:themeColor="text1" w:themeTint="A6"/>
              </w:rPr>
              <w:t xml:space="preserve"> </w:t>
            </w:r>
            <w:r w:rsidR="006B77C0" w:rsidRPr="00311F04">
              <w:rPr>
                <w:rStyle w:val="ECVContactDetails"/>
                <w:rFonts w:cs="Arial"/>
                <w:color w:val="595959" w:themeColor="text1" w:themeTint="A6"/>
                <w:sz w:val="20"/>
                <w:szCs w:val="20"/>
              </w:rPr>
              <w:t>Medic vaccinator Centru vaccinare Incuboxx, medic coordonator al Centrului de vaccinare din 02.08.2021 pana in 31.12.2021</w:t>
            </w:r>
          </w:p>
          <w:p w14:paraId="38AA232A" w14:textId="77777777" w:rsidR="001B72A0" w:rsidRPr="00325661" w:rsidRDefault="00325661" w:rsidP="00311F04">
            <w:pPr>
              <w:pStyle w:val="ECVBusinessSectorRow"/>
              <w:spacing w:after="240"/>
              <w:jc w:val="both"/>
              <w:rPr>
                <w:rFonts w:cs="Arial"/>
                <w:sz w:val="20"/>
                <w:szCs w:val="20"/>
              </w:rPr>
            </w:pPr>
            <w:r w:rsidRPr="00311F04">
              <w:rPr>
                <w:rStyle w:val="ECVContactDetails"/>
                <w:rFonts w:cs="Arial"/>
                <w:color w:val="595959" w:themeColor="text1" w:themeTint="A6"/>
                <w:sz w:val="20"/>
                <w:szCs w:val="20"/>
              </w:rPr>
              <w:t xml:space="preserve"> </w:t>
            </w:r>
            <w:r w:rsidR="006B77C0" w:rsidRPr="00311F04">
              <w:rPr>
                <w:rStyle w:val="ECVContactDetails"/>
                <w:rFonts w:cs="Arial"/>
                <w:color w:val="595959" w:themeColor="text1" w:themeTint="A6"/>
                <w:sz w:val="20"/>
                <w:szCs w:val="20"/>
              </w:rPr>
              <w:t xml:space="preserve">   </w:t>
            </w:r>
            <w:r w:rsidR="008D1432" w:rsidRPr="00311F04">
              <w:rPr>
                <w:rStyle w:val="ECVContactDetails"/>
                <w:rFonts w:cs="Arial"/>
                <w:color w:val="595959" w:themeColor="text1" w:themeTint="A6"/>
                <w:sz w:val="20"/>
                <w:szCs w:val="20"/>
              </w:rPr>
              <w:t xml:space="preserve"> Consultatii de pediatrie in regim ambulator</w:t>
            </w:r>
            <w:r w:rsidR="006B77C0" w:rsidRPr="00311F04">
              <w:rPr>
                <w:rStyle w:val="ECVContactDetails"/>
                <w:rFonts w:cs="Arial"/>
                <w:color w:val="595959" w:themeColor="text1" w:themeTint="A6"/>
                <w:sz w:val="20"/>
                <w:szCs w:val="20"/>
              </w:rPr>
              <w:t>iu, fizice si prin telemedicina</w:t>
            </w:r>
          </w:p>
        </w:tc>
      </w:tr>
      <w:tr w:rsidR="00311F04" w:rsidRPr="00325661" w14:paraId="38AA2334" w14:textId="77777777" w:rsidTr="00325661">
        <w:trPr>
          <w:trHeight w:val="84"/>
        </w:trPr>
        <w:tc>
          <w:tcPr>
            <w:tcW w:w="2178" w:type="dxa"/>
            <w:shd w:val="clear" w:color="auto" w:fill="auto"/>
          </w:tcPr>
          <w:p w14:paraId="38AA232C" w14:textId="77777777" w:rsidR="00311F04" w:rsidRPr="00311F04" w:rsidRDefault="00311F04" w:rsidP="00311F04">
            <w:pPr>
              <w:pStyle w:val="ECVDate"/>
              <w:ind w:right="72"/>
              <w:rPr>
                <w:rFonts w:cs="Arial"/>
                <w:color w:val="1F4E79"/>
                <w:sz w:val="22"/>
                <w:szCs w:val="20"/>
              </w:rPr>
            </w:pPr>
          </w:p>
          <w:p w14:paraId="38AA232D" w14:textId="77777777" w:rsidR="00311F04" w:rsidRPr="00325661" w:rsidRDefault="00311F04" w:rsidP="00311F04">
            <w:pPr>
              <w:pStyle w:val="ECVDate"/>
              <w:ind w:right="72"/>
              <w:rPr>
                <w:rFonts w:cs="Arial"/>
                <w:color w:val="1F4E79"/>
                <w:sz w:val="20"/>
                <w:szCs w:val="20"/>
              </w:rPr>
            </w:pPr>
            <w:r>
              <w:rPr>
                <w:rFonts w:cs="Arial"/>
                <w:color w:val="1F4E79"/>
                <w:sz w:val="20"/>
                <w:szCs w:val="20"/>
              </w:rPr>
              <w:t>10.2021- 01.2022</w:t>
            </w:r>
          </w:p>
          <w:p w14:paraId="38AA232E" w14:textId="77777777" w:rsidR="00311F04" w:rsidRDefault="00311F04" w:rsidP="00311F04">
            <w:pPr>
              <w:pStyle w:val="ECVDate"/>
              <w:ind w:right="72"/>
              <w:rPr>
                <w:rFonts w:cs="Arial"/>
                <w:color w:val="1F4E79"/>
                <w:sz w:val="20"/>
                <w:szCs w:val="20"/>
              </w:rPr>
            </w:pPr>
            <w:r w:rsidRPr="00325661">
              <w:rPr>
                <w:rFonts w:cs="Arial"/>
                <w:color w:val="1F4E79"/>
                <w:sz w:val="20"/>
                <w:szCs w:val="20"/>
              </w:rPr>
              <w:t>09.2016- 01.2020</w:t>
            </w:r>
          </w:p>
          <w:p w14:paraId="38AA232F" w14:textId="77777777" w:rsidR="00311F04" w:rsidRPr="00325661" w:rsidRDefault="00311F04" w:rsidP="00311F04">
            <w:pPr>
              <w:pStyle w:val="ECVDate"/>
              <w:ind w:right="72"/>
              <w:rPr>
                <w:rFonts w:cs="Arial"/>
                <w:color w:val="1F4E79"/>
                <w:sz w:val="20"/>
                <w:szCs w:val="20"/>
              </w:rPr>
            </w:pPr>
          </w:p>
        </w:tc>
        <w:tc>
          <w:tcPr>
            <w:tcW w:w="8197" w:type="dxa"/>
            <w:shd w:val="clear" w:color="auto" w:fill="auto"/>
          </w:tcPr>
          <w:p w14:paraId="38AA2330" w14:textId="77777777" w:rsidR="00311F04" w:rsidRPr="00325661" w:rsidRDefault="00311F04" w:rsidP="00311F04">
            <w:pPr>
              <w:pStyle w:val="ECVSubSectionHeading"/>
              <w:tabs>
                <w:tab w:val="left" w:pos="1788"/>
              </w:tabs>
              <w:spacing w:line="276" w:lineRule="auto"/>
              <w:rPr>
                <w:rFonts w:cs="Arial"/>
                <w:b/>
                <w:color w:val="002060"/>
                <w:sz w:val="20"/>
                <w:szCs w:val="20"/>
              </w:rPr>
            </w:pPr>
            <w:r w:rsidRPr="00325661">
              <w:rPr>
                <w:b/>
                <w:color w:val="1F497D"/>
                <w:sz w:val="20"/>
                <w:szCs w:val="20"/>
              </w:rPr>
              <w:t>Asistent universitar la plata cu ora, personal extern- disciplina Genetica Medicala</w:t>
            </w:r>
            <w:r w:rsidRPr="00325661">
              <w:rPr>
                <w:rFonts w:cs="Arial"/>
                <w:b/>
                <w:color w:val="002060"/>
                <w:sz w:val="20"/>
                <w:szCs w:val="20"/>
              </w:rPr>
              <w:tab/>
            </w:r>
          </w:p>
          <w:p w14:paraId="38AA2331" w14:textId="77777777" w:rsidR="00311F04" w:rsidRPr="00311F04" w:rsidRDefault="00311F04" w:rsidP="00311F04">
            <w:pPr>
              <w:pStyle w:val="ECVBusinessSectorRow"/>
              <w:spacing w:before="57" w:line="276" w:lineRule="auto"/>
              <w:rPr>
                <w:color w:val="auto"/>
                <w:sz w:val="20"/>
                <w:szCs w:val="20"/>
              </w:rPr>
            </w:pPr>
            <w:r w:rsidRPr="00311F04">
              <w:rPr>
                <w:rFonts w:cs="Arial"/>
                <w:color w:val="auto"/>
                <w:sz w:val="20"/>
                <w:szCs w:val="20"/>
              </w:rPr>
              <w:t>Universitatea de Medicină şi Farmacie „Victor Babeș”, Piața Eftimie Murgu nr 2, Timișoara</w:t>
            </w:r>
          </w:p>
          <w:p w14:paraId="38AA2332" w14:textId="77777777" w:rsidR="00311F04" w:rsidRPr="00325661" w:rsidRDefault="00311F04" w:rsidP="00311F04">
            <w:pPr>
              <w:pStyle w:val="ECVBusinessSectorRow"/>
              <w:rPr>
                <w:rStyle w:val="ECVHeadingBusinessSector"/>
                <w:rFonts w:cs="Arial"/>
                <w:sz w:val="20"/>
                <w:szCs w:val="20"/>
              </w:rPr>
            </w:pPr>
            <w:r w:rsidRPr="00325661">
              <w:rPr>
                <w:rStyle w:val="ECVHeadingBusinessSector"/>
                <w:rFonts w:cs="Arial"/>
                <w:sz w:val="20"/>
                <w:szCs w:val="20"/>
              </w:rPr>
              <w:t>Tipul sau sectorul de activitate</w:t>
            </w:r>
          </w:p>
          <w:p w14:paraId="38AA2333" w14:textId="77777777" w:rsidR="00311F04" w:rsidRPr="00311F04" w:rsidRDefault="00311F04" w:rsidP="00311F04">
            <w:pPr>
              <w:pStyle w:val="ECVBusinessSectorRow"/>
              <w:spacing w:after="240"/>
              <w:rPr>
                <w:rFonts w:cs="Arial"/>
                <w:b/>
                <w:color w:val="595959" w:themeColor="text1" w:themeTint="A6"/>
                <w:sz w:val="20"/>
                <w:szCs w:val="20"/>
              </w:rPr>
            </w:pPr>
            <w:r w:rsidRPr="00325661">
              <w:rPr>
                <w:rStyle w:val="ECVHeadingBusinessSector"/>
                <w:rFonts w:cs="Arial"/>
                <w:color w:val="3B3838"/>
                <w:sz w:val="20"/>
                <w:szCs w:val="20"/>
              </w:rPr>
              <w:t xml:space="preserve"> </w:t>
            </w:r>
            <w:r>
              <w:rPr>
                <w:rStyle w:val="ECVHeadingBusinessSector"/>
                <w:rFonts w:cs="Arial"/>
                <w:color w:val="3B3838"/>
                <w:sz w:val="20"/>
                <w:szCs w:val="20"/>
              </w:rPr>
              <w:t xml:space="preserve">   </w:t>
            </w:r>
            <w:r w:rsidRPr="00325661">
              <w:rPr>
                <w:rStyle w:val="ECVHeadingBusinessSector"/>
                <w:rFonts w:cs="Arial"/>
                <w:color w:val="3B3838"/>
                <w:sz w:val="20"/>
                <w:szCs w:val="20"/>
              </w:rPr>
              <w:t xml:space="preserve"> </w:t>
            </w:r>
            <w:r w:rsidRPr="00311F04">
              <w:rPr>
                <w:rStyle w:val="ECVHeadingBusinessSector"/>
                <w:rFonts w:cs="Arial"/>
                <w:color w:val="595959" w:themeColor="text1" w:themeTint="A6"/>
                <w:sz w:val="20"/>
                <w:szCs w:val="20"/>
              </w:rPr>
              <w:t>Activitate didactica- lucrări practice Genetica Medicala</w:t>
            </w:r>
          </w:p>
        </w:tc>
      </w:tr>
      <w:tr w:rsidR="00D66F80" w:rsidRPr="00325661" w14:paraId="38AA233F" w14:textId="77777777" w:rsidTr="00325661">
        <w:trPr>
          <w:trHeight w:val="84"/>
        </w:trPr>
        <w:tc>
          <w:tcPr>
            <w:tcW w:w="2178" w:type="dxa"/>
            <w:shd w:val="clear" w:color="auto" w:fill="auto"/>
          </w:tcPr>
          <w:p w14:paraId="38AA2335" w14:textId="77777777" w:rsidR="00311F04" w:rsidRDefault="00311F04" w:rsidP="006B77C0">
            <w:pPr>
              <w:pStyle w:val="ECVDate"/>
              <w:ind w:right="72"/>
              <w:rPr>
                <w:rFonts w:cs="Arial"/>
                <w:color w:val="1F4E79"/>
                <w:sz w:val="20"/>
                <w:szCs w:val="20"/>
              </w:rPr>
            </w:pPr>
          </w:p>
          <w:p w14:paraId="38AA2336" w14:textId="77777777" w:rsidR="00D66F80" w:rsidRPr="00325661" w:rsidRDefault="00D66F80" w:rsidP="006B77C0">
            <w:pPr>
              <w:pStyle w:val="ECVDate"/>
              <w:ind w:right="72"/>
              <w:rPr>
                <w:rFonts w:cs="Arial"/>
                <w:color w:val="1F4E79"/>
                <w:sz w:val="20"/>
                <w:szCs w:val="20"/>
              </w:rPr>
            </w:pPr>
            <w:r w:rsidRPr="00325661">
              <w:rPr>
                <w:rFonts w:cs="Arial"/>
                <w:color w:val="1F4E79"/>
                <w:sz w:val="20"/>
                <w:szCs w:val="20"/>
              </w:rPr>
              <w:t xml:space="preserve">01.2018- </w:t>
            </w:r>
            <w:r w:rsidR="003A32ED" w:rsidRPr="00325661">
              <w:rPr>
                <w:rFonts w:cs="Arial"/>
                <w:color w:val="1F4E79"/>
                <w:sz w:val="20"/>
                <w:szCs w:val="20"/>
              </w:rPr>
              <w:t>08.2020</w:t>
            </w:r>
          </w:p>
        </w:tc>
        <w:tc>
          <w:tcPr>
            <w:tcW w:w="8197" w:type="dxa"/>
            <w:shd w:val="clear" w:color="auto" w:fill="auto"/>
          </w:tcPr>
          <w:p w14:paraId="38AA2337" w14:textId="77777777" w:rsidR="00D66F80" w:rsidRPr="00325661" w:rsidRDefault="00D66F80" w:rsidP="00311F04">
            <w:pPr>
              <w:pStyle w:val="ECVBusinessSectorRow"/>
              <w:rPr>
                <w:rFonts w:cs="Arial"/>
                <w:b/>
                <w:color w:val="3B3838"/>
                <w:sz w:val="20"/>
                <w:szCs w:val="20"/>
              </w:rPr>
            </w:pPr>
            <w:r w:rsidRPr="00325661">
              <w:rPr>
                <w:rFonts w:cs="Arial"/>
                <w:b/>
                <w:color w:val="1F4E79"/>
                <w:sz w:val="20"/>
                <w:szCs w:val="20"/>
              </w:rPr>
              <w:t>Medic rezident Genetica medicala</w:t>
            </w:r>
          </w:p>
          <w:p w14:paraId="38AA2338" w14:textId="77777777" w:rsidR="00D66F80" w:rsidRPr="00325661" w:rsidRDefault="00D66F80" w:rsidP="00311F04">
            <w:pPr>
              <w:pStyle w:val="ECVBusinessSectorRow"/>
              <w:spacing w:before="57"/>
              <w:jc w:val="both"/>
              <w:rPr>
                <w:rFonts w:cs="Arial"/>
                <w:color w:val="3B3838"/>
                <w:sz w:val="20"/>
                <w:szCs w:val="20"/>
              </w:rPr>
            </w:pPr>
            <w:r w:rsidRPr="00325661">
              <w:rPr>
                <w:rFonts w:cs="Arial"/>
                <w:color w:val="3B3838"/>
                <w:sz w:val="20"/>
                <w:szCs w:val="20"/>
              </w:rPr>
              <w:t xml:space="preserve">Universitatea de Medicină şi Farmacie </w:t>
            </w:r>
            <w:r w:rsidR="00AF333A" w:rsidRPr="00325661">
              <w:rPr>
                <w:rFonts w:cs="Arial"/>
                <w:color w:val="3B3838"/>
                <w:sz w:val="20"/>
                <w:szCs w:val="20"/>
              </w:rPr>
              <w:t xml:space="preserve">Oradea, </w:t>
            </w:r>
            <w:r w:rsidRPr="00325661">
              <w:rPr>
                <w:rFonts w:cs="Arial"/>
                <w:color w:val="3B3838"/>
                <w:sz w:val="20"/>
                <w:szCs w:val="20"/>
              </w:rPr>
              <w:t>Spitalul Municipal „Dr. Gavril Curteanu” Oradea</w:t>
            </w:r>
          </w:p>
          <w:p w14:paraId="38AA2339" w14:textId="77777777" w:rsidR="005057D2" w:rsidRPr="00325661" w:rsidRDefault="00C32375" w:rsidP="00311F04">
            <w:pPr>
              <w:pStyle w:val="ECVBusinessSectorRow"/>
              <w:spacing w:before="57" w:line="276" w:lineRule="auto"/>
              <w:jc w:val="both"/>
              <w:rPr>
                <w:rFonts w:cs="Arial"/>
                <w:color w:val="3B3838"/>
                <w:sz w:val="20"/>
                <w:szCs w:val="20"/>
              </w:rPr>
            </w:pPr>
            <w:r>
              <w:rPr>
                <w:rFonts w:cs="Arial"/>
                <w:color w:val="3B3838"/>
                <w:sz w:val="20"/>
                <w:szCs w:val="20"/>
              </w:rPr>
              <w:t xml:space="preserve">     </w:t>
            </w:r>
            <w:r w:rsidR="00D66F80" w:rsidRPr="00325661">
              <w:rPr>
                <w:rFonts w:cs="Arial"/>
                <w:color w:val="3B3838"/>
                <w:sz w:val="20"/>
                <w:szCs w:val="20"/>
              </w:rPr>
              <w:t>Detașată la</w:t>
            </w:r>
            <w:r w:rsidR="005057D2" w:rsidRPr="00325661">
              <w:rPr>
                <w:rFonts w:cs="Arial"/>
                <w:color w:val="3B3838"/>
                <w:sz w:val="20"/>
                <w:szCs w:val="20"/>
              </w:rPr>
              <w:t>:</w:t>
            </w:r>
            <w:r w:rsidR="00D66F80" w:rsidRPr="00325661">
              <w:rPr>
                <w:rFonts w:cs="Arial"/>
                <w:color w:val="3B3838"/>
                <w:sz w:val="20"/>
                <w:szCs w:val="20"/>
              </w:rPr>
              <w:t xml:space="preserve"> </w:t>
            </w:r>
          </w:p>
          <w:p w14:paraId="38AA233A" w14:textId="77777777" w:rsidR="00D66F80" w:rsidRPr="00325661" w:rsidRDefault="00D66F80" w:rsidP="00311F04">
            <w:pPr>
              <w:pStyle w:val="ECVBusinessSectorRow"/>
              <w:spacing w:line="276" w:lineRule="auto"/>
              <w:jc w:val="both"/>
              <w:rPr>
                <w:rFonts w:cs="Arial"/>
                <w:color w:val="3B3838"/>
                <w:sz w:val="20"/>
                <w:szCs w:val="20"/>
              </w:rPr>
            </w:pPr>
            <w:r w:rsidRPr="00325661">
              <w:rPr>
                <w:rFonts w:cs="Arial"/>
                <w:color w:val="3B3838"/>
                <w:sz w:val="20"/>
                <w:szCs w:val="20"/>
              </w:rPr>
              <w:t xml:space="preserve">Universitatea de Medicina  şi Farmacie </w:t>
            </w:r>
            <w:r w:rsidR="004203C4" w:rsidRPr="00325661">
              <w:rPr>
                <w:rFonts w:cs="Arial"/>
                <w:color w:val="3B3838"/>
                <w:sz w:val="20"/>
                <w:szCs w:val="20"/>
              </w:rPr>
              <w:t xml:space="preserve">„Victor Babeș”, </w:t>
            </w:r>
            <w:r w:rsidRPr="00325661">
              <w:rPr>
                <w:rFonts w:cs="Arial"/>
                <w:color w:val="3B3838"/>
                <w:sz w:val="20"/>
                <w:szCs w:val="20"/>
              </w:rPr>
              <w:t>Piața</w:t>
            </w:r>
            <w:r w:rsidR="004203C4" w:rsidRPr="00325661">
              <w:rPr>
                <w:rFonts w:cs="Arial"/>
                <w:color w:val="3B3838"/>
                <w:sz w:val="20"/>
                <w:szCs w:val="20"/>
              </w:rPr>
              <w:t xml:space="preserve"> Eftimie Murgu nr 2, Timișoara</w:t>
            </w:r>
          </w:p>
          <w:p w14:paraId="38AA233B" w14:textId="77777777" w:rsidR="00D66F80" w:rsidRDefault="006D1E00" w:rsidP="00311F04">
            <w:pPr>
              <w:pStyle w:val="ECVOrganisationDetails"/>
              <w:spacing w:before="0" w:after="0" w:line="360" w:lineRule="auto"/>
              <w:jc w:val="both"/>
              <w:rPr>
                <w:rFonts w:cs="Arial"/>
                <w:sz w:val="20"/>
                <w:szCs w:val="20"/>
              </w:rPr>
            </w:pPr>
            <w:r w:rsidRPr="00325661">
              <w:rPr>
                <w:rFonts w:cs="Arial"/>
                <w:sz w:val="20"/>
                <w:szCs w:val="20"/>
              </w:rPr>
              <w:t xml:space="preserve">Spitalul </w:t>
            </w:r>
            <w:r w:rsidR="00D66F80" w:rsidRPr="00325661">
              <w:rPr>
                <w:rFonts w:cs="Arial"/>
                <w:sz w:val="20"/>
                <w:szCs w:val="20"/>
              </w:rPr>
              <w:t xml:space="preserve">Clinic de Urgență pentru Copii “Louis Țurcanu”, </w:t>
            </w:r>
            <w:r w:rsidR="00EC4C2C" w:rsidRPr="00325661">
              <w:rPr>
                <w:rFonts w:cs="Arial"/>
                <w:sz w:val="20"/>
                <w:szCs w:val="20"/>
              </w:rPr>
              <w:t>Str Iosif Nemoi</w:t>
            </w:r>
            <w:r w:rsidR="00AB7686" w:rsidRPr="00325661">
              <w:rPr>
                <w:rFonts w:cs="Arial"/>
                <w:sz w:val="20"/>
                <w:szCs w:val="20"/>
              </w:rPr>
              <w:t>a</w:t>
            </w:r>
            <w:r w:rsidR="00EC4C2C" w:rsidRPr="00325661">
              <w:rPr>
                <w:rFonts w:cs="Arial"/>
                <w:sz w:val="20"/>
                <w:szCs w:val="20"/>
              </w:rPr>
              <w:t>n</w:t>
            </w:r>
            <w:r w:rsidR="00AB7686" w:rsidRPr="00325661">
              <w:rPr>
                <w:rFonts w:cs="Arial"/>
                <w:sz w:val="20"/>
                <w:szCs w:val="20"/>
              </w:rPr>
              <w:t xml:space="preserve">u </w:t>
            </w:r>
            <w:r w:rsidR="00D66F80" w:rsidRPr="00325661">
              <w:rPr>
                <w:rFonts w:cs="Arial"/>
                <w:sz w:val="20"/>
                <w:szCs w:val="20"/>
              </w:rPr>
              <w:t>nr 2, Timișoara</w:t>
            </w:r>
          </w:p>
          <w:p w14:paraId="38AA233C" w14:textId="77777777" w:rsidR="006B77C0" w:rsidRPr="00325661" w:rsidRDefault="006B77C0" w:rsidP="006B77C0">
            <w:pPr>
              <w:pStyle w:val="ECVBusinessSectorRow"/>
              <w:rPr>
                <w:rStyle w:val="ECVContactDetails"/>
                <w:rFonts w:cs="Arial"/>
                <w:sz w:val="20"/>
                <w:szCs w:val="20"/>
              </w:rPr>
            </w:pPr>
            <w:r w:rsidRPr="00325661">
              <w:rPr>
                <w:rStyle w:val="ECVHeadingBusinessSector"/>
                <w:rFonts w:cs="Arial"/>
                <w:sz w:val="20"/>
                <w:szCs w:val="20"/>
              </w:rPr>
              <w:t xml:space="preserve">Tipul sau sectorul de activitate </w:t>
            </w:r>
          </w:p>
          <w:p w14:paraId="38AA233D" w14:textId="77777777" w:rsidR="006B77C0" w:rsidRPr="00311F04" w:rsidRDefault="006B77C0" w:rsidP="00311F04">
            <w:pPr>
              <w:pStyle w:val="ECVSubSectionHeading"/>
              <w:tabs>
                <w:tab w:val="left" w:pos="1788"/>
              </w:tabs>
              <w:jc w:val="both"/>
              <w:rPr>
                <w:rStyle w:val="ECVContactDetails"/>
                <w:rFonts w:cs="Arial"/>
                <w:color w:val="595959" w:themeColor="text1" w:themeTint="A6"/>
                <w:sz w:val="20"/>
                <w:szCs w:val="20"/>
              </w:rPr>
            </w:pPr>
            <w:r w:rsidRPr="00325661">
              <w:rPr>
                <w:sz w:val="20"/>
                <w:szCs w:val="20"/>
              </w:rPr>
              <w:t xml:space="preserve">  </w:t>
            </w:r>
            <w:r w:rsidR="00C32375">
              <w:rPr>
                <w:sz w:val="20"/>
                <w:szCs w:val="20"/>
              </w:rPr>
              <w:t xml:space="preserve">   </w:t>
            </w:r>
            <w:r w:rsidRPr="00311F04">
              <w:rPr>
                <w:rStyle w:val="ECVContactDetails"/>
                <w:rFonts w:cs="Arial"/>
                <w:color w:val="595959" w:themeColor="text1" w:themeTint="A6"/>
                <w:sz w:val="20"/>
                <w:szCs w:val="20"/>
              </w:rPr>
              <w:t>Stagii efectuate si sectoare de activitate : genetica medicala.</w:t>
            </w:r>
            <w:r w:rsidRPr="00311F04">
              <w:rPr>
                <w:color w:val="595959" w:themeColor="text1" w:themeTint="A6"/>
                <w:sz w:val="20"/>
                <w:szCs w:val="20"/>
              </w:rPr>
              <w:t xml:space="preserve"> </w:t>
            </w:r>
            <w:r w:rsidRPr="00311F04">
              <w:rPr>
                <w:rStyle w:val="ECVContactDetails"/>
                <w:rFonts w:cs="Arial"/>
                <w:color w:val="595959" w:themeColor="text1" w:themeTint="A6"/>
                <w:sz w:val="20"/>
                <w:szCs w:val="20"/>
              </w:rPr>
              <w:t>genetică clinică, citogenetică, genetică moleculară, informatică și biostatistică, obstetrică și ginecologie, medicină internă, neurologie, endocrinologie + 1 an, 5 luni și 2 săptămâni stagii considerate de la prima specializare în pediatrie</w:t>
            </w:r>
          </w:p>
          <w:p w14:paraId="38AA233E" w14:textId="77777777" w:rsidR="00311F04" w:rsidRPr="00311F04" w:rsidRDefault="00311F04" w:rsidP="00311F04">
            <w:pPr>
              <w:pStyle w:val="ECVSubSectionHeading"/>
              <w:tabs>
                <w:tab w:val="left" w:pos="1788"/>
              </w:tabs>
              <w:jc w:val="both"/>
              <w:rPr>
                <w:sz w:val="14"/>
                <w:szCs w:val="20"/>
              </w:rPr>
            </w:pPr>
          </w:p>
        </w:tc>
      </w:tr>
      <w:tr w:rsidR="006B77C0" w:rsidRPr="00325661" w14:paraId="38AA234C" w14:textId="77777777" w:rsidTr="002A6FA7">
        <w:trPr>
          <w:trHeight w:val="2127"/>
        </w:trPr>
        <w:tc>
          <w:tcPr>
            <w:tcW w:w="2178" w:type="dxa"/>
            <w:shd w:val="clear" w:color="auto" w:fill="auto"/>
          </w:tcPr>
          <w:p w14:paraId="38AA2340" w14:textId="77777777" w:rsidR="00311F04" w:rsidRDefault="00311F04" w:rsidP="006B77C0">
            <w:pPr>
              <w:pStyle w:val="ECVDate"/>
              <w:ind w:right="72"/>
              <w:rPr>
                <w:rFonts w:cs="Arial"/>
                <w:color w:val="1F4E79"/>
                <w:sz w:val="20"/>
                <w:szCs w:val="20"/>
              </w:rPr>
            </w:pPr>
          </w:p>
          <w:p w14:paraId="38AA2341" w14:textId="77777777" w:rsidR="006B77C0" w:rsidRPr="00325661" w:rsidRDefault="006B77C0" w:rsidP="006B77C0">
            <w:pPr>
              <w:pStyle w:val="ECVDate"/>
              <w:ind w:right="72"/>
              <w:rPr>
                <w:rFonts w:cs="Arial"/>
                <w:color w:val="1F4E79"/>
                <w:sz w:val="20"/>
                <w:szCs w:val="20"/>
              </w:rPr>
            </w:pPr>
            <w:r w:rsidRPr="00325661">
              <w:rPr>
                <w:rFonts w:cs="Arial"/>
                <w:color w:val="1F4E79"/>
                <w:sz w:val="20"/>
                <w:szCs w:val="20"/>
              </w:rPr>
              <w:t>01.2012- 07.2017</w:t>
            </w:r>
          </w:p>
          <w:p w14:paraId="38AA2342" w14:textId="77777777" w:rsidR="006B77C0" w:rsidRPr="00325661" w:rsidRDefault="006B77C0" w:rsidP="006B77C0">
            <w:pPr>
              <w:pStyle w:val="ECVDate"/>
              <w:ind w:right="72"/>
              <w:rPr>
                <w:rFonts w:cs="Arial"/>
                <w:sz w:val="20"/>
                <w:szCs w:val="20"/>
              </w:rPr>
            </w:pPr>
          </w:p>
          <w:p w14:paraId="38AA2343" w14:textId="77777777" w:rsidR="006B77C0" w:rsidRPr="00325661" w:rsidRDefault="006B77C0" w:rsidP="006B77C0">
            <w:pPr>
              <w:pStyle w:val="ECVDate"/>
              <w:ind w:right="72"/>
              <w:rPr>
                <w:rFonts w:cs="Arial"/>
                <w:sz w:val="20"/>
                <w:szCs w:val="20"/>
              </w:rPr>
            </w:pPr>
          </w:p>
          <w:p w14:paraId="38AA2344" w14:textId="77777777" w:rsidR="006B77C0" w:rsidRPr="00325661" w:rsidRDefault="006B77C0" w:rsidP="006B77C0">
            <w:pPr>
              <w:pStyle w:val="ECVDate"/>
              <w:ind w:right="72"/>
              <w:rPr>
                <w:rFonts w:cs="Arial"/>
                <w:sz w:val="20"/>
                <w:szCs w:val="20"/>
              </w:rPr>
            </w:pPr>
          </w:p>
          <w:p w14:paraId="38AA2345" w14:textId="77777777" w:rsidR="006B77C0" w:rsidRPr="00325661" w:rsidRDefault="006B77C0" w:rsidP="006B77C0">
            <w:pPr>
              <w:pStyle w:val="ECVDate"/>
              <w:ind w:right="72"/>
              <w:rPr>
                <w:rFonts w:cs="Arial"/>
                <w:sz w:val="20"/>
                <w:szCs w:val="20"/>
              </w:rPr>
            </w:pPr>
          </w:p>
          <w:p w14:paraId="38AA2346" w14:textId="77777777" w:rsidR="006B77C0" w:rsidRPr="00325661" w:rsidRDefault="006B77C0" w:rsidP="006B77C0">
            <w:pPr>
              <w:pStyle w:val="ECVDate"/>
              <w:ind w:right="72"/>
              <w:rPr>
                <w:rFonts w:cs="Arial"/>
                <w:sz w:val="20"/>
                <w:szCs w:val="20"/>
              </w:rPr>
            </w:pPr>
          </w:p>
          <w:p w14:paraId="38AA2347" w14:textId="77777777" w:rsidR="006B77C0" w:rsidRPr="00325661" w:rsidRDefault="006B77C0" w:rsidP="006B77C0">
            <w:pPr>
              <w:pStyle w:val="ECVDate"/>
              <w:ind w:right="72"/>
              <w:jc w:val="left"/>
              <w:rPr>
                <w:rFonts w:cs="Arial"/>
                <w:sz w:val="20"/>
                <w:szCs w:val="20"/>
              </w:rPr>
            </w:pPr>
          </w:p>
        </w:tc>
        <w:tc>
          <w:tcPr>
            <w:tcW w:w="8197" w:type="dxa"/>
            <w:shd w:val="clear" w:color="auto" w:fill="auto"/>
          </w:tcPr>
          <w:p w14:paraId="38AA2348" w14:textId="77777777" w:rsidR="006B77C0" w:rsidRPr="00325661" w:rsidRDefault="006B77C0" w:rsidP="00D66F80">
            <w:pPr>
              <w:pStyle w:val="ECVSubSectionHeading"/>
              <w:rPr>
                <w:rFonts w:cs="Arial"/>
                <w:b/>
                <w:color w:val="1F4E79"/>
                <w:sz w:val="20"/>
                <w:szCs w:val="20"/>
              </w:rPr>
            </w:pPr>
            <w:r w:rsidRPr="00325661">
              <w:rPr>
                <w:rFonts w:cs="Arial"/>
                <w:b/>
                <w:color w:val="1F4E79"/>
                <w:sz w:val="20"/>
                <w:szCs w:val="20"/>
              </w:rPr>
              <w:t>Medic rezident Pediatrie</w:t>
            </w:r>
          </w:p>
          <w:p w14:paraId="38AA2349" w14:textId="77777777" w:rsidR="006B77C0" w:rsidRPr="00311F04" w:rsidRDefault="006B77C0" w:rsidP="004203C4">
            <w:pPr>
              <w:pStyle w:val="ECVOrganisationDetails"/>
              <w:spacing w:after="0" w:line="240" w:lineRule="auto"/>
              <w:rPr>
                <w:rFonts w:cs="Arial"/>
                <w:color w:val="auto"/>
                <w:sz w:val="20"/>
                <w:szCs w:val="20"/>
              </w:rPr>
            </w:pPr>
            <w:r w:rsidRPr="00311F04">
              <w:rPr>
                <w:rFonts w:cs="Arial"/>
                <w:color w:val="auto"/>
                <w:sz w:val="20"/>
                <w:szCs w:val="20"/>
              </w:rPr>
              <w:t>Spitalul Clinic de Urgență pentru Copii “Louis Țurcanu”,  Str Iosif Nemoianu nr 2, Timișoara</w:t>
            </w:r>
          </w:p>
          <w:p w14:paraId="38AA234A" w14:textId="77777777" w:rsidR="006B77C0" w:rsidRPr="00325661" w:rsidRDefault="006B77C0" w:rsidP="00D66F80">
            <w:pPr>
              <w:pStyle w:val="ECVBusinessSectorRow"/>
              <w:rPr>
                <w:rStyle w:val="ECVContactDetails"/>
                <w:rFonts w:cs="Arial"/>
                <w:sz w:val="20"/>
                <w:szCs w:val="20"/>
                <w:lang w:val="fr-FR"/>
              </w:rPr>
            </w:pPr>
            <w:r w:rsidRPr="00325661">
              <w:rPr>
                <w:rStyle w:val="ECVHeadingBusinessSector"/>
                <w:rFonts w:cs="Arial"/>
                <w:sz w:val="20"/>
                <w:szCs w:val="20"/>
              </w:rPr>
              <w:t xml:space="preserve">Tipul sau sectorul de activitate </w:t>
            </w:r>
          </w:p>
          <w:p w14:paraId="38AA234B" w14:textId="77777777" w:rsidR="006B77C0" w:rsidRPr="00311F04" w:rsidRDefault="00311F04" w:rsidP="00311F04">
            <w:pPr>
              <w:pStyle w:val="ECVSectionBullet"/>
              <w:jc w:val="both"/>
              <w:rPr>
                <w:rFonts w:cs="Arial"/>
                <w:b/>
                <w:color w:val="595959" w:themeColor="text1" w:themeTint="A6"/>
                <w:sz w:val="20"/>
                <w:szCs w:val="20"/>
              </w:rPr>
            </w:pPr>
            <w:r>
              <w:rPr>
                <w:rStyle w:val="ECVContactDetails"/>
                <w:rFonts w:cs="Arial"/>
                <w:sz w:val="20"/>
                <w:szCs w:val="20"/>
              </w:rPr>
              <w:t xml:space="preserve">   </w:t>
            </w:r>
            <w:r w:rsidR="006B77C0" w:rsidRPr="00311F04">
              <w:rPr>
                <w:rStyle w:val="ECVContactDetails"/>
                <w:rFonts w:cs="Arial"/>
                <w:color w:val="595959" w:themeColor="text1" w:themeTint="A6"/>
                <w:sz w:val="20"/>
                <w:szCs w:val="20"/>
              </w:rPr>
              <w:t>Stagii efectuate si sectoare de activitate : pediatrie generala, nefrologie pediatrica, gastro-enterologie pediatrica, cardiologie pediatrica, pneumologie-ftiziologie pediatrica, boli infectioase, chirurgie si ortopedie pediatrica, toxicologie, diabet si nutritie pediatrica, neurologie pediatrica, psihiatrie pediatrica, onco-hematologie pediatrica, urgente pediatrice, terapie intensiva pediatrica, neonatologie, genetica, ecografie generala, etica cercetarii.</w:t>
            </w:r>
          </w:p>
        </w:tc>
      </w:tr>
      <w:tr w:rsidR="006B77C0" w:rsidRPr="00325661" w14:paraId="38AA2355" w14:textId="77777777" w:rsidTr="002A6FA7">
        <w:trPr>
          <w:trHeight w:val="1633"/>
        </w:trPr>
        <w:tc>
          <w:tcPr>
            <w:tcW w:w="2178" w:type="dxa"/>
            <w:shd w:val="clear" w:color="auto" w:fill="auto"/>
          </w:tcPr>
          <w:p w14:paraId="38AA234D" w14:textId="77777777" w:rsidR="00311F04" w:rsidRDefault="00311F04" w:rsidP="006B77C0">
            <w:pPr>
              <w:pStyle w:val="ECVDate"/>
              <w:ind w:right="72"/>
              <w:rPr>
                <w:rFonts w:cs="Arial"/>
                <w:color w:val="002060"/>
                <w:sz w:val="20"/>
                <w:szCs w:val="20"/>
              </w:rPr>
            </w:pPr>
          </w:p>
          <w:p w14:paraId="38AA234E" w14:textId="77777777" w:rsidR="006B77C0" w:rsidRPr="00325661" w:rsidRDefault="006B77C0" w:rsidP="006B77C0">
            <w:pPr>
              <w:pStyle w:val="ECVDate"/>
              <w:ind w:right="72"/>
              <w:rPr>
                <w:rFonts w:cs="Arial"/>
                <w:color w:val="002060"/>
                <w:sz w:val="20"/>
                <w:szCs w:val="20"/>
              </w:rPr>
            </w:pPr>
            <w:r w:rsidRPr="00325661">
              <w:rPr>
                <w:rFonts w:cs="Arial"/>
                <w:color w:val="002060"/>
                <w:sz w:val="20"/>
                <w:szCs w:val="20"/>
              </w:rPr>
              <w:t>09.2014-01.2016</w:t>
            </w:r>
          </w:p>
        </w:tc>
        <w:tc>
          <w:tcPr>
            <w:tcW w:w="8197" w:type="dxa"/>
            <w:shd w:val="clear" w:color="auto" w:fill="auto"/>
          </w:tcPr>
          <w:p w14:paraId="38AA234F" w14:textId="77777777" w:rsidR="006B77C0" w:rsidRPr="00325661" w:rsidRDefault="006B77C0" w:rsidP="00D66F80">
            <w:pPr>
              <w:pStyle w:val="ECVBusinessSectorRow"/>
              <w:spacing w:line="276" w:lineRule="auto"/>
              <w:rPr>
                <w:rStyle w:val="ECVHeadingBusinessSector"/>
                <w:rFonts w:cs="Arial"/>
                <w:b/>
                <w:sz w:val="20"/>
                <w:szCs w:val="20"/>
              </w:rPr>
            </w:pPr>
            <w:r w:rsidRPr="00325661">
              <w:rPr>
                <w:rFonts w:cs="Arial"/>
                <w:b/>
                <w:color w:val="1F4E79"/>
                <w:sz w:val="20"/>
                <w:szCs w:val="20"/>
                <w:lang w:val="fr-FR"/>
              </w:rPr>
              <w:t>Praticien Attaché Associé</w:t>
            </w:r>
          </w:p>
          <w:p w14:paraId="38AA2350" w14:textId="77777777" w:rsidR="006B77C0" w:rsidRPr="00311F04" w:rsidRDefault="006B77C0" w:rsidP="00D66F80">
            <w:pPr>
              <w:pStyle w:val="ECVBusinessSectorRow"/>
              <w:spacing w:line="276" w:lineRule="auto"/>
              <w:rPr>
                <w:rFonts w:cs="Arial"/>
                <w:color w:val="auto"/>
                <w:sz w:val="20"/>
                <w:szCs w:val="20"/>
              </w:rPr>
            </w:pPr>
            <w:r w:rsidRPr="00311F04">
              <w:rPr>
                <w:rFonts w:cs="Arial"/>
                <w:color w:val="auto"/>
                <w:sz w:val="20"/>
                <w:szCs w:val="20"/>
              </w:rPr>
              <w:t>Spitalul “Raymond Poincaré“, Assistance Publique – Hôpitaux de Paris</w:t>
            </w:r>
          </w:p>
          <w:p w14:paraId="38AA2351" w14:textId="77777777" w:rsidR="006B77C0" w:rsidRPr="00311F04" w:rsidRDefault="006B77C0" w:rsidP="00D66F80">
            <w:pPr>
              <w:pStyle w:val="ECVBusinessSectorRow"/>
              <w:spacing w:line="276" w:lineRule="auto"/>
              <w:rPr>
                <w:rFonts w:cs="Arial"/>
                <w:color w:val="auto"/>
                <w:sz w:val="20"/>
                <w:szCs w:val="20"/>
              </w:rPr>
            </w:pPr>
            <w:r w:rsidRPr="00311F04">
              <w:rPr>
                <w:rFonts w:cs="Arial"/>
                <w:color w:val="auto"/>
                <w:sz w:val="20"/>
                <w:szCs w:val="20"/>
              </w:rPr>
              <w:t>Serviciul de Genetica Medicala, Coordonator Profesor Dominique P. GERMAIN</w:t>
            </w:r>
          </w:p>
          <w:p w14:paraId="38AA2352" w14:textId="77777777" w:rsidR="006B77C0" w:rsidRPr="00311F04" w:rsidRDefault="006B77C0" w:rsidP="00D66F80">
            <w:pPr>
              <w:pStyle w:val="ECVBusinessSectorRow"/>
              <w:spacing w:line="276" w:lineRule="auto"/>
              <w:rPr>
                <w:rFonts w:cs="Arial"/>
                <w:color w:val="auto"/>
                <w:sz w:val="20"/>
                <w:szCs w:val="20"/>
              </w:rPr>
            </w:pPr>
            <w:r w:rsidRPr="00311F04">
              <w:rPr>
                <w:rFonts w:cs="Arial"/>
                <w:color w:val="auto"/>
                <w:sz w:val="20"/>
                <w:szCs w:val="20"/>
              </w:rPr>
              <w:t>104, bulevard Raymond Poincaré, 92380 GARCHES, Franța</w:t>
            </w:r>
          </w:p>
          <w:p w14:paraId="38AA2353" w14:textId="77777777" w:rsidR="006B77C0" w:rsidRPr="00325661" w:rsidRDefault="006B77C0" w:rsidP="006B77C0">
            <w:pPr>
              <w:pStyle w:val="ECVBusinessSectorRow"/>
              <w:rPr>
                <w:rStyle w:val="ECVHeadingBusinessSector"/>
                <w:rFonts w:cs="Arial"/>
                <w:sz w:val="20"/>
                <w:szCs w:val="20"/>
              </w:rPr>
            </w:pPr>
            <w:r w:rsidRPr="00325661">
              <w:rPr>
                <w:rStyle w:val="ECVHeadingBusinessSector"/>
                <w:rFonts w:cs="Arial"/>
                <w:sz w:val="20"/>
                <w:szCs w:val="20"/>
              </w:rPr>
              <w:t>Tipul sau sectorul de activitate</w:t>
            </w:r>
          </w:p>
          <w:p w14:paraId="38AA2354" w14:textId="77777777" w:rsidR="006B77C0" w:rsidRPr="00311F04" w:rsidRDefault="006B77C0" w:rsidP="006B77C0">
            <w:pPr>
              <w:pStyle w:val="ECVBusinessSectorRow"/>
              <w:spacing w:line="360" w:lineRule="auto"/>
              <w:rPr>
                <w:rStyle w:val="ECVHeadingBusinessSector"/>
                <w:rFonts w:cs="Arial"/>
                <w:b/>
                <w:color w:val="595959" w:themeColor="text1" w:themeTint="A6"/>
                <w:sz w:val="20"/>
                <w:szCs w:val="20"/>
              </w:rPr>
            </w:pPr>
            <w:r w:rsidRPr="00325661">
              <w:rPr>
                <w:rStyle w:val="ECVHeadingBusinessSector"/>
                <w:rFonts w:cs="Arial"/>
                <w:color w:val="3B3838"/>
                <w:sz w:val="20"/>
                <w:szCs w:val="20"/>
              </w:rPr>
              <w:t xml:space="preserve">  </w:t>
            </w:r>
            <w:r w:rsidR="00311F04">
              <w:rPr>
                <w:rStyle w:val="ECVHeadingBusinessSector"/>
                <w:rFonts w:cs="Arial"/>
                <w:color w:val="3B3838"/>
                <w:sz w:val="20"/>
                <w:szCs w:val="20"/>
              </w:rPr>
              <w:t xml:space="preserve"> </w:t>
            </w:r>
            <w:r w:rsidRPr="00311F04">
              <w:rPr>
                <w:rStyle w:val="ECVHeadingBusinessSector"/>
                <w:rFonts w:cs="Arial"/>
                <w:color w:val="595959" w:themeColor="text1" w:themeTint="A6"/>
                <w:sz w:val="20"/>
                <w:szCs w:val="20"/>
              </w:rPr>
              <w:t>Genetica clinica, activități de cercetare, participare in studii clinice</w:t>
            </w:r>
          </w:p>
        </w:tc>
      </w:tr>
      <w:tr w:rsidR="00D66F80" w:rsidRPr="00325661" w14:paraId="38AA235C" w14:textId="77777777" w:rsidTr="006B77C0">
        <w:trPr>
          <w:trHeight w:val="1191"/>
        </w:trPr>
        <w:tc>
          <w:tcPr>
            <w:tcW w:w="2178" w:type="dxa"/>
            <w:shd w:val="clear" w:color="auto" w:fill="auto"/>
          </w:tcPr>
          <w:p w14:paraId="38AA2356" w14:textId="77777777" w:rsidR="00311F04" w:rsidRDefault="00311F04" w:rsidP="006B77C0">
            <w:pPr>
              <w:pStyle w:val="ECVDate"/>
              <w:ind w:right="72"/>
              <w:rPr>
                <w:rFonts w:cs="Arial"/>
                <w:color w:val="002060"/>
                <w:sz w:val="20"/>
                <w:szCs w:val="20"/>
              </w:rPr>
            </w:pPr>
          </w:p>
          <w:p w14:paraId="38AA2357" w14:textId="77777777" w:rsidR="00937028" w:rsidRPr="00325661" w:rsidRDefault="002B7081" w:rsidP="006B77C0">
            <w:pPr>
              <w:pStyle w:val="ECVDate"/>
              <w:ind w:right="72"/>
              <w:rPr>
                <w:rFonts w:cs="Arial"/>
                <w:sz w:val="20"/>
                <w:szCs w:val="20"/>
              </w:rPr>
            </w:pPr>
            <w:r w:rsidRPr="00325661">
              <w:rPr>
                <w:rFonts w:cs="Arial"/>
                <w:color w:val="002060"/>
                <w:sz w:val="20"/>
                <w:szCs w:val="20"/>
              </w:rPr>
              <w:t>10.2007-</w:t>
            </w:r>
            <w:r w:rsidR="003A32ED" w:rsidRPr="00325661">
              <w:rPr>
                <w:rFonts w:cs="Arial"/>
                <w:color w:val="002060"/>
                <w:sz w:val="20"/>
                <w:szCs w:val="20"/>
              </w:rPr>
              <w:t>09.2014</w:t>
            </w:r>
          </w:p>
        </w:tc>
        <w:tc>
          <w:tcPr>
            <w:tcW w:w="8197" w:type="dxa"/>
            <w:shd w:val="clear" w:color="auto" w:fill="auto"/>
          </w:tcPr>
          <w:p w14:paraId="38AA2358" w14:textId="77777777" w:rsidR="002B7081" w:rsidRPr="00325661" w:rsidRDefault="002B7081" w:rsidP="002B7081">
            <w:pPr>
              <w:pStyle w:val="ECVBusinessSectorRow"/>
              <w:rPr>
                <w:rFonts w:cs="Arial"/>
                <w:b/>
                <w:color w:val="1F4E79"/>
                <w:sz w:val="20"/>
                <w:szCs w:val="20"/>
              </w:rPr>
            </w:pPr>
            <w:r w:rsidRPr="00325661">
              <w:rPr>
                <w:rFonts w:cs="Arial"/>
                <w:b/>
                <w:color w:val="1F4E79"/>
                <w:sz w:val="20"/>
                <w:szCs w:val="20"/>
              </w:rPr>
              <w:t>Voluntar in Organizatia Salvati Copiii- Filiala Timis</w:t>
            </w:r>
          </w:p>
          <w:p w14:paraId="38AA2359" w14:textId="77777777" w:rsidR="002B7081" w:rsidRPr="00311F04" w:rsidRDefault="00E65315" w:rsidP="002B7081">
            <w:pPr>
              <w:pStyle w:val="ECVBusinessSectorRow"/>
              <w:rPr>
                <w:rStyle w:val="ECVHeadingBusinessSector"/>
                <w:rFonts w:cs="Arial"/>
                <w:color w:val="auto"/>
                <w:sz w:val="20"/>
                <w:szCs w:val="20"/>
              </w:rPr>
            </w:pPr>
            <w:r w:rsidRPr="00311F04">
              <w:rPr>
                <w:rStyle w:val="ECVHeadingBusinessSector"/>
                <w:rFonts w:cs="Arial"/>
                <w:color w:val="auto"/>
                <w:sz w:val="20"/>
                <w:szCs w:val="20"/>
              </w:rPr>
              <w:t xml:space="preserve">Organizatia salvati Copiii, Filiala Timis, </w:t>
            </w:r>
            <w:r w:rsidRPr="00311F04">
              <w:rPr>
                <w:rFonts w:ascii="Helvetica" w:hAnsi="Helvetica"/>
                <w:color w:val="auto"/>
                <w:sz w:val="20"/>
                <w:szCs w:val="20"/>
                <w:shd w:val="clear" w:color="auto" w:fill="FFFFFF"/>
              </w:rPr>
              <w:t xml:space="preserve"> B-dul Republicii nr.1, Corp B, Ap 7, Timişoara, Timiș </w:t>
            </w:r>
          </w:p>
          <w:p w14:paraId="38AA235A" w14:textId="77777777" w:rsidR="00E65315" w:rsidRPr="00325661" w:rsidRDefault="00E65315" w:rsidP="00E65315">
            <w:pPr>
              <w:pStyle w:val="ECVBusinessSectorRow"/>
              <w:rPr>
                <w:rStyle w:val="ECVHeadingBusinessSector"/>
                <w:rFonts w:cs="Arial"/>
                <w:sz w:val="20"/>
                <w:szCs w:val="20"/>
              </w:rPr>
            </w:pPr>
            <w:r w:rsidRPr="00325661">
              <w:rPr>
                <w:rStyle w:val="ECVHeadingBusinessSector"/>
                <w:rFonts w:cs="Arial"/>
                <w:sz w:val="20"/>
                <w:szCs w:val="20"/>
              </w:rPr>
              <w:t>Tipul sau sectorul de activitate</w:t>
            </w:r>
          </w:p>
          <w:p w14:paraId="38AA235B" w14:textId="77777777" w:rsidR="00E65315" w:rsidRPr="00311F04" w:rsidRDefault="00E65315" w:rsidP="00311F04">
            <w:pPr>
              <w:pStyle w:val="ECVBusinessSectorRow"/>
              <w:jc w:val="both"/>
              <w:rPr>
                <w:rStyle w:val="ECVHeadingBusinessSector"/>
                <w:rFonts w:cs="Arial"/>
                <w:color w:val="595959" w:themeColor="text1" w:themeTint="A6"/>
                <w:sz w:val="20"/>
                <w:szCs w:val="20"/>
              </w:rPr>
            </w:pPr>
            <w:r w:rsidRPr="00325661">
              <w:rPr>
                <w:rStyle w:val="ECVHeadingBusinessSector"/>
                <w:rFonts w:cs="Arial"/>
                <w:color w:val="3B3838"/>
                <w:sz w:val="20"/>
                <w:szCs w:val="20"/>
              </w:rPr>
              <w:t xml:space="preserve">    </w:t>
            </w:r>
            <w:r w:rsidRPr="00311F04">
              <w:rPr>
                <w:rStyle w:val="ECVHeadingBusinessSector"/>
                <w:rFonts w:cs="Arial"/>
                <w:color w:val="595959" w:themeColor="text1" w:themeTint="A6"/>
                <w:sz w:val="20"/>
                <w:szCs w:val="20"/>
              </w:rPr>
              <w:t>Organizare si desfasurare de programe educationale pentru sanatate si preventie, dar si drepturi ale copiilor (participant si formator)</w:t>
            </w:r>
          </w:p>
        </w:tc>
      </w:tr>
    </w:tbl>
    <w:p w14:paraId="38AA235D" w14:textId="77777777" w:rsidR="009077A3" w:rsidRPr="00325661" w:rsidRDefault="009077A3" w:rsidP="009077A3">
      <w:pPr>
        <w:rPr>
          <w:vanish/>
          <w:sz w:val="20"/>
          <w:szCs w:val="20"/>
        </w:rPr>
      </w:pPr>
    </w:p>
    <w:tbl>
      <w:tblPr>
        <w:tblW w:w="0" w:type="auto"/>
        <w:tblInd w:w="-100" w:type="dxa"/>
        <w:tblLayout w:type="fixed"/>
        <w:tblCellMar>
          <w:left w:w="0" w:type="dxa"/>
          <w:right w:w="0" w:type="dxa"/>
        </w:tblCellMar>
        <w:tblLook w:val="0000" w:firstRow="0" w:lastRow="0" w:firstColumn="0" w:lastColumn="0" w:noHBand="0" w:noVBand="0"/>
      </w:tblPr>
      <w:tblGrid>
        <w:gridCol w:w="2250"/>
        <w:gridCol w:w="8100"/>
      </w:tblGrid>
      <w:tr w:rsidR="009077A3" w:rsidRPr="00325661" w14:paraId="38AA2360" w14:textId="77777777" w:rsidTr="0024528F">
        <w:trPr>
          <w:trHeight w:val="273"/>
        </w:trPr>
        <w:tc>
          <w:tcPr>
            <w:tcW w:w="2250" w:type="dxa"/>
            <w:shd w:val="clear" w:color="auto" w:fill="auto"/>
          </w:tcPr>
          <w:p w14:paraId="38AA235E" w14:textId="77777777" w:rsidR="009077A3" w:rsidRPr="00325661" w:rsidRDefault="007E160B" w:rsidP="0024528F">
            <w:pPr>
              <w:pStyle w:val="ECVLeftHeading"/>
              <w:ind w:right="0"/>
              <w:jc w:val="left"/>
              <w:rPr>
                <w:rFonts w:cs="Arial"/>
                <w:sz w:val="20"/>
                <w:szCs w:val="20"/>
              </w:rPr>
            </w:pPr>
            <w:r w:rsidRPr="00325661">
              <w:rPr>
                <w:rFonts w:cs="Arial"/>
                <w:caps w:val="0"/>
                <w:sz w:val="20"/>
                <w:szCs w:val="20"/>
              </w:rPr>
              <w:t>E</w:t>
            </w:r>
            <w:r w:rsidR="009077A3" w:rsidRPr="00325661">
              <w:rPr>
                <w:rFonts w:cs="Arial"/>
                <w:caps w:val="0"/>
                <w:sz w:val="20"/>
                <w:szCs w:val="20"/>
              </w:rPr>
              <w:t>DUCAŢIE ŞI FORMARE</w:t>
            </w:r>
          </w:p>
        </w:tc>
        <w:tc>
          <w:tcPr>
            <w:tcW w:w="8100" w:type="dxa"/>
            <w:shd w:val="clear" w:color="auto" w:fill="auto"/>
            <w:vAlign w:val="bottom"/>
          </w:tcPr>
          <w:p w14:paraId="38AA235F" w14:textId="77777777" w:rsidR="009077A3" w:rsidRPr="00325661" w:rsidRDefault="005E6F1A">
            <w:pPr>
              <w:pStyle w:val="ECVBlueBox"/>
              <w:rPr>
                <w:rFonts w:cs="Arial"/>
                <w:sz w:val="20"/>
                <w:szCs w:val="20"/>
              </w:rPr>
            </w:pPr>
            <w:r>
              <w:rPr>
                <w:rFonts w:cs="Arial"/>
                <w:noProof/>
                <w:sz w:val="20"/>
                <w:szCs w:val="20"/>
                <w:lang w:val="en-US" w:eastAsia="en-US" w:bidi="ar-SA"/>
              </w:rPr>
              <w:drawing>
                <wp:inline distT="0" distB="0" distL="0" distR="0" wp14:anchorId="38AA24BB" wp14:editId="38AA24BC">
                  <wp:extent cx="5242560" cy="99060"/>
                  <wp:effectExtent l="0" t="0" r="0" b="0"/>
                  <wp:docPr id="1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42560" cy="99060"/>
                          </a:xfrm>
                          <a:prstGeom prst="rect">
                            <a:avLst/>
                          </a:prstGeom>
                          <a:solidFill>
                            <a:srgbClr val="FFFFFF"/>
                          </a:solidFill>
                          <a:ln>
                            <a:noFill/>
                          </a:ln>
                        </pic:spPr>
                      </pic:pic>
                    </a:graphicData>
                  </a:graphic>
                </wp:inline>
              </w:drawing>
            </w:r>
            <w:r w:rsidR="009077A3" w:rsidRPr="00325661">
              <w:rPr>
                <w:rFonts w:cs="Arial"/>
                <w:sz w:val="20"/>
                <w:szCs w:val="20"/>
              </w:rPr>
              <w:t xml:space="preserve"> </w:t>
            </w:r>
          </w:p>
        </w:tc>
      </w:tr>
    </w:tbl>
    <w:p w14:paraId="38AA2361" w14:textId="77777777" w:rsidR="009077A3" w:rsidRPr="00325661" w:rsidRDefault="009077A3">
      <w:pPr>
        <w:pStyle w:val="ECVComments"/>
        <w:rPr>
          <w:rFonts w:cs="Arial"/>
          <w:sz w:val="20"/>
          <w:szCs w:val="20"/>
        </w:rPr>
      </w:pPr>
    </w:p>
    <w:tbl>
      <w:tblPr>
        <w:tblpPr w:topFromText="6" w:bottomFromText="170" w:vertAnchor="text" w:tblpY="6"/>
        <w:tblW w:w="0" w:type="auto"/>
        <w:tblLayout w:type="fixed"/>
        <w:tblLook w:val="0000" w:firstRow="0" w:lastRow="0" w:firstColumn="0" w:lastColumn="0" w:noHBand="0" w:noVBand="0"/>
      </w:tblPr>
      <w:tblGrid>
        <w:gridCol w:w="2178"/>
        <w:gridCol w:w="8198"/>
      </w:tblGrid>
      <w:tr w:rsidR="003A32ED" w:rsidRPr="00325661" w14:paraId="38AA236E" w14:textId="77777777" w:rsidTr="00325661">
        <w:trPr>
          <w:trHeight w:val="156"/>
        </w:trPr>
        <w:tc>
          <w:tcPr>
            <w:tcW w:w="2178" w:type="dxa"/>
            <w:shd w:val="clear" w:color="auto" w:fill="auto"/>
          </w:tcPr>
          <w:p w14:paraId="38AA2362" w14:textId="77777777" w:rsidR="00311F04" w:rsidRDefault="00311F04" w:rsidP="003A32ED">
            <w:pPr>
              <w:pStyle w:val="ECVDate"/>
              <w:rPr>
                <w:rFonts w:cs="Arial"/>
                <w:color w:val="1F4E79"/>
                <w:sz w:val="20"/>
                <w:szCs w:val="20"/>
              </w:rPr>
            </w:pPr>
          </w:p>
          <w:p w14:paraId="38AA2363" w14:textId="77777777" w:rsidR="003A32ED" w:rsidRPr="00325661" w:rsidRDefault="00311F04" w:rsidP="00311F04">
            <w:pPr>
              <w:pStyle w:val="ECVDate"/>
              <w:ind w:right="-108"/>
              <w:jc w:val="center"/>
              <w:rPr>
                <w:rFonts w:cs="Arial"/>
                <w:color w:val="1F4E79"/>
                <w:sz w:val="20"/>
                <w:szCs w:val="20"/>
              </w:rPr>
            </w:pPr>
            <w:r>
              <w:rPr>
                <w:rFonts w:cs="Arial"/>
                <w:color w:val="1F4E79"/>
                <w:sz w:val="20"/>
                <w:szCs w:val="20"/>
              </w:rPr>
              <w:t xml:space="preserve">10.2012- </w:t>
            </w:r>
            <w:r w:rsidR="003A32ED" w:rsidRPr="00325661">
              <w:rPr>
                <w:rFonts w:cs="Arial"/>
                <w:color w:val="1F4E79"/>
                <w:sz w:val="20"/>
                <w:szCs w:val="20"/>
              </w:rPr>
              <w:t>24.10.2019</w:t>
            </w:r>
          </w:p>
          <w:p w14:paraId="38AA2364" w14:textId="77777777" w:rsidR="003A32ED" w:rsidRPr="00325661" w:rsidRDefault="003A32ED" w:rsidP="009077A3">
            <w:pPr>
              <w:pStyle w:val="ECVDate"/>
              <w:rPr>
                <w:rFonts w:cs="Arial"/>
                <w:color w:val="1F4E79"/>
                <w:sz w:val="20"/>
                <w:szCs w:val="20"/>
              </w:rPr>
            </w:pPr>
          </w:p>
        </w:tc>
        <w:tc>
          <w:tcPr>
            <w:tcW w:w="8198" w:type="dxa"/>
            <w:shd w:val="clear" w:color="auto" w:fill="auto"/>
          </w:tcPr>
          <w:p w14:paraId="38AA2365" w14:textId="77777777" w:rsidR="00AF333A" w:rsidRPr="00325661" w:rsidRDefault="00AF333A" w:rsidP="002A37DB">
            <w:pPr>
              <w:pStyle w:val="ECVRightHeading"/>
              <w:spacing w:before="0"/>
              <w:jc w:val="left"/>
              <w:rPr>
                <w:rFonts w:cs="Arial"/>
                <w:b/>
                <w:color w:val="1F4E79"/>
                <w:sz w:val="20"/>
                <w:szCs w:val="20"/>
              </w:rPr>
            </w:pPr>
            <w:r w:rsidRPr="00325661">
              <w:rPr>
                <w:rFonts w:cs="Arial"/>
                <w:b/>
                <w:color w:val="1F4E79"/>
                <w:sz w:val="20"/>
                <w:szCs w:val="20"/>
              </w:rPr>
              <w:t>Doctor in medicina</w:t>
            </w:r>
          </w:p>
          <w:p w14:paraId="38AA2366" w14:textId="77777777" w:rsidR="00AF333A" w:rsidRPr="00311F04" w:rsidRDefault="00AF333A" w:rsidP="00AF333A">
            <w:pPr>
              <w:pStyle w:val="ECVOrganisationDetails"/>
              <w:spacing w:after="0" w:line="23" w:lineRule="atLeast"/>
              <w:rPr>
                <w:rFonts w:cs="Arial"/>
                <w:color w:val="auto"/>
                <w:sz w:val="20"/>
                <w:szCs w:val="20"/>
              </w:rPr>
            </w:pPr>
            <w:r w:rsidRPr="00311F04">
              <w:rPr>
                <w:rFonts w:cs="Arial"/>
                <w:color w:val="auto"/>
                <w:sz w:val="20"/>
                <w:szCs w:val="20"/>
              </w:rPr>
              <w:t>Universitatea de Medicină şi Farmacie „Victor Babeş” Timişoara</w:t>
            </w:r>
          </w:p>
          <w:p w14:paraId="38AA2367" w14:textId="77777777" w:rsidR="00AF333A" w:rsidRPr="00311F04" w:rsidRDefault="00311F04" w:rsidP="00AF333A">
            <w:pPr>
              <w:pStyle w:val="ECVOrganisationDetails"/>
              <w:spacing w:after="0" w:line="23" w:lineRule="atLeast"/>
              <w:rPr>
                <w:rFonts w:cs="Arial"/>
                <w:color w:val="auto"/>
                <w:sz w:val="20"/>
                <w:szCs w:val="20"/>
              </w:rPr>
            </w:pPr>
            <w:r>
              <w:rPr>
                <w:rFonts w:cs="Arial"/>
                <w:color w:val="auto"/>
                <w:sz w:val="20"/>
                <w:szCs w:val="20"/>
              </w:rPr>
              <w:t xml:space="preserve">     </w:t>
            </w:r>
            <w:r w:rsidR="00AF333A" w:rsidRPr="00311F04">
              <w:rPr>
                <w:rFonts w:cs="Arial"/>
                <w:color w:val="auto"/>
                <w:sz w:val="20"/>
                <w:szCs w:val="20"/>
              </w:rPr>
              <w:t>Confirmat prin Ordinul Ministerului Sanatatii OM-5748_13_10_2020</w:t>
            </w:r>
          </w:p>
          <w:p w14:paraId="38AA2368" w14:textId="77777777" w:rsidR="00AF333A" w:rsidRPr="00311F04" w:rsidRDefault="00311F04" w:rsidP="00AF333A">
            <w:pPr>
              <w:pStyle w:val="ECVOrganisationDetails"/>
              <w:spacing w:after="0" w:line="23" w:lineRule="atLeast"/>
              <w:rPr>
                <w:rFonts w:cs="Arial"/>
                <w:color w:val="auto"/>
                <w:sz w:val="20"/>
                <w:szCs w:val="20"/>
              </w:rPr>
            </w:pPr>
            <w:r>
              <w:rPr>
                <w:rFonts w:cs="Arial"/>
                <w:color w:val="auto"/>
                <w:sz w:val="20"/>
                <w:szCs w:val="20"/>
              </w:rPr>
              <w:t xml:space="preserve">     </w:t>
            </w:r>
            <w:r w:rsidR="00AF333A" w:rsidRPr="00311F04">
              <w:rPr>
                <w:rFonts w:cs="Arial"/>
                <w:color w:val="auto"/>
                <w:sz w:val="20"/>
                <w:szCs w:val="20"/>
              </w:rPr>
              <w:t>Teza: Strategii de evaluare ale patologiei genetice corelate progresului tehnologic si informatic</w:t>
            </w:r>
          </w:p>
          <w:p w14:paraId="38AA2369" w14:textId="77777777" w:rsidR="00AF333A" w:rsidRPr="00311F04" w:rsidRDefault="00311F04" w:rsidP="00AF333A">
            <w:pPr>
              <w:pStyle w:val="ECVOrganisationDetails"/>
              <w:spacing w:after="0" w:line="23" w:lineRule="atLeast"/>
              <w:rPr>
                <w:rFonts w:cs="Arial"/>
                <w:color w:val="auto"/>
                <w:sz w:val="20"/>
                <w:szCs w:val="20"/>
              </w:rPr>
            </w:pPr>
            <w:r>
              <w:rPr>
                <w:rFonts w:cs="Arial"/>
                <w:color w:val="auto"/>
                <w:sz w:val="20"/>
                <w:szCs w:val="20"/>
              </w:rPr>
              <w:t xml:space="preserve">     </w:t>
            </w:r>
            <w:r w:rsidR="00AF333A" w:rsidRPr="00311F04">
              <w:rPr>
                <w:rFonts w:cs="Arial"/>
                <w:color w:val="auto"/>
                <w:sz w:val="20"/>
                <w:szCs w:val="20"/>
              </w:rPr>
              <w:t>Coordonator: Prof. Dr. Puiu Maria</w:t>
            </w:r>
          </w:p>
          <w:p w14:paraId="38AA236A" w14:textId="77777777" w:rsidR="00AF333A" w:rsidRPr="00325661" w:rsidRDefault="00AF333A" w:rsidP="00AF333A">
            <w:pPr>
              <w:pStyle w:val="ECVBusinessSectorRow"/>
              <w:rPr>
                <w:rStyle w:val="ECVHeadingBusinessSector"/>
                <w:rFonts w:cs="Arial"/>
                <w:sz w:val="20"/>
                <w:szCs w:val="20"/>
              </w:rPr>
            </w:pPr>
            <w:r w:rsidRPr="00325661">
              <w:rPr>
                <w:rStyle w:val="ECVHeadingBusinessSector"/>
                <w:rFonts w:cs="Arial"/>
                <w:sz w:val="20"/>
                <w:szCs w:val="20"/>
              </w:rPr>
              <w:t>Tipul sau sectorul de activitate</w:t>
            </w:r>
          </w:p>
          <w:p w14:paraId="38AA236B" w14:textId="77777777" w:rsidR="00AF333A" w:rsidRPr="00311F04" w:rsidRDefault="00311F04" w:rsidP="00AF333A">
            <w:pPr>
              <w:pStyle w:val="ECVOrganisationDetails"/>
              <w:spacing w:after="0" w:line="23" w:lineRule="atLeast"/>
              <w:rPr>
                <w:rFonts w:cs="Arial"/>
                <w:color w:val="595959" w:themeColor="text1" w:themeTint="A6"/>
                <w:sz w:val="20"/>
                <w:szCs w:val="20"/>
              </w:rPr>
            </w:pPr>
            <w:r>
              <w:rPr>
                <w:rFonts w:cs="Arial"/>
                <w:color w:val="595959" w:themeColor="text1" w:themeTint="A6"/>
                <w:sz w:val="20"/>
                <w:szCs w:val="20"/>
              </w:rPr>
              <w:t xml:space="preserve">     </w:t>
            </w:r>
            <w:r w:rsidR="00AF333A" w:rsidRPr="00311F04">
              <w:rPr>
                <w:rFonts w:cs="Arial"/>
                <w:color w:val="595959" w:themeColor="text1" w:themeTint="A6"/>
                <w:sz w:val="20"/>
                <w:szCs w:val="20"/>
              </w:rPr>
              <w:t>Genetica medicala</w:t>
            </w:r>
          </w:p>
          <w:p w14:paraId="38AA236C" w14:textId="77777777" w:rsidR="00AF333A" w:rsidRPr="00311F04" w:rsidRDefault="00311F04" w:rsidP="00AF333A">
            <w:pPr>
              <w:pStyle w:val="ECVOrganisationDetails"/>
              <w:spacing w:after="0" w:line="23" w:lineRule="atLeast"/>
              <w:rPr>
                <w:rFonts w:cs="Arial"/>
                <w:color w:val="595959" w:themeColor="text1" w:themeTint="A6"/>
                <w:sz w:val="20"/>
                <w:szCs w:val="20"/>
              </w:rPr>
            </w:pPr>
            <w:r>
              <w:rPr>
                <w:rFonts w:cs="Arial"/>
                <w:color w:val="595959" w:themeColor="text1" w:themeTint="A6"/>
                <w:sz w:val="20"/>
                <w:szCs w:val="20"/>
              </w:rPr>
              <w:t xml:space="preserve">     </w:t>
            </w:r>
            <w:r w:rsidR="00AF333A" w:rsidRPr="00311F04">
              <w:rPr>
                <w:rFonts w:cs="Arial"/>
                <w:color w:val="595959" w:themeColor="text1" w:themeTint="A6"/>
                <w:sz w:val="20"/>
                <w:szCs w:val="20"/>
              </w:rPr>
              <w:t xml:space="preserve">Link sumar teza: </w:t>
            </w:r>
            <w:hyperlink r:id="rId9" w:history="1">
              <w:r w:rsidR="00AF333A" w:rsidRPr="00311F04">
                <w:rPr>
                  <w:rStyle w:val="Hyperlink"/>
                  <w:color w:val="595959" w:themeColor="text1" w:themeTint="A6"/>
                  <w:sz w:val="20"/>
                  <w:szCs w:val="20"/>
                </w:rPr>
                <w:t>http://www.umft.ro/2019_789</w:t>
              </w:r>
            </w:hyperlink>
          </w:p>
          <w:p w14:paraId="38AA236D" w14:textId="77777777" w:rsidR="003A32ED" w:rsidRPr="00325661" w:rsidRDefault="00AF333A" w:rsidP="002A37DB">
            <w:pPr>
              <w:pStyle w:val="ECVRightHeading"/>
              <w:spacing w:before="0"/>
              <w:jc w:val="left"/>
              <w:rPr>
                <w:rFonts w:cs="Arial"/>
                <w:b/>
                <w:color w:val="1F4E79"/>
                <w:sz w:val="20"/>
                <w:szCs w:val="20"/>
              </w:rPr>
            </w:pPr>
            <w:r w:rsidRPr="00325661">
              <w:rPr>
                <w:rFonts w:cs="Arial"/>
                <w:b/>
                <w:color w:val="1F4E79"/>
                <w:sz w:val="20"/>
                <w:szCs w:val="20"/>
              </w:rPr>
              <w:t xml:space="preserve"> </w:t>
            </w:r>
          </w:p>
        </w:tc>
      </w:tr>
      <w:tr w:rsidR="00311F04" w:rsidRPr="00325661" w14:paraId="38AA2374" w14:textId="77777777" w:rsidTr="002A6FA7">
        <w:trPr>
          <w:trHeight w:val="861"/>
        </w:trPr>
        <w:tc>
          <w:tcPr>
            <w:tcW w:w="2178" w:type="dxa"/>
            <w:shd w:val="clear" w:color="auto" w:fill="auto"/>
          </w:tcPr>
          <w:p w14:paraId="38AA236F" w14:textId="77777777" w:rsidR="00311F04" w:rsidRDefault="00311F04" w:rsidP="00311F04">
            <w:pPr>
              <w:pStyle w:val="ECVDate"/>
              <w:ind w:right="72"/>
              <w:rPr>
                <w:rFonts w:cs="Arial"/>
                <w:color w:val="1F4E79"/>
                <w:sz w:val="20"/>
                <w:szCs w:val="20"/>
              </w:rPr>
            </w:pPr>
          </w:p>
          <w:p w14:paraId="38AA2370" w14:textId="77777777" w:rsidR="00311F04" w:rsidRPr="00325661" w:rsidRDefault="00311F04" w:rsidP="00311F04">
            <w:pPr>
              <w:pStyle w:val="ECVDate"/>
              <w:ind w:right="72"/>
              <w:rPr>
                <w:rFonts w:cs="Arial"/>
                <w:color w:val="1F4E79"/>
                <w:sz w:val="20"/>
                <w:szCs w:val="20"/>
              </w:rPr>
            </w:pPr>
            <w:r w:rsidRPr="00325661">
              <w:rPr>
                <w:rFonts w:cs="Arial"/>
                <w:color w:val="1F4E79"/>
                <w:sz w:val="20"/>
                <w:szCs w:val="20"/>
              </w:rPr>
              <w:t xml:space="preserve">2005-2011 </w:t>
            </w:r>
          </w:p>
        </w:tc>
        <w:tc>
          <w:tcPr>
            <w:tcW w:w="8198" w:type="dxa"/>
            <w:shd w:val="clear" w:color="auto" w:fill="auto"/>
          </w:tcPr>
          <w:p w14:paraId="38AA2371" w14:textId="77777777" w:rsidR="00311F04" w:rsidRPr="00325661" w:rsidRDefault="00311F04" w:rsidP="00DC0E21">
            <w:pPr>
              <w:pStyle w:val="ECVRightHeading"/>
              <w:spacing w:before="0"/>
              <w:jc w:val="left"/>
              <w:rPr>
                <w:rFonts w:cs="Arial"/>
                <w:b/>
                <w:sz w:val="20"/>
                <w:szCs w:val="20"/>
              </w:rPr>
            </w:pPr>
            <w:r w:rsidRPr="00325661">
              <w:rPr>
                <w:rFonts w:cs="Arial"/>
                <w:b/>
                <w:color w:val="1F4E79"/>
                <w:sz w:val="20"/>
                <w:szCs w:val="20"/>
              </w:rPr>
              <w:t>Doctor-medic</w:t>
            </w:r>
          </w:p>
          <w:p w14:paraId="38AA2372" w14:textId="77777777" w:rsidR="00311F04" w:rsidRPr="00325661" w:rsidRDefault="00311F04" w:rsidP="00DC0E21">
            <w:pPr>
              <w:pStyle w:val="ECVOrganisationDetails"/>
              <w:spacing w:after="57" w:line="23" w:lineRule="atLeast"/>
              <w:rPr>
                <w:rFonts w:cs="Arial"/>
                <w:color w:val="auto"/>
                <w:sz w:val="20"/>
                <w:szCs w:val="20"/>
              </w:rPr>
            </w:pPr>
            <w:r w:rsidRPr="00325661">
              <w:rPr>
                <w:rFonts w:cs="Arial"/>
                <w:color w:val="auto"/>
                <w:sz w:val="20"/>
                <w:szCs w:val="20"/>
              </w:rPr>
              <w:t>Universitatea de Medicină şi Farmacie „Victor Babeş” Timişoara</w:t>
            </w:r>
          </w:p>
          <w:p w14:paraId="38AA2373" w14:textId="77777777" w:rsidR="00311F04" w:rsidRPr="00325661" w:rsidRDefault="00311F04" w:rsidP="002A6FA7">
            <w:pPr>
              <w:pStyle w:val="ECVOrganisationDetails"/>
              <w:spacing w:before="0" w:after="57" w:line="23" w:lineRule="atLeast"/>
              <w:rPr>
                <w:rFonts w:cs="Arial"/>
                <w:b/>
                <w:sz w:val="20"/>
                <w:szCs w:val="20"/>
              </w:rPr>
            </w:pPr>
            <w:r w:rsidRPr="00325661">
              <w:rPr>
                <w:rFonts w:cs="Arial"/>
                <w:color w:val="auto"/>
                <w:sz w:val="20"/>
                <w:szCs w:val="20"/>
              </w:rPr>
              <w:t>Facultatea de Medicina Generala</w:t>
            </w:r>
          </w:p>
        </w:tc>
      </w:tr>
      <w:tr w:rsidR="00311F04" w:rsidRPr="00325661" w14:paraId="38AA2379" w14:textId="77777777" w:rsidTr="002A6FA7">
        <w:trPr>
          <w:trHeight w:val="1044"/>
        </w:trPr>
        <w:tc>
          <w:tcPr>
            <w:tcW w:w="2178" w:type="dxa"/>
            <w:shd w:val="clear" w:color="auto" w:fill="auto"/>
          </w:tcPr>
          <w:p w14:paraId="38AA2375" w14:textId="77777777" w:rsidR="00311F04" w:rsidRPr="00325661" w:rsidRDefault="00311F04" w:rsidP="00DC0E21">
            <w:pPr>
              <w:spacing w:before="240" w:after="240"/>
              <w:jc w:val="center"/>
              <w:rPr>
                <w:rFonts w:cs="Arial"/>
                <w:color w:val="1F4E79"/>
                <w:sz w:val="20"/>
                <w:szCs w:val="20"/>
              </w:rPr>
            </w:pPr>
            <w:r w:rsidRPr="00325661">
              <w:rPr>
                <w:rFonts w:cs="Arial"/>
                <w:color w:val="1F4E79"/>
                <w:sz w:val="20"/>
                <w:szCs w:val="20"/>
              </w:rPr>
              <w:t xml:space="preserve">                   </w:t>
            </w:r>
            <w:r>
              <w:rPr>
                <w:rFonts w:cs="Arial"/>
                <w:color w:val="1F4E79"/>
                <w:sz w:val="20"/>
                <w:szCs w:val="20"/>
              </w:rPr>
              <w:t xml:space="preserve"> </w:t>
            </w:r>
            <w:r w:rsidRPr="00325661">
              <w:rPr>
                <w:rFonts w:cs="Arial"/>
                <w:color w:val="1F4E79"/>
                <w:sz w:val="20"/>
                <w:szCs w:val="20"/>
              </w:rPr>
              <w:t>2001-2005</w:t>
            </w:r>
          </w:p>
        </w:tc>
        <w:tc>
          <w:tcPr>
            <w:tcW w:w="8198" w:type="dxa"/>
            <w:shd w:val="clear" w:color="auto" w:fill="auto"/>
          </w:tcPr>
          <w:p w14:paraId="38AA2376" w14:textId="77777777" w:rsidR="00311F04" w:rsidRPr="00325661" w:rsidRDefault="00311F04" w:rsidP="00DC0E21">
            <w:pPr>
              <w:pStyle w:val="ECVSectionBullet"/>
              <w:spacing w:before="240"/>
              <w:rPr>
                <w:rFonts w:cs="Arial"/>
                <w:b/>
                <w:color w:val="1F4E79"/>
                <w:sz w:val="20"/>
                <w:szCs w:val="20"/>
              </w:rPr>
            </w:pPr>
            <w:r w:rsidRPr="00325661">
              <w:rPr>
                <w:rFonts w:cs="Arial"/>
                <w:b/>
                <w:color w:val="1F4E79"/>
                <w:sz w:val="20"/>
                <w:szCs w:val="20"/>
              </w:rPr>
              <w:t>Bacalaureat</w:t>
            </w:r>
          </w:p>
          <w:p w14:paraId="38AA2377" w14:textId="77777777" w:rsidR="00311F04" w:rsidRPr="00325661" w:rsidRDefault="00311F04" w:rsidP="002F3187">
            <w:pPr>
              <w:pStyle w:val="ECVSectionBullet"/>
              <w:spacing w:before="57" w:line="240" w:lineRule="auto"/>
              <w:rPr>
                <w:rFonts w:cs="Arial"/>
                <w:color w:val="auto"/>
                <w:sz w:val="20"/>
                <w:szCs w:val="20"/>
              </w:rPr>
            </w:pPr>
            <w:r w:rsidRPr="00325661">
              <w:rPr>
                <w:rFonts w:cs="Arial"/>
                <w:color w:val="auto"/>
                <w:sz w:val="20"/>
                <w:szCs w:val="20"/>
              </w:rPr>
              <w:t>Liceul „Horia, Cloșca si Crișan” Abrud</w:t>
            </w:r>
          </w:p>
          <w:p w14:paraId="38AA2378" w14:textId="77777777" w:rsidR="00311F04" w:rsidRPr="00325661" w:rsidRDefault="00311F04" w:rsidP="002A6FA7">
            <w:pPr>
              <w:pStyle w:val="ECVSectionBullet"/>
              <w:spacing w:before="57" w:line="23" w:lineRule="atLeast"/>
              <w:rPr>
                <w:rFonts w:cs="Arial"/>
                <w:b/>
                <w:color w:val="1F4E79"/>
                <w:sz w:val="20"/>
                <w:szCs w:val="20"/>
              </w:rPr>
            </w:pPr>
            <w:r w:rsidRPr="00325661">
              <w:rPr>
                <w:rFonts w:cs="Arial"/>
                <w:color w:val="auto"/>
                <w:sz w:val="20"/>
                <w:szCs w:val="20"/>
              </w:rPr>
              <w:t>Profil vocațional- pedagogic; învățător-educator</w:t>
            </w:r>
          </w:p>
        </w:tc>
      </w:tr>
    </w:tbl>
    <w:p w14:paraId="38AA237A" w14:textId="77777777" w:rsidR="009077A3" w:rsidRPr="00325661" w:rsidRDefault="009077A3" w:rsidP="009077A3">
      <w:pPr>
        <w:rPr>
          <w:vanish/>
          <w:sz w:val="20"/>
          <w:szCs w:val="20"/>
        </w:rPr>
      </w:pPr>
    </w:p>
    <w:tbl>
      <w:tblPr>
        <w:tblW w:w="0" w:type="auto"/>
        <w:tblInd w:w="-100" w:type="dxa"/>
        <w:tblLayout w:type="fixed"/>
        <w:tblCellMar>
          <w:left w:w="0" w:type="dxa"/>
          <w:right w:w="0" w:type="dxa"/>
        </w:tblCellMar>
        <w:tblLook w:val="0000" w:firstRow="0" w:lastRow="0" w:firstColumn="0" w:lastColumn="0" w:noHBand="0" w:noVBand="0"/>
      </w:tblPr>
      <w:tblGrid>
        <w:gridCol w:w="2700"/>
        <w:gridCol w:w="7650"/>
      </w:tblGrid>
      <w:tr w:rsidR="009077A3" w:rsidRPr="00325661" w14:paraId="38AA237D" w14:textId="77777777" w:rsidTr="0024528F">
        <w:trPr>
          <w:trHeight w:val="73"/>
        </w:trPr>
        <w:tc>
          <w:tcPr>
            <w:tcW w:w="2700" w:type="dxa"/>
            <w:shd w:val="clear" w:color="auto" w:fill="auto"/>
          </w:tcPr>
          <w:p w14:paraId="38AA237B" w14:textId="77777777" w:rsidR="009077A3" w:rsidRPr="00325661" w:rsidRDefault="009077A3" w:rsidP="0024528F">
            <w:pPr>
              <w:pStyle w:val="ECVLeftHeading"/>
              <w:ind w:right="0"/>
              <w:jc w:val="left"/>
              <w:rPr>
                <w:rFonts w:cs="Arial"/>
                <w:sz w:val="20"/>
                <w:szCs w:val="20"/>
              </w:rPr>
            </w:pPr>
            <w:r w:rsidRPr="00325661">
              <w:rPr>
                <w:rFonts w:cs="Arial"/>
                <w:caps w:val="0"/>
                <w:sz w:val="20"/>
                <w:szCs w:val="20"/>
              </w:rPr>
              <w:t>COMPETENΤE PERSONALE</w:t>
            </w:r>
          </w:p>
        </w:tc>
        <w:tc>
          <w:tcPr>
            <w:tcW w:w="7650" w:type="dxa"/>
            <w:shd w:val="clear" w:color="auto" w:fill="auto"/>
            <w:vAlign w:val="bottom"/>
          </w:tcPr>
          <w:p w14:paraId="38AA237C" w14:textId="77777777" w:rsidR="009077A3" w:rsidRPr="00325661" w:rsidRDefault="005E6F1A">
            <w:pPr>
              <w:pStyle w:val="ECVBlueBox"/>
              <w:rPr>
                <w:rFonts w:cs="Arial"/>
                <w:sz w:val="20"/>
                <w:szCs w:val="20"/>
              </w:rPr>
            </w:pPr>
            <w:r>
              <w:rPr>
                <w:rFonts w:cs="Arial"/>
                <w:noProof/>
                <w:sz w:val="20"/>
                <w:szCs w:val="20"/>
                <w:lang w:val="en-US" w:eastAsia="en-US" w:bidi="ar-SA"/>
              </w:rPr>
              <w:drawing>
                <wp:inline distT="0" distB="0" distL="0" distR="0" wp14:anchorId="38AA24BD" wp14:editId="38AA24BE">
                  <wp:extent cx="4785360" cy="91440"/>
                  <wp:effectExtent l="0" t="0" r="0" b="3810"/>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85360" cy="91440"/>
                          </a:xfrm>
                          <a:prstGeom prst="rect">
                            <a:avLst/>
                          </a:prstGeom>
                          <a:solidFill>
                            <a:srgbClr val="FFFFFF"/>
                          </a:solidFill>
                          <a:ln>
                            <a:noFill/>
                          </a:ln>
                        </pic:spPr>
                      </pic:pic>
                    </a:graphicData>
                  </a:graphic>
                </wp:inline>
              </w:drawing>
            </w:r>
            <w:r w:rsidR="009077A3" w:rsidRPr="00325661">
              <w:rPr>
                <w:rFonts w:cs="Arial"/>
                <w:sz w:val="20"/>
                <w:szCs w:val="20"/>
              </w:rPr>
              <w:t xml:space="preserve"> </w:t>
            </w:r>
          </w:p>
        </w:tc>
      </w:tr>
    </w:tbl>
    <w:p w14:paraId="38AA237E" w14:textId="77777777" w:rsidR="009077A3" w:rsidRPr="00325661" w:rsidRDefault="009077A3">
      <w:pPr>
        <w:pStyle w:val="ECVComments"/>
        <w:rPr>
          <w:rFonts w:cs="Arial"/>
          <w:sz w:val="20"/>
          <w:szCs w:val="20"/>
        </w:rPr>
      </w:pPr>
    </w:p>
    <w:tbl>
      <w:tblPr>
        <w:tblpPr w:topFromText="6" w:bottomFromText="170" w:vertAnchor="text" w:tblpY="6"/>
        <w:tblW w:w="0" w:type="auto"/>
        <w:tblLayout w:type="fixed"/>
        <w:tblCellMar>
          <w:left w:w="0" w:type="dxa"/>
          <w:right w:w="0" w:type="dxa"/>
        </w:tblCellMar>
        <w:tblLook w:val="0000" w:firstRow="0" w:lastRow="0" w:firstColumn="0" w:lastColumn="0" w:noHBand="0" w:noVBand="0"/>
      </w:tblPr>
      <w:tblGrid>
        <w:gridCol w:w="2834"/>
        <w:gridCol w:w="1544"/>
        <w:gridCol w:w="1498"/>
        <w:gridCol w:w="1499"/>
        <w:gridCol w:w="1500"/>
        <w:gridCol w:w="1501"/>
      </w:tblGrid>
      <w:tr w:rsidR="009077A3" w:rsidRPr="00325661" w14:paraId="38AA2382" w14:textId="77777777">
        <w:trPr>
          <w:cantSplit/>
          <w:trHeight w:val="255"/>
        </w:trPr>
        <w:tc>
          <w:tcPr>
            <w:tcW w:w="2834" w:type="dxa"/>
            <w:shd w:val="clear" w:color="auto" w:fill="auto"/>
          </w:tcPr>
          <w:p w14:paraId="38AA237F" w14:textId="77777777" w:rsidR="009077A3" w:rsidRPr="00325661" w:rsidRDefault="005B01B9">
            <w:pPr>
              <w:pStyle w:val="ECVLeftDetails"/>
              <w:rPr>
                <w:rFonts w:cs="Arial"/>
                <w:sz w:val="20"/>
                <w:szCs w:val="20"/>
              </w:rPr>
            </w:pPr>
            <w:r w:rsidRPr="00325661">
              <w:rPr>
                <w:rFonts w:cs="Arial"/>
                <w:sz w:val="20"/>
                <w:szCs w:val="20"/>
              </w:rPr>
              <w:t>Limba maternă</w:t>
            </w:r>
          </w:p>
        </w:tc>
        <w:tc>
          <w:tcPr>
            <w:tcW w:w="7542" w:type="dxa"/>
            <w:gridSpan w:val="5"/>
            <w:shd w:val="clear" w:color="auto" w:fill="auto"/>
          </w:tcPr>
          <w:p w14:paraId="38AA2380" w14:textId="77777777" w:rsidR="009077A3" w:rsidRPr="00325661" w:rsidRDefault="005B01B9">
            <w:pPr>
              <w:pStyle w:val="ECVSectionDetails"/>
              <w:rPr>
                <w:rFonts w:cs="Arial"/>
                <w:sz w:val="20"/>
                <w:szCs w:val="20"/>
              </w:rPr>
            </w:pPr>
            <w:r w:rsidRPr="00325661">
              <w:rPr>
                <w:rFonts w:cs="Arial"/>
                <w:sz w:val="20"/>
                <w:szCs w:val="20"/>
              </w:rPr>
              <w:t>Limba romana</w:t>
            </w:r>
            <w:r w:rsidR="009077A3" w:rsidRPr="00325661">
              <w:rPr>
                <w:rFonts w:cs="Arial"/>
                <w:sz w:val="20"/>
                <w:szCs w:val="20"/>
              </w:rPr>
              <w:t xml:space="preserve"> </w:t>
            </w:r>
          </w:p>
          <w:p w14:paraId="38AA2381" w14:textId="77777777" w:rsidR="007E160B" w:rsidRPr="00325661" w:rsidRDefault="007E160B">
            <w:pPr>
              <w:pStyle w:val="ECVSectionDetails"/>
              <w:rPr>
                <w:rFonts w:cs="Arial"/>
                <w:sz w:val="20"/>
                <w:szCs w:val="20"/>
              </w:rPr>
            </w:pPr>
          </w:p>
        </w:tc>
      </w:tr>
      <w:tr w:rsidR="009077A3" w:rsidRPr="00325661" w14:paraId="38AA2387" w14:textId="77777777">
        <w:trPr>
          <w:cantSplit/>
          <w:trHeight w:val="340"/>
        </w:trPr>
        <w:tc>
          <w:tcPr>
            <w:tcW w:w="2834" w:type="dxa"/>
            <w:vMerge w:val="restart"/>
            <w:shd w:val="clear" w:color="auto" w:fill="auto"/>
          </w:tcPr>
          <w:p w14:paraId="38AA2383" w14:textId="77777777" w:rsidR="009077A3" w:rsidRPr="00325661" w:rsidRDefault="009077A3">
            <w:pPr>
              <w:pStyle w:val="ECVLeftDetails"/>
              <w:rPr>
                <w:rFonts w:cs="Arial"/>
                <w:caps/>
                <w:sz w:val="20"/>
                <w:szCs w:val="20"/>
              </w:rPr>
            </w:pPr>
            <w:r w:rsidRPr="00325661">
              <w:rPr>
                <w:rFonts w:cs="Arial"/>
                <w:sz w:val="20"/>
                <w:szCs w:val="20"/>
              </w:rPr>
              <w:t>Alte limbi străine cunoscute</w:t>
            </w:r>
          </w:p>
        </w:tc>
        <w:tc>
          <w:tcPr>
            <w:tcW w:w="3042" w:type="dxa"/>
            <w:gridSpan w:val="2"/>
            <w:tcBorders>
              <w:top w:val="single" w:sz="8" w:space="0" w:color="C0C0C0"/>
              <w:bottom w:val="single" w:sz="8" w:space="0" w:color="C0C0C0"/>
            </w:tcBorders>
            <w:shd w:val="clear" w:color="auto" w:fill="auto"/>
            <w:vAlign w:val="center"/>
          </w:tcPr>
          <w:p w14:paraId="38AA2384" w14:textId="77777777" w:rsidR="009077A3" w:rsidRPr="00325661" w:rsidRDefault="009077A3">
            <w:pPr>
              <w:pStyle w:val="ECVLanguageHeading"/>
              <w:rPr>
                <w:rFonts w:cs="Arial"/>
                <w:sz w:val="20"/>
                <w:szCs w:val="20"/>
              </w:rPr>
            </w:pPr>
            <w:r w:rsidRPr="00325661">
              <w:rPr>
                <w:rFonts w:cs="Arial"/>
                <w:sz w:val="20"/>
                <w:szCs w:val="20"/>
              </w:rPr>
              <w:t xml:space="preserve">ΙNΤELEGERE </w:t>
            </w:r>
          </w:p>
        </w:tc>
        <w:tc>
          <w:tcPr>
            <w:tcW w:w="2999" w:type="dxa"/>
            <w:gridSpan w:val="2"/>
            <w:tcBorders>
              <w:top w:val="single" w:sz="8" w:space="0" w:color="C0C0C0"/>
              <w:left w:val="single" w:sz="8" w:space="0" w:color="C0C0C0"/>
              <w:bottom w:val="single" w:sz="8" w:space="0" w:color="C0C0C0"/>
            </w:tcBorders>
            <w:shd w:val="clear" w:color="auto" w:fill="auto"/>
            <w:vAlign w:val="center"/>
          </w:tcPr>
          <w:p w14:paraId="38AA2385" w14:textId="77777777" w:rsidR="009077A3" w:rsidRPr="00325661" w:rsidRDefault="009077A3">
            <w:pPr>
              <w:pStyle w:val="ECVLanguageHeading"/>
              <w:rPr>
                <w:rFonts w:cs="Arial"/>
                <w:sz w:val="20"/>
                <w:szCs w:val="20"/>
              </w:rPr>
            </w:pPr>
            <w:r w:rsidRPr="00325661">
              <w:rPr>
                <w:rFonts w:cs="Arial"/>
                <w:sz w:val="20"/>
                <w:szCs w:val="20"/>
              </w:rPr>
              <w:t xml:space="preserve">VORBIRE </w:t>
            </w:r>
          </w:p>
        </w:tc>
        <w:tc>
          <w:tcPr>
            <w:tcW w:w="1501" w:type="dxa"/>
            <w:tcBorders>
              <w:top w:val="single" w:sz="8" w:space="0" w:color="C0C0C0"/>
              <w:left w:val="single" w:sz="8" w:space="0" w:color="C0C0C0"/>
              <w:bottom w:val="single" w:sz="8" w:space="0" w:color="C0C0C0"/>
            </w:tcBorders>
            <w:shd w:val="clear" w:color="auto" w:fill="auto"/>
            <w:vAlign w:val="center"/>
          </w:tcPr>
          <w:p w14:paraId="38AA2386" w14:textId="77777777" w:rsidR="009077A3" w:rsidRPr="00325661" w:rsidRDefault="009077A3">
            <w:pPr>
              <w:pStyle w:val="ECVLanguageHeading"/>
              <w:rPr>
                <w:rFonts w:cs="Arial"/>
                <w:sz w:val="20"/>
                <w:szCs w:val="20"/>
              </w:rPr>
            </w:pPr>
            <w:r w:rsidRPr="00325661">
              <w:rPr>
                <w:rFonts w:cs="Arial"/>
                <w:sz w:val="20"/>
                <w:szCs w:val="20"/>
              </w:rPr>
              <w:t xml:space="preserve">SCRIERE </w:t>
            </w:r>
          </w:p>
        </w:tc>
      </w:tr>
      <w:tr w:rsidR="009077A3" w:rsidRPr="00325661" w14:paraId="38AA238E" w14:textId="77777777">
        <w:trPr>
          <w:cantSplit/>
          <w:trHeight w:val="340"/>
        </w:trPr>
        <w:tc>
          <w:tcPr>
            <w:tcW w:w="2834" w:type="dxa"/>
            <w:vMerge/>
            <w:shd w:val="clear" w:color="auto" w:fill="auto"/>
          </w:tcPr>
          <w:p w14:paraId="38AA2388" w14:textId="77777777" w:rsidR="009077A3" w:rsidRPr="00325661" w:rsidRDefault="009077A3">
            <w:pPr>
              <w:rPr>
                <w:rFonts w:cs="Arial"/>
                <w:sz w:val="20"/>
                <w:szCs w:val="20"/>
              </w:rPr>
            </w:pPr>
          </w:p>
        </w:tc>
        <w:tc>
          <w:tcPr>
            <w:tcW w:w="1544" w:type="dxa"/>
            <w:tcBorders>
              <w:bottom w:val="single" w:sz="8" w:space="0" w:color="C0C0C0"/>
            </w:tcBorders>
            <w:shd w:val="clear" w:color="auto" w:fill="auto"/>
            <w:vAlign w:val="center"/>
          </w:tcPr>
          <w:p w14:paraId="38AA2389" w14:textId="77777777" w:rsidR="009077A3" w:rsidRPr="00325661" w:rsidRDefault="009077A3">
            <w:pPr>
              <w:pStyle w:val="ECVLanguageSubHeading"/>
              <w:rPr>
                <w:rFonts w:cs="Arial"/>
                <w:sz w:val="20"/>
                <w:szCs w:val="20"/>
              </w:rPr>
            </w:pPr>
            <w:r w:rsidRPr="00325661">
              <w:rPr>
                <w:rFonts w:cs="Arial"/>
                <w:sz w:val="20"/>
                <w:szCs w:val="20"/>
              </w:rPr>
              <w:t xml:space="preserve">Ascultare </w:t>
            </w:r>
          </w:p>
        </w:tc>
        <w:tc>
          <w:tcPr>
            <w:tcW w:w="1498" w:type="dxa"/>
            <w:tcBorders>
              <w:left w:val="single" w:sz="8" w:space="0" w:color="C0C0C0"/>
              <w:bottom w:val="single" w:sz="8" w:space="0" w:color="C0C0C0"/>
            </w:tcBorders>
            <w:shd w:val="clear" w:color="auto" w:fill="auto"/>
            <w:vAlign w:val="center"/>
          </w:tcPr>
          <w:p w14:paraId="38AA238A" w14:textId="77777777" w:rsidR="009077A3" w:rsidRPr="00325661" w:rsidRDefault="009077A3">
            <w:pPr>
              <w:pStyle w:val="ECVLanguageSubHeading"/>
              <w:rPr>
                <w:rFonts w:cs="Arial"/>
                <w:sz w:val="20"/>
                <w:szCs w:val="20"/>
              </w:rPr>
            </w:pPr>
            <w:r w:rsidRPr="00325661">
              <w:rPr>
                <w:rFonts w:cs="Arial"/>
                <w:sz w:val="20"/>
                <w:szCs w:val="20"/>
              </w:rPr>
              <w:t xml:space="preserve">Citire </w:t>
            </w:r>
          </w:p>
        </w:tc>
        <w:tc>
          <w:tcPr>
            <w:tcW w:w="1499" w:type="dxa"/>
            <w:tcBorders>
              <w:left w:val="single" w:sz="8" w:space="0" w:color="C0C0C0"/>
              <w:bottom w:val="single" w:sz="8" w:space="0" w:color="C0C0C0"/>
            </w:tcBorders>
            <w:shd w:val="clear" w:color="auto" w:fill="auto"/>
            <w:vAlign w:val="center"/>
          </w:tcPr>
          <w:p w14:paraId="38AA238B" w14:textId="77777777" w:rsidR="009077A3" w:rsidRPr="00325661" w:rsidRDefault="009077A3">
            <w:pPr>
              <w:pStyle w:val="ECVLanguageSubHeading"/>
              <w:rPr>
                <w:rFonts w:cs="Arial"/>
                <w:sz w:val="20"/>
                <w:szCs w:val="20"/>
              </w:rPr>
            </w:pPr>
            <w:r w:rsidRPr="00325661">
              <w:rPr>
                <w:rFonts w:cs="Arial"/>
                <w:sz w:val="20"/>
                <w:szCs w:val="20"/>
              </w:rPr>
              <w:t xml:space="preserve">Participare la conversaţie </w:t>
            </w:r>
          </w:p>
        </w:tc>
        <w:tc>
          <w:tcPr>
            <w:tcW w:w="1500" w:type="dxa"/>
            <w:tcBorders>
              <w:left w:val="single" w:sz="8" w:space="0" w:color="C0C0C0"/>
              <w:bottom w:val="single" w:sz="8" w:space="0" w:color="C0C0C0"/>
            </w:tcBorders>
            <w:shd w:val="clear" w:color="auto" w:fill="auto"/>
            <w:vAlign w:val="center"/>
          </w:tcPr>
          <w:p w14:paraId="38AA238C" w14:textId="77777777" w:rsidR="009077A3" w:rsidRPr="00325661" w:rsidRDefault="009077A3">
            <w:pPr>
              <w:pStyle w:val="ECVLanguageSubHeading"/>
              <w:rPr>
                <w:rFonts w:cs="Arial"/>
                <w:sz w:val="20"/>
                <w:szCs w:val="20"/>
              </w:rPr>
            </w:pPr>
            <w:r w:rsidRPr="00325661">
              <w:rPr>
                <w:rFonts w:cs="Arial"/>
                <w:sz w:val="20"/>
                <w:szCs w:val="20"/>
              </w:rPr>
              <w:t xml:space="preserve">Discurs oral </w:t>
            </w:r>
          </w:p>
        </w:tc>
        <w:tc>
          <w:tcPr>
            <w:tcW w:w="1501" w:type="dxa"/>
            <w:tcBorders>
              <w:left w:val="single" w:sz="8" w:space="0" w:color="C0C0C0"/>
              <w:bottom w:val="single" w:sz="8" w:space="0" w:color="C0C0C0"/>
            </w:tcBorders>
            <w:shd w:val="clear" w:color="auto" w:fill="auto"/>
            <w:vAlign w:val="center"/>
          </w:tcPr>
          <w:p w14:paraId="38AA238D" w14:textId="77777777" w:rsidR="009077A3" w:rsidRPr="00325661" w:rsidRDefault="009077A3">
            <w:pPr>
              <w:pStyle w:val="ECVRightColumn"/>
              <w:rPr>
                <w:rFonts w:cs="Arial"/>
                <w:sz w:val="20"/>
                <w:szCs w:val="20"/>
              </w:rPr>
            </w:pPr>
          </w:p>
        </w:tc>
      </w:tr>
      <w:tr w:rsidR="009077A3" w:rsidRPr="00325661" w14:paraId="38AA2395" w14:textId="77777777">
        <w:trPr>
          <w:cantSplit/>
          <w:trHeight w:val="283"/>
        </w:trPr>
        <w:tc>
          <w:tcPr>
            <w:tcW w:w="2834" w:type="dxa"/>
            <w:shd w:val="clear" w:color="auto" w:fill="auto"/>
            <w:vAlign w:val="center"/>
          </w:tcPr>
          <w:p w14:paraId="38AA238F" w14:textId="77777777" w:rsidR="009077A3" w:rsidRPr="00325661" w:rsidRDefault="005B01B9">
            <w:pPr>
              <w:pStyle w:val="ECVLanguageName"/>
              <w:rPr>
                <w:rFonts w:cs="Arial"/>
                <w:sz w:val="20"/>
                <w:szCs w:val="20"/>
              </w:rPr>
            </w:pPr>
            <w:r w:rsidRPr="00325661">
              <w:rPr>
                <w:rFonts w:cs="Arial"/>
                <w:sz w:val="20"/>
                <w:szCs w:val="20"/>
              </w:rPr>
              <w:t>Limba engleza</w:t>
            </w:r>
          </w:p>
        </w:tc>
        <w:tc>
          <w:tcPr>
            <w:tcW w:w="1544" w:type="dxa"/>
            <w:tcBorders>
              <w:bottom w:val="single" w:sz="4" w:space="0" w:color="C0C0C0"/>
            </w:tcBorders>
            <w:shd w:val="clear" w:color="auto" w:fill="auto"/>
            <w:vAlign w:val="center"/>
          </w:tcPr>
          <w:p w14:paraId="38AA2390" w14:textId="77777777" w:rsidR="009077A3" w:rsidRPr="00325661" w:rsidRDefault="0024528F">
            <w:pPr>
              <w:pStyle w:val="ECVLanguageLevel"/>
              <w:rPr>
                <w:rFonts w:cs="Arial"/>
                <w:caps w:val="0"/>
                <w:sz w:val="20"/>
                <w:szCs w:val="20"/>
              </w:rPr>
            </w:pPr>
            <w:r>
              <w:rPr>
                <w:rFonts w:cs="Arial"/>
                <w:caps w:val="0"/>
                <w:sz w:val="20"/>
                <w:szCs w:val="20"/>
              </w:rPr>
              <w:t>C1</w:t>
            </w:r>
          </w:p>
        </w:tc>
        <w:tc>
          <w:tcPr>
            <w:tcW w:w="1498" w:type="dxa"/>
            <w:tcBorders>
              <w:bottom w:val="single" w:sz="4" w:space="0" w:color="C0C0C0"/>
            </w:tcBorders>
            <w:shd w:val="clear" w:color="auto" w:fill="auto"/>
            <w:vAlign w:val="center"/>
          </w:tcPr>
          <w:p w14:paraId="38AA2391" w14:textId="77777777" w:rsidR="009077A3" w:rsidRPr="00325661" w:rsidRDefault="0024528F">
            <w:pPr>
              <w:pStyle w:val="ECVLanguageLevel"/>
              <w:rPr>
                <w:rFonts w:cs="Arial"/>
                <w:caps w:val="0"/>
                <w:sz w:val="20"/>
                <w:szCs w:val="20"/>
              </w:rPr>
            </w:pPr>
            <w:r>
              <w:rPr>
                <w:rFonts w:cs="Arial"/>
                <w:caps w:val="0"/>
                <w:sz w:val="20"/>
                <w:szCs w:val="20"/>
              </w:rPr>
              <w:t>C1</w:t>
            </w:r>
          </w:p>
        </w:tc>
        <w:tc>
          <w:tcPr>
            <w:tcW w:w="1499" w:type="dxa"/>
            <w:tcBorders>
              <w:bottom w:val="single" w:sz="4" w:space="0" w:color="C0C0C0"/>
            </w:tcBorders>
            <w:shd w:val="clear" w:color="auto" w:fill="auto"/>
            <w:vAlign w:val="center"/>
          </w:tcPr>
          <w:p w14:paraId="38AA2392" w14:textId="77777777" w:rsidR="009077A3" w:rsidRPr="00325661" w:rsidRDefault="0024528F">
            <w:pPr>
              <w:pStyle w:val="ECVLanguageLevel"/>
              <w:rPr>
                <w:rFonts w:cs="Arial"/>
                <w:caps w:val="0"/>
                <w:sz w:val="20"/>
                <w:szCs w:val="20"/>
              </w:rPr>
            </w:pPr>
            <w:r>
              <w:rPr>
                <w:rFonts w:cs="Arial"/>
                <w:caps w:val="0"/>
                <w:sz w:val="20"/>
                <w:szCs w:val="20"/>
              </w:rPr>
              <w:t>C1</w:t>
            </w:r>
          </w:p>
        </w:tc>
        <w:tc>
          <w:tcPr>
            <w:tcW w:w="1500" w:type="dxa"/>
            <w:tcBorders>
              <w:bottom w:val="single" w:sz="4" w:space="0" w:color="C0C0C0"/>
            </w:tcBorders>
            <w:shd w:val="clear" w:color="auto" w:fill="auto"/>
            <w:vAlign w:val="center"/>
          </w:tcPr>
          <w:p w14:paraId="38AA2393" w14:textId="77777777" w:rsidR="009077A3" w:rsidRPr="00325661" w:rsidRDefault="0024528F">
            <w:pPr>
              <w:pStyle w:val="ECVLanguageLevel"/>
              <w:rPr>
                <w:rFonts w:cs="Arial"/>
                <w:caps w:val="0"/>
                <w:sz w:val="20"/>
                <w:szCs w:val="20"/>
              </w:rPr>
            </w:pPr>
            <w:r>
              <w:rPr>
                <w:rFonts w:cs="Arial"/>
                <w:caps w:val="0"/>
                <w:sz w:val="20"/>
                <w:szCs w:val="20"/>
              </w:rPr>
              <w:t>C1</w:t>
            </w:r>
          </w:p>
        </w:tc>
        <w:tc>
          <w:tcPr>
            <w:tcW w:w="1501" w:type="dxa"/>
            <w:tcBorders>
              <w:bottom w:val="single" w:sz="4" w:space="0" w:color="C0C0C0"/>
            </w:tcBorders>
            <w:shd w:val="clear" w:color="auto" w:fill="auto"/>
            <w:vAlign w:val="center"/>
          </w:tcPr>
          <w:p w14:paraId="38AA2394" w14:textId="77777777" w:rsidR="009077A3" w:rsidRPr="00325661" w:rsidRDefault="0024528F">
            <w:pPr>
              <w:pStyle w:val="ECVLanguageLevel"/>
              <w:rPr>
                <w:rFonts w:cs="Arial"/>
                <w:sz w:val="20"/>
                <w:szCs w:val="20"/>
              </w:rPr>
            </w:pPr>
            <w:r>
              <w:rPr>
                <w:rFonts w:cs="Arial"/>
                <w:caps w:val="0"/>
                <w:sz w:val="20"/>
                <w:szCs w:val="20"/>
              </w:rPr>
              <w:t>C1</w:t>
            </w:r>
          </w:p>
        </w:tc>
      </w:tr>
      <w:tr w:rsidR="009077A3" w:rsidRPr="00325661" w14:paraId="38AA239C" w14:textId="77777777">
        <w:trPr>
          <w:cantSplit/>
          <w:trHeight w:val="283"/>
        </w:trPr>
        <w:tc>
          <w:tcPr>
            <w:tcW w:w="2834" w:type="dxa"/>
            <w:shd w:val="clear" w:color="auto" w:fill="auto"/>
            <w:vAlign w:val="center"/>
          </w:tcPr>
          <w:p w14:paraId="38AA2396" w14:textId="77777777" w:rsidR="009077A3" w:rsidRPr="00325661" w:rsidRDefault="005B01B9">
            <w:pPr>
              <w:pStyle w:val="ECVLanguageName"/>
              <w:rPr>
                <w:rFonts w:cs="Arial"/>
                <w:sz w:val="20"/>
                <w:szCs w:val="20"/>
              </w:rPr>
            </w:pPr>
            <w:r w:rsidRPr="00325661">
              <w:rPr>
                <w:rFonts w:cs="Arial"/>
                <w:sz w:val="20"/>
                <w:szCs w:val="20"/>
              </w:rPr>
              <w:t>Limba franceza</w:t>
            </w:r>
          </w:p>
        </w:tc>
        <w:tc>
          <w:tcPr>
            <w:tcW w:w="1544" w:type="dxa"/>
            <w:tcBorders>
              <w:bottom w:val="single" w:sz="4" w:space="0" w:color="C0C0C0"/>
            </w:tcBorders>
            <w:shd w:val="clear" w:color="auto" w:fill="auto"/>
            <w:vAlign w:val="center"/>
          </w:tcPr>
          <w:p w14:paraId="38AA2397" w14:textId="77777777" w:rsidR="009077A3" w:rsidRPr="00325661" w:rsidRDefault="0024528F">
            <w:pPr>
              <w:pStyle w:val="ECVLanguageLevel"/>
              <w:rPr>
                <w:rFonts w:cs="Arial"/>
                <w:caps w:val="0"/>
                <w:sz w:val="20"/>
                <w:szCs w:val="20"/>
              </w:rPr>
            </w:pPr>
            <w:r>
              <w:rPr>
                <w:rFonts w:cs="Arial"/>
                <w:caps w:val="0"/>
                <w:sz w:val="20"/>
                <w:szCs w:val="20"/>
              </w:rPr>
              <w:t>C1</w:t>
            </w:r>
          </w:p>
        </w:tc>
        <w:tc>
          <w:tcPr>
            <w:tcW w:w="1498" w:type="dxa"/>
            <w:tcBorders>
              <w:bottom w:val="single" w:sz="4" w:space="0" w:color="C0C0C0"/>
            </w:tcBorders>
            <w:shd w:val="clear" w:color="auto" w:fill="auto"/>
            <w:vAlign w:val="center"/>
          </w:tcPr>
          <w:p w14:paraId="38AA2398" w14:textId="77777777" w:rsidR="009077A3" w:rsidRPr="00325661" w:rsidRDefault="0024528F">
            <w:pPr>
              <w:pStyle w:val="ECVLanguageLevel"/>
              <w:rPr>
                <w:rFonts w:cs="Arial"/>
                <w:caps w:val="0"/>
                <w:sz w:val="20"/>
                <w:szCs w:val="20"/>
              </w:rPr>
            </w:pPr>
            <w:r>
              <w:rPr>
                <w:rFonts w:cs="Arial"/>
                <w:caps w:val="0"/>
                <w:sz w:val="20"/>
                <w:szCs w:val="20"/>
              </w:rPr>
              <w:t>C1</w:t>
            </w:r>
          </w:p>
        </w:tc>
        <w:tc>
          <w:tcPr>
            <w:tcW w:w="1499" w:type="dxa"/>
            <w:tcBorders>
              <w:bottom w:val="single" w:sz="4" w:space="0" w:color="C0C0C0"/>
            </w:tcBorders>
            <w:shd w:val="clear" w:color="auto" w:fill="auto"/>
            <w:vAlign w:val="center"/>
          </w:tcPr>
          <w:p w14:paraId="38AA2399" w14:textId="77777777" w:rsidR="009077A3" w:rsidRPr="00325661" w:rsidRDefault="00B04CD4">
            <w:pPr>
              <w:pStyle w:val="ECVLanguageLevel"/>
              <w:rPr>
                <w:rFonts w:cs="Arial"/>
                <w:caps w:val="0"/>
                <w:sz w:val="20"/>
                <w:szCs w:val="20"/>
              </w:rPr>
            </w:pPr>
            <w:r w:rsidRPr="00325661">
              <w:rPr>
                <w:rFonts w:cs="Arial"/>
                <w:caps w:val="0"/>
                <w:sz w:val="20"/>
                <w:szCs w:val="20"/>
              </w:rPr>
              <w:t>C1</w:t>
            </w:r>
          </w:p>
        </w:tc>
        <w:tc>
          <w:tcPr>
            <w:tcW w:w="1500" w:type="dxa"/>
            <w:tcBorders>
              <w:bottom w:val="single" w:sz="4" w:space="0" w:color="C0C0C0"/>
            </w:tcBorders>
            <w:shd w:val="clear" w:color="auto" w:fill="auto"/>
            <w:vAlign w:val="center"/>
          </w:tcPr>
          <w:p w14:paraId="38AA239A" w14:textId="77777777" w:rsidR="009077A3" w:rsidRPr="00325661" w:rsidRDefault="00B04CD4">
            <w:pPr>
              <w:pStyle w:val="ECVLanguageLevel"/>
              <w:rPr>
                <w:rFonts w:cs="Arial"/>
                <w:caps w:val="0"/>
                <w:sz w:val="20"/>
                <w:szCs w:val="20"/>
              </w:rPr>
            </w:pPr>
            <w:r w:rsidRPr="00325661">
              <w:rPr>
                <w:rFonts w:cs="Arial"/>
                <w:caps w:val="0"/>
                <w:sz w:val="20"/>
                <w:szCs w:val="20"/>
              </w:rPr>
              <w:t>C1</w:t>
            </w:r>
          </w:p>
        </w:tc>
        <w:tc>
          <w:tcPr>
            <w:tcW w:w="1501" w:type="dxa"/>
            <w:tcBorders>
              <w:bottom w:val="single" w:sz="4" w:space="0" w:color="C0C0C0"/>
            </w:tcBorders>
            <w:shd w:val="clear" w:color="auto" w:fill="auto"/>
            <w:vAlign w:val="center"/>
          </w:tcPr>
          <w:p w14:paraId="38AA239B" w14:textId="77777777" w:rsidR="009077A3" w:rsidRPr="00325661" w:rsidRDefault="00B04CD4">
            <w:pPr>
              <w:pStyle w:val="ECVLanguageLevel"/>
              <w:rPr>
                <w:rFonts w:cs="Arial"/>
                <w:sz w:val="20"/>
                <w:szCs w:val="20"/>
              </w:rPr>
            </w:pPr>
            <w:r w:rsidRPr="00325661">
              <w:rPr>
                <w:rFonts w:cs="Arial"/>
                <w:sz w:val="20"/>
                <w:szCs w:val="20"/>
              </w:rPr>
              <w:t>C1</w:t>
            </w:r>
          </w:p>
        </w:tc>
      </w:tr>
      <w:tr w:rsidR="009077A3" w:rsidRPr="00325661" w14:paraId="38AA23A1" w14:textId="77777777">
        <w:trPr>
          <w:cantSplit/>
          <w:trHeight w:val="397"/>
        </w:trPr>
        <w:tc>
          <w:tcPr>
            <w:tcW w:w="2834" w:type="dxa"/>
            <w:shd w:val="clear" w:color="auto" w:fill="auto"/>
          </w:tcPr>
          <w:p w14:paraId="38AA239D" w14:textId="77777777" w:rsidR="009077A3" w:rsidRPr="00325661" w:rsidRDefault="009077A3">
            <w:pPr>
              <w:rPr>
                <w:rFonts w:cs="Arial"/>
                <w:sz w:val="20"/>
                <w:szCs w:val="20"/>
              </w:rPr>
            </w:pPr>
          </w:p>
        </w:tc>
        <w:tc>
          <w:tcPr>
            <w:tcW w:w="7542" w:type="dxa"/>
            <w:gridSpan w:val="5"/>
            <w:shd w:val="clear" w:color="auto" w:fill="auto"/>
            <w:vAlign w:val="bottom"/>
          </w:tcPr>
          <w:p w14:paraId="38AA239E" w14:textId="77777777" w:rsidR="009077A3" w:rsidRPr="0024528F" w:rsidRDefault="009077A3">
            <w:pPr>
              <w:pStyle w:val="ECVLanguageExplanation"/>
              <w:rPr>
                <w:rFonts w:cs="Arial"/>
                <w:sz w:val="18"/>
                <w:szCs w:val="20"/>
              </w:rPr>
            </w:pPr>
            <w:r w:rsidRPr="0024528F">
              <w:rPr>
                <w:rFonts w:cs="Arial"/>
                <w:sz w:val="18"/>
                <w:szCs w:val="20"/>
              </w:rPr>
              <w:t xml:space="preserve">Niveluri: A1/A2: Utilizator elementar  -  B1/B2: Utilizator independent  -  C1/C2: Utilizator experimentat </w:t>
            </w:r>
          </w:p>
          <w:p w14:paraId="38AA239F" w14:textId="77777777" w:rsidR="009077A3" w:rsidRPr="0024528F" w:rsidRDefault="006D5829">
            <w:pPr>
              <w:pStyle w:val="ECVLanguageExplanation"/>
              <w:rPr>
                <w:rFonts w:cs="Arial"/>
                <w:sz w:val="18"/>
                <w:szCs w:val="20"/>
              </w:rPr>
            </w:pPr>
            <w:hyperlink r:id="rId10" w:history="1">
              <w:r w:rsidR="009077A3" w:rsidRPr="0024528F">
                <w:rPr>
                  <w:rStyle w:val="Hyperlink"/>
                  <w:rFonts w:cs="Arial"/>
                  <w:sz w:val="18"/>
                  <w:szCs w:val="20"/>
                </w:rPr>
                <w:t>Cadrul european comun de referinţă pentru limbi străine</w:t>
              </w:r>
            </w:hyperlink>
            <w:r w:rsidR="009077A3" w:rsidRPr="0024528F">
              <w:rPr>
                <w:rFonts w:cs="Arial"/>
                <w:sz w:val="18"/>
                <w:szCs w:val="20"/>
              </w:rPr>
              <w:t xml:space="preserve"> </w:t>
            </w:r>
          </w:p>
          <w:p w14:paraId="38AA23A0" w14:textId="77777777" w:rsidR="007E160B" w:rsidRPr="00325661" w:rsidRDefault="007E160B">
            <w:pPr>
              <w:pStyle w:val="ECVLanguageExplanation"/>
              <w:rPr>
                <w:rFonts w:cs="Arial"/>
                <w:sz w:val="20"/>
                <w:szCs w:val="20"/>
              </w:rPr>
            </w:pPr>
          </w:p>
        </w:tc>
      </w:tr>
      <w:tr w:rsidR="009077A3" w:rsidRPr="00325661" w14:paraId="38AA23A5" w14:textId="77777777">
        <w:trPr>
          <w:cantSplit/>
          <w:trHeight w:val="170"/>
        </w:trPr>
        <w:tc>
          <w:tcPr>
            <w:tcW w:w="2834" w:type="dxa"/>
            <w:shd w:val="clear" w:color="auto" w:fill="auto"/>
          </w:tcPr>
          <w:p w14:paraId="38AA23A2" w14:textId="77777777" w:rsidR="009077A3" w:rsidRPr="00325661" w:rsidRDefault="009077A3">
            <w:pPr>
              <w:pStyle w:val="ECVLeftDetails"/>
              <w:rPr>
                <w:rFonts w:cs="Arial"/>
                <w:sz w:val="20"/>
                <w:szCs w:val="20"/>
              </w:rPr>
            </w:pPr>
            <w:r w:rsidRPr="00325661">
              <w:rPr>
                <w:rFonts w:cs="Arial"/>
                <w:sz w:val="20"/>
                <w:szCs w:val="20"/>
              </w:rPr>
              <w:lastRenderedPageBreak/>
              <w:t xml:space="preserve">Competenţe de comunicare </w:t>
            </w:r>
          </w:p>
        </w:tc>
        <w:tc>
          <w:tcPr>
            <w:tcW w:w="7542" w:type="dxa"/>
            <w:gridSpan w:val="5"/>
            <w:shd w:val="clear" w:color="auto" w:fill="auto"/>
          </w:tcPr>
          <w:p w14:paraId="38AA23A3" w14:textId="77777777" w:rsidR="004A1169" w:rsidRPr="0025720B" w:rsidRDefault="004A1169" w:rsidP="004A1169">
            <w:pPr>
              <w:pStyle w:val="ECVSectionBullet"/>
              <w:numPr>
                <w:ilvl w:val="0"/>
                <w:numId w:val="2"/>
              </w:numPr>
              <w:rPr>
                <w:rFonts w:cs="Arial"/>
                <w:color w:val="auto"/>
                <w:sz w:val="20"/>
                <w:szCs w:val="20"/>
              </w:rPr>
            </w:pPr>
            <w:r w:rsidRPr="0025720B">
              <w:rPr>
                <w:rFonts w:cs="Arial"/>
                <w:color w:val="auto"/>
                <w:sz w:val="20"/>
                <w:szCs w:val="20"/>
              </w:rPr>
              <w:t xml:space="preserve">Facilitate si deschidere în stabilirea </w:t>
            </w:r>
            <w:r w:rsidR="00506701" w:rsidRPr="0025720B">
              <w:rPr>
                <w:rFonts w:cs="Arial"/>
                <w:color w:val="auto"/>
                <w:sz w:val="20"/>
                <w:szCs w:val="20"/>
              </w:rPr>
              <w:t>relațiilor</w:t>
            </w:r>
            <w:r w:rsidRPr="0025720B">
              <w:rPr>
                <w:rFonts w:cs="Arial"/>
                <w:color w:val="auto"/>
                <w:sz w:val="20"/>
                <w:szCs w:val="20"/>
              </w:rPr>
              <w:t xml:space="preserve"> interpersonale şi capacitate de a stabili bune contacte cu pacienții și familiile acestora, cu specialiștii din diverse domenii medicale.</w:t>
            </w:r>
          </w:p>
          <w:p w14:paraId="38AA23A4" w14:textId="77777777" w:rsidR="004A1169" w:rsidRPr="00325661" w:rsidRDefault="004A1169" w:rsidP="004A1169">
            <w:pPr>
              <w:pStyle w:val="ECVSectionBullet"/>
              <w:numPr>
                <w:ilvl w:val="0"/>
                <w:numId w:val="2"/>
              </w:numPr>
              <w:rPr>
                <w:rFonts w:cs="Arial"/>
                <w:sz w:val="20"/>
                <w:szCs w:val="20"/>
              </w:rPr>
            </w:pPr>
            <w:r w:rsidRPr="0025720B">
              <w:rPr>
                <w:rFonts w:cs="Arial"/>
                <w:color w:val="auto"/>
                <w:sz w:val="20"/>
                <w:szCs w:val="20"/>
              </w:rPr>
              <w:t>Adeptă a spiritului de echipă la locul de muncă.</w:t>
            </w:r>
          </w:p>
        </w:tc>
      </w:tr>
    </w:tbl>
    <w:p w14:paraId="38AA23A6" w14:textId="77777777" w:rsidR="00774C4E" w:rsidRPr="00325661" w:rsidRDefault="00774C4E" w:rsidP="00774C4E">
      <w:pPr>
        <w:rPr>
          <w:vanish/>
          <w:sz w:val="20"/>
          <w:szCs w:val="20"/>
        </w:rPr>
      </w:pPr>
    </w:p>
    <w:tbl>
      <w:tblPr>
        <w:tblW w:w="10467" w:type="dxa"/>
        <w:tblInd w:w="-90" w:type="dxa"/>
        <w:tblLayout w:type="fixed"/>
        <w:tblCellMar>
          <w:left w:w="0" w:type="dxa"/>
          <w:right w:w="0" w:type="dxa"/>
        </w:tblCellMar>
        <w:tblLook w:val="0000" w:firstRow="0" w:lastRow="0" w:firstColumn="0" w:lastColumn="0" w:noHBand="0" w:noVBand="0"/>
      </w:tblPr>
      <w:tblGrid>
        <w:gridCol w:w="2925"/>
        <w:gridCol w:w="1544"/>
        <w:gridCol w:w="1498"/>
        <w:gridCol w:w="1499"/>
        <w:gridCol w:w="1500"/>
        <w:gridCol w:w="1501"/>
      </w:tblGrid>
      <w:tr w:rsidR="00150411" w:rsidRPr="00325661" w14:paraId="38AA23A9" w14:textId="77777777" w:rsidTr="0025720B">
        <w:trPr>
          <w:cantSplit/>
          <w:trHeight w:val="170"/>
        </w:trPr>
        <w:tc>
          <w:tcPr>
            <w:tcW w:w="2925" w:type="dxa"/>
            <w:shd w:val="clear" w:color="auto" w:fill="auto"/>
          </w:tcPr>
          <w:p w14:paraId="38AA23A7" w14:textId="77777777" w:rsidR="00150411" w:rsidRPr="00325661" w:rsidRDefault="00150411" w:rsidP="00150411">
            <w:pPr>
              <w:pStyle w:val="ECVLeftDetails"/>
              <w:rPr>
                <w:rFonts w:cs="Arial"/>
                <w:sz w:val="20"/>
                <w:szCs w:val="20"/>
              </w:rPr>
            </w:pPr>
            <w:r w:rsidRPr="00325661">
              <w:rPr>
                <w:rFonts w:cs="Arial"/>
                <w:sz w:val="20"/>
                <w:szCs w:val="20"/>
              </w:rPr>
              <w:t xml:space="preserve">Competenţe organizaţionale/manageriale </w:t>
            </w:r>
          </w:p>
        </w:tc>
        <w:tc>
          <w:tcPr>
            <w:tcW w:w="7542" w:type="dxa"/>
            <w:gridSpan w:val="5"/>
            <w:shd w:val="clear" w:color="auto" w:fill="auto"/>
          </w:tcPr>
          <w:p w14:paraId="38AA23A8" w14:textId="77777777" w:rsidR="00150411" w:rsidRPr="0025720B" w:rsidRDefault="00150411" w:rsidP="0025720B">
            <w:pPr>
              <w:pStyle w:val="ECVSectionBullet"/>
              <w:ind w:left="135" w:right="27"/>
              <w:jc w:val="both"/>
              <w:rPr>
                <w:rFonts w:cs="Arial"/>
                <w:color w:val="auto"/>
                <w:sz w:val="20"/>
                <w:szCs w:val="20"/>
              </w:rPr>
            </w:pPr>
            <w:r w:rsidRPr="0025720B">
              <w:rPr>
                <w:rFonts w:cs="Arial"/>
                <w:color w:val="auto"/>
                <w:sz w:val="20"/>
                <w:szCs w:val="20"/>
              </w:rPr>
              <w:t xml:space="preserve">Cultura organizaționala si abilitate in scrierea si coordonarea proiectelor adaptate ONG cu activitate in domeniul sănătății. Implicarea activă în proiecte educaționale, coordonarea lor si organizarea a diferite activități extra curriculare, de susținere directă a bolnavilor, de informare şi campanii pe tema bolilor rare și de pregătire pentru studenți în diferite arii medicale.  </w:t>
            </w:r>
          </w:p>
        </w:tc>
      </w:tr>
      <w:tr w:rsidR="00150411" w:rsidRPr="00325661" w14:paraId="38AA23AC" w14:textId="77777777" w:rsidTr="0025720B">
        <w:trPr>
          <w:trHeight w:val="240"/>
        </w:trPr>
        <w:tc>
          <w:tcPr>
            <w:tcW w:w="2925" w:type="dxa"/>
            <w:vMerge w:val="restart"/>
            <w:shd w:val="clear" w:color="auto" w:fill="auto"/>
          </w:tcPr>
          <w:p w14:paraId="38AA23AA" w14:textId="77777777" w:rsidR="00150411" w:rsidRPr="00325661" w:rsidRDefault="00150411" w:rsidP="00150411">
            <w:pPr>
              <w:pStyle w:val="ECVLeftDetails"/>
              <w:rPr>
                <w:rFonts w:cs="Arial"/>
                <w:sz w:val="20"/>
                <w:szCs w:val="20"/>
              </w:rPr>
            </w:pPr>
            <w:r w:rsidRPr="00325661">
              <w:rPr>
                <w:rFonts w:cs="Arial"/>
                <w:sz w:val="20"/>
                <w:szCs w:val="20"/>
              </w:rPr>
              <w:t>Competenţă digitală</w:t>
            </w:r>
          </w:p>
        </w:tc>
        <w:tc>
          <w:tcPr>
            <w:tcW w:w="7542" w:type="dxa"/>
            <w:gridSpan w:val="5"/>
            <w:tcBorders>
              <w:top w:val="single" w:sz="8" w:space="0" w:color="C0C0C0"/>
              <w:bottom w:val="single" w:sz="8" w:space="0" w:color="C0C0C0"/>
            </w:tcBorders>
            <w:shd w:val="clear" w:color="auto" w:fill="auto"/>
            <w:vAlign w:val="center"/>
          </w:tcPr>
          <w:p w14:paraId="38AA23AB" w14:textId="77777777" w:rsidR="00150411" w:rsidRPr="00325661" w:rsidRDefault="00150411" w:rsidP="00150411">
            <w:pPr>
              <w:pStyle w:val="ECVLanguageHeading"/>
              <w:rPr>
                <w:rFonts w:cs="Arial"/>
                <w:sz w:val="20"/>
                <w:szCs w:val="20"/>
              </w:rPr>
            </w:pPr>
            <w:r w:rsidRPr="00325661">
              <w:rPr>
                <w:rFonts w:cs="Arial"/>
                <w:caps w:val="0"/>
                <w:sz w:val="20"/>
                <w:szCs w:val="20"/>
              </w:rPr>
              <w:t>AUTOEVALUARE</w:t>
            </w:r>
          </w:p>
        </w:tc>
      </w:tr>
      <w:tr w:rsidR="00150411" w:rsidRPr="00325661" w14:paraId="38AA23B3" w14:textId="77777777" w:rsidTr="0025720B">
        <w:tblPrEx>
          <w:tblCellMar>
            <w:left w:w="227" w:type="dxa"/>
            <w:right w:w="227" w:type="dxa"/>
          </w:tblCellMar>
        </w:tblPrEx>
        <w:trPr>
          <w:trHeight w:val="438"/>
        </w:trPr>
        <w:tc>
          <w:tcPr>
            <w:tcW w:w="2925" w:type="dxa"/>
            <w:vMerge/>
            <w:shd w:val="clear" w:color="auto" w:fill="auto"/>
          </w:tcPr>
          <w:p w14:paraId="38AA23AD" w14:textId="77777777" w:rsidR="00150411" w:rsidRPr="00325661" w:rsidRDefault="00150411" w:rsidP="00150411">
            <w:pPr>
              <w:rPr>
                <w:rFonts w:cs="Arial"/>
                <w:sz w:val="20"/>
                <w:szCs w:val="20"/>
              </w:rPr>
            </w:pPr>
          </w:p>
        </w:tc>
        <w:tc>
          <w:tcPr>
            <w:tcW w:w="1544" w:type="dxa"/>
            <w:tcBorders>
              <w:bottom w:val="single" w:sz="8" w:space="0" w:color="C0C0C0"/>
            </w:tcBorders>
            <w:shd w:val="clear" w:color="auto" w:fill="auto"/>
            <w:vAlign w:val="center"/>
          </w:tcPr>
          <w:p w14:paraId="38AA23AE" w14:textId="77777777" w:rsidR="00150411" w:rsidRPr="00325661" w:rsidRDefault="00150411" w:rsidP="00150411">
            <w:pPr>
              <w:pStyle w:val="ECVLanguageSubHeading"/>
              <w:rPr>
                <w:rFonts w:cs="Arial"/>
                <w:sz w:val="20"/>
                <w:szCs w:val="20"/>
              </w:rPr>
            </w:pPr>
            <w:r w:rsidRPr="00325661">
              <w:rPr>
                <w:rFonts w:cs="Arial"/>
                <w:sz w:val="20"/>
                <w:szCs w:val="20"/>
              </w:rPr>
              <w:t>Procesarea informaţiei</w:t>
            </w:r>
          </w:p>
        </w:tc>
        <w:tc>
          <w:tcPr>
            <w:tcW w:w="1498" w:type="dxa"/>
            <w:tcBorders>
              <w:left w:val="single" w:sz="8" w:space="0" w:color="C0C0C0"/>
              <w:bottom w:val="single" w:sz="8" w:space="0" w:color="C0C0C0"/>
            </w:tcBorders>
            <w:shd w:val="clear" w:color="auto" w:fill="auto"/>
            <w:vAlign w:val="center"/>
          </w:tcPr>
          <w:p w14:paraId="38AA23AF" w14:textId="77777777" w:rsidR="00150411" w:rsidRPr="00325661" w:rsidRDefault="00150411" w:rsidP="00150411">
            <w:pPr>
              <w:pStyle w:val="ECVLanguageSubHeading"/>
              <w:rPr>
                <w:rFonts w:cs="Arial"/>
                <w:sz w:val="20"/>
                <w:szCs w:val="20"/>
              </w:rPr>
            </w:pPr>
            <w:r w:rsidRPr="00325661">
              <w:rPr>
                <w:rFonts w:cs="Arial"/>
                <w:sz w:val="20"/>
                <w:szCs w:val="20"/>
              </w:rPr>
              <w:t>Comunicare</w:t>
            </w:r>
          </w:p>
        </w:tc>
        <w:tc>
          <w:tcPr>
            <w:tcW w:w="1499" w:type="dxa"/>
            <w:tcBorders>
              <w:left w:val="single" w:sz="8" w:space="0" w:color="C0C0C0"/>
              <w:bottom w:val="single" w:sz="8" w:space="0" w:color="C0C0C0"/>
            </w:tcBorders>
            <w:shd w:val="clear" w:color="auto" w:fill="auto"/>
            <w:vAlign w:val="center"/>
          </w:tcPr>
          <w:p w14:paraId="38AA23B0" w14:textId="77777777" w:rsidR="00150411" w:rsidRPr="00325661" w:rsidRDefault="00150411" w:rsidP="00150411">
            <w:pPr>
              <w:pStyle w:val="ECVLanguageSubHeading"/>
              <w:rPr>
                <w:rFonts w:cs="Arial"/>
                <w:sz w:val="20"/>
                <w:szCs w:val="20"/>
              </w:rPr>
            </w:pPr>
            <w:r w:rsidRPr="00325661">
              <w:rPr>
                <w:rFonts w:cs="Arial"/>
                <w:sz w:val="20"/>
                <w:szCs w:val="20"/>
              </w:rPr>
              <w:t>Creare de conţinut</w:t>
            </w:r>
          </w:p>
        </w:tc>
        <w:tc>
          <w:tcPr>
            <w:tcW w:w="1500" w:type="dxa"/>
            <w:tcBorders>
              <w:left w:val="single" w:sz="8" w:space="0" w:color="C0C0C0"/>
              <w:bottom w:val="single" w:sz="8" w:space="0" w:color="C0C0C0"/>
            </w:tcBorders>
            <w:shd w:val="clear" w:color="auto" w:fill="auto"/>
            <w:vAlign w:val="center"/>
          </w:tcPr>
          <w:p w14:paraId="38AA23B1" w14:textId="77777777" w:rsidR="00150411" w:rsidRPr="00325661" w:rsidRDefault="00150411" w:rsidP="00150411">
            <w:pPr>
              <w:pStyle w:val="ECVLanguageSubHeading"/>
              <w:rPr>
                <w:rFonts w:cs="Arial"/>
                <w:sz w:val="20"/>
                <w:szCs w:val="20"/>
              </w:rPr>
            </w:pPr>
            <w:r w:rsidRPr="00325661">
              <w:rPr>
                <w:rFonts w:cs="Arial"/>
                <w:sz w:val="20"/>
                <w:szCs w:val="20"/>
              </w:rPr>
              <w:t>Securitate</w:t>
            </w:r>
          </w:p>
        </w:tc>
        <w:tc>
          <w:tcPr>
            <w:tcW w:w="1501" w:type="dxa"/>
            <w:tcBorders>
              <w:left w:val="single" w:sz="8" w:space="0" w:color="C0C0C0"/>
              <w:bottom w:val="single" w:sz="8" w:space="0" w:color="C0C0C0"/>
            </w:tcBorders>
            <w:shd w:val="clear" w:color="auto" w:fill="auto"/>
            <w:vAlign w:val="center"/>
          </w:tcPr>
          <w:p w14:paraId="38AA23B2" w14:textId="77777777" w:rsidR="00150411" w:rsidRPr="00325661" w:rsidRDefault="00150411" w:rsidP="00150411">
            <w:pPr>
              <w:pStyle w:val="ECVLanguageSubHeading"/>
              <w:rPr>
                <w:rFonts w:cs="Arial"/>
                <w:sz w:val="20"/>
                <w:szCs w:val="20"/>
              </w:rPr>
            </w:pPr>
            <w:r w:rsidRPr="00325661">
              <w:rPr>
                <w:rFonts w:cs="Arial"/>
                <w:sz w:val="20"/>
                <w:szCs w:val="20"/>
              </w:rPr>
              <w:t>Rezolvarea de probleme</w:t>
            </w:r>
          </w:p>
        </w:tc>
      </w:tr>
      <w:tr w:rsidR="00150411" w:rsidRPr="00325661" w14:paraId="38AA23BA" w14:textId="77777777" w:rsidTr="0025720B">
        <w:tblPrEx>
          <w:tblCellMar>
            <w:top w:w="113" w:type="dxa"/>
            <w:bottom w:w="113" w:type="dxa"/>
          </w:tblCellMar>
        </w:tblPrEx>
        <w:trPr>
          <w:trHeight w:val="237"/>
        </w:trPr>
        <w:tc>
          <w:tcPr>
            <w:tcW w:w="2925" w:type="dxa"/>
            <w:shd w:val="clear" w:color="auto" w:fill="auto"/>
            <w:vAlign w:val="center"/>
          </w:tcPr>
          <w:p w14:paraId="38AA23B4" w14:textId="77777777" w:rsidR="00150411" w:rsidRPr="00325661" w:rsidRDefault="00150411" w:rsidP="00150411">
            <w:pPr>
              <w:rPr>
                <w:rFonts w:cs="Arial"/>
                <w:sz w:val="20"/>
                <w:szCs w:val="20"/>
              </w:rPr>
            </w:pPr>
          </w:p>
        </w:tc>
        <w:tc>
          <w:tcPr>
            <w:tcW w:w="1544" w:type="dxa"/>
            <w:tcBorders>
              <w:bottom w:val="single" w:sz="4" w:space="0" w:color="C0C0C0"/>
            </w:tcBorders>
            <w:shd w:val="clear" w:color="auto" w:fill="auto"/>
            <w:vAlign w:val="center"/>
          </w:tcPr>
          <w:p w14:paraId="38AA23B5" w14:textId="77777777" w:rsidR="00150411" w:rsidRPr="00325661" w:rsidRDefault="00150411" w:rsidP="00150411">
            <w:pPr>
              <w:pStyle w:val="ECVLanguageLevel"/>
              <w:rPr>
                <w:rFonts w:cs="Arial"/>
                <w:caps w:val="0"/>
                <w:sz w:val="20"/>
                <w:szCs w:val="20"/>
              </w:rPr>
            </w:pPr>
            <w:r w:rsidRPr="00325661">
              <w:rPr>
                <w:rFonts w:cs="Arial"/>
                <w:caps w:val="0"/>
                <w:sz w:val="20"/>
                <w:szCs w:val="20"/>
              </w:rPr>
              <w:t>Utilizator experimentat</w:t>
            </w:r>
          </w:p>
        </w:tc>
        <w:tc>
          <w:tcPr>
            <w:tcW w:w="1498" w:type="dxa"/>
            <w:tcBorders>
              <w:left w:val="single" w:sz="8" w:space="0" w:color="C0C0C0"/>
              <w:bottom w:val="single" w:sz="4" w:space="0" w:color="C0C0C0"/>
            </w:tcBorders>
            <w:shd w:val="clear" w:color="auto" w:fill="auto"/>
            <w:vAlign w:val="center"/>
          </w:tcPr>
          <w:p w14:paraId="38AA23B6" w14:textId="77777777" w:rsidR="00150411" w:rsidRPr="00325661" w:rsidRDefault="00150411" w:rsidP="00150411">
            <w:pPr>
              <w:pStyle w:val="ECVLanguageLevel"/>
              <w:rPr>
                <w:rFonts w:cs="Arial"/>
                <w:caps w:val="0"/>
                <w:sz w:val="20"/>
                <w:szCs w:val="20"/>
              </w:rPr>
            </w:pPr>
            <w:r w:rsidRPr="00325661">
              <w:rPr>
                <w:rFonts w:cs="Arial"/>
                <w:caps w:val="0"/>
                <w:sz w:val="20"/>
                <w:szCs w:val="20"/>
              </w:rPr>
              <w:t xml:space="preserve">Utilizator experimentat </w:t>
            </w:r>
          </w:p>
        </w:tc>
        <w:tc>
          <w:tcPr>
            <w:tcW w:w="1499" w:type="dxa"/>
            <w:tcBorders>
              <w:left w:val="single" w:sz="8" w:space="0" w:color="C0C0C0"/>
              <w:bottom w:val="single" w:sz="4" w:space="0" w:color="C0C0C0"/>
            </w:tcBorders>
            <w:shd w:val="clear" w:color="auto" w:fill="auto"/>
            <w:vAlign w:val="center"/>
          </w:tcPr>
          <w:p w14:paraId="38AA23B7" w14:textId="77777777" w:rsidR="00150411" w:rsidRPr="00325661" w:rsidRDefault="00150411" w:rsidP="00150411">
            <w:pPr>
              <w:pStyle w:val="ECVLanguageLevel"/>
              <w:rPr>
                <w:rFonts w:cs="Arial"/>
                <w:caps w:val="0"/>
                <w:sz w:val="20"/>
                <w:szCs w:val="20"/>
              </w:rPr>
            </w:pPr>
            <w:r w:rsidRPr="00325661">
              <w:rPr>
                <w:rFonts w:cs="Arial"/>
                <w:caps w:val="0"/>
                <w:sz w:val="20"/>
                <w:szCs w:val="20"/>
              </w:rPr>
              <w:t xml:space="preserve">Utilizator independent </w:t>
            </w:r>
          </w:p>
        </w:tc>
        <w:tc>
          <w:tcPr>
            <w:tcW w:w="1500" w:type="dxa"/>
            <w:tcBorders>
              <w:left w:val="single" w:sz="8" w:space="0" w:color="C0C0C0"/>
              <w:bottom w:val="single" w:sz="4" w:space="0" w:color="C0C0C0"/>
            </w:tcBorders>
            <w:shd w:val="clear" w:color="auto" w:fill="auto"/>
            <w:vAlign w:val="center"/>
          </w:tcPr>
          <w:p w14:paraId="38AA23B8" w14:textId="77777777" w:rsidR="00150411" w:rsidRPr="00325661" w:rsidRDefault="00150411" w:rsidP="00150411">
            <w:pPr>
              <w:pStyle w:val="ECVLanguageLevel"/>
              <w:rPr>
                <w:rFonts w:cs="Arial"/>
                <w:caps w:val="0"/>
                <w:sz w:val="20"/>
                <w:szCs w:val="20"/>
              </w:rPr>
            </w:pPr>
            <w:r w:rsidRPr="00325661">
              <w:rPr>
                <w:rFonts w:cs="Arial"/>
                <w:caps w:val="0"/>
                <w:sz w:val="20"/>
                <w:szCs w:val="20"/>
              </w:rPr>
              <w:t>Utilizator experimentat</w:t>
            </w:r>
          </w:p>
        </w:tc>
        <w:tc>
          <w:tcPr>
            <w:tcW w:w="1501" w:type="dxa"/>
            <w:tcBorders>
              <w:left w:val="single" w:sz="8" w:space="0" w:color="C0C0C0"/>
              <w:bottom w:val="single" w:sz="4" w:space="0" w:color="C0C0C0"/>
            </w:tcBorders>
            <w:shd w:val="clear" w:color="auto" w:fill="auto"/>
            <w:vAlign w:val="center"/>
          </w:tcPr>
          <w:p w14:paraId="38AA23B9" w14:textId="77777777" w:rsidR="00150411" w:rsidRPr="00325661" w:rsidRDefault="00150411" w:rsidP="00150411">
            <w:pPr>
              <w:pStyle w:val="ECVLanguageLevel"/>
              <w:rPr>
                <w:rFonts w:cs="Arial"/>
                <w:sz w:val="20"/>
                <w:szCs w:val="20"/>
              </w:rPr>
            </w:pPr>
            <w:r w:rsidRPr="00325661">
              <w:rPr>
                <w:rFonts w:cs="Arial"/>
                <w:caps w:val="0"/>
                <w:sz w:val="20"/>
                <w:szCs w:val="20"/>
              </w:rPr>
              <w:t>Utilizator experimentat</w:t>
            </w:r>
          </w:p>
        </w:tc>
      </w:tr>
      <w:tr w:rsidR="00150411" w:rsidRPr="00325661" w14:paraId="38AA23BE" w14:textId="77777777" w:rsidTr="0025720B">
        <w:trPr>
          <w:cantSplit/>
          <w:trHeight w:val="344"/>
        </w:trPr>
        <w:tc>
          <w:tcPr>
            <w:tcW w:w="2925" w:type="dxa"/>
            <w:shd w:val="clear" w:color="auto" w:fill="auto"/>
          </w:tcPr>
          <w:p w14:paraId="38AA23BB" w14:textId="77777777" w:rsidR="00150411" w:rsidRPr="00325661" w:rsidRDefault="00150411" w:rsidP="00150411">
            <w:pPr>
              <w:rPr>
                <w:rFonts w:cs="Arial"/>
                <w:sz w:val="20"/>
                <w:szCs w:val="20"/>
              </w:rPr>
            </w:pPr>
          </w:p>
        </w:tc>
        <w:tc>
          <w:tcPr>
            <w:tcW w:w="7542" w:type="dxa"/>
            <w:gridSpan w:val="5"/>
            <w:shd w:val="clear" w:color="auto" w:fill="auto"/>
          </w:tcPr>
          <w:p w14:paraId="38AA23BC" w14:textId="77777777" w:rsidR="00150411" w:rsidRPr="0025720B" w:rsidRDefault="00150411" w:rsidP="00150411">
            <w:pPr>
              <w:pStyle w:val="ECVLanguageExplanation"/>
              <w:rPr>
                <w:rFonts w:cs="Arial"/>
                <w:sz w:val="18"/>
                <w:szCs w:val="20"/>
              </w:rPr>
            </w:pPr>
            <w:r w:rsidRPr="0025720B">
              <w:rPr>
                <w:rFonts w:cs="Arial"/>
                <w:sz w:val="18"/>
                <w:szCs w:val="20"/>
              </w:rPr>
              <w:t xml:space="preserve">Niveluri: Utilizator elementar  -  Utilizator independent  -  Utilizator experimentat </w:t>
            </w:r>
          </w:p>
          <w:p w14:paraId="38AA23BD" w14:textId="77777777" w:rsidR="00150411" w:rsidRPr="00325661" w:rsidRDefault="006D5829" w:rsidP="00E02777">
            <w:pPr>
              <w:pStyle w:val="ECVLanguageExplanation"/>
              <w:tabs>
                <w:tab w:val="left" w:pos="7542"/>
              </w:tabs>
              <w:ind w:right="-63"/>
              <w:rPr>
                <w:rFonts w:cs="Arial"/>
                <w:sz w:val="20"/>
                <w:szCs w:val="20"/>
              </w:rPr>
            </w:pPr>
            <w:hyperlink r:id="rId11" w:history="1">
              <w:r w:rsidR="00150411" w:rsidRPr="0025720B">
                <w:rPr>
                  <w:rStyle w:val="Hyperlink"/>
                  <w:rFonts w:cs="Arial"/>
                  <w:sz w:val="18"/>
                  <w:szCs w:val="20"/>
                </w:rPr>
                <w:t>Competențele digitale - Grilă de auto-evaluare</w:t>
              </w:r>
            </w:hyperlink>
          </w:p>
        </w:tc>
      </w:tr>
      <w:tr w:rsidR="00150411" w:rsidRPr="00325661" w14:paraId="38AA23C2" w14:textId="77777777" w:rsidTr="0025720B">
        <w:trPr>
          <w:cantSplit/>
          <w:trHeight w:val="340"/>
        </w:trPr>
        <w:tc>
          <w:tcPr>
            <w:tcW w:w="2925" w:type="dxa"/>
            <w:shd w:val="clear" w:color="auto" w:fill="auto"/>
          </w:tcPr>
          <w:p w14:paraId="38AA23BF" w14:textId="77777777" w:rsidR="00150411" w:rsidRPr="00325661" w:rsidRDefault="00150411" w:rsidP="00150411">
            <w:pPr>
              <w:pStyle w:val="ECVLeftDetails"/>
              <w:rPr>
                <w:rFonts w:cs="Arial"/>
                <w:sz w:val="20"/>
                <w:szCs w:val="20"/>
              </w:rPr>
            </w:pPr>
          </w:p>
        </w:tc>
        <w:tc>
          <w:tcPr>
            <w:tcW w:w="7542" w:type="dxa"/>
            <w:gridSpan w:val="5"/>
            <w:shd w:val="clear" w:color="auto" w:fill="auto"/>
          </w:tcPr>
          <w:p w14:paraId="38AA23C0" w14:textId="77777777" w:rsidR="00150411" w:rsidRDefault="00150411" w:rsidP="0025720B">
            <w:pPr>
              <w:pStyle w:val="ECVSectionDetails"/>
              <w:ind w:left="135"/>
              <w:jc w:val="both"/>
              <w:rPr>
                <w:rFonts w:cs="Arial"/>
                <w:color w:val="auto"/>
                <w:sz w:val="20"/>
                <w:szCs w:val="20"/>
              </w:rPr>
            </w:pPr>
            <w:r w:rsidRPr="0025720B">
              <w:rPr>
                <w:rFonts w:cs="Arial"/>
                <w:color w:val="auto"/>
                <w:sz w:val="20"/>
                <w:szCs w:val="20"/>
              </w:rPr>
              <w:t>Alte competențe informatice: o bună stăpânire a suitei de programe de birou (procesor de text, calcul tabelar, software pentru prezentări), cunoștințe dobândite in cadrul procesării lucrării de licență, a editării posterelor prezentate si a prezentărilor orale, a contribuției directe la scrierea de publicații medicale; bune cunoștințe de editare foto, dobândite ca fotograf amator​.</w:t>
            </w:r>
          </w:p>
          <w:p w14:paraId="38AA23C1" w14:textId="77777777" w:rsidR="0025720B" w:rsidRPr="0025720B" w:rsidRDefault="0025720B" w:rsidP="0025720B">
            <w:pPr>
              <w:pStyle w:val="ECVSectionDetails"/>
              <w:ind w:left="135"/>
              <w:jc w:val="both"/>
              <w:rPr>
                <w:rFonts w:cs="Arial"/>
                <w:color w:val="auto"/>
                <w:sz w:val="12"/>
                <w:szCs w:val="20"/>
              </w:rPr>
            </w:pPr>
          </w:p>
        </w:tc>
      </w:tr>
      <w:tr w:rsidR="00150411" w:rsidRPr="00325661" w14:paraId="38AA23C6" w14:textId="77777777" w:rsidTr="0025720B">
        <w:trPr>
          <w:cantSplit/>
          <w:trHeight w:val="170"/>
        </w:trPr>
        <w:tc>
          <w:tcPr>
            <w:tcW w:w="2925" w:type="dxa"/>
            <w:shd w:val="clear" w:color="auto" w:fill="auto"/>
          </w:tcPr>
          <w:p w14:paraId="38AA23C3" w14:textId="77777777" w:rsidR="00150411" w:rsidRPr="00325661" w:rsidRDefault="00150411" w:rsidP="00150411">
            <w:pPr>
              <w:pStyle w:val="ECVLeftDetails"/>
              <w:rPr>
                <w:rFonts w:cs="Arial"/>
                <w:sz w:val="20"/>
                <w:szCs w:val="20"/>
              </w:rPr>
            </w:pPr>
            <w:r w:rsidRPr="00325661">
              <w:rPr>
                <w:rFonts w:cs="Arial"/>
                <w:sz w:val="20"/>
                <w:szCs w:val="20"/>
              </w:rPr>
              <w:t xml:space="preserve">Alte competenţe </w:t>
            </w:r>
          </w:p>
        </w:tc>
        <w:tc>
          <w:tcPr>
            <w:tcW w:w="7542" w:type="dxa"/>
            <w:gridSpan w:val="5"/>
            <w:shd w:val="clear" w:color="auto" w:fill="auto"/>
          </w:tcPr>
          <w:p w14:paraId="38AA23C4" w14:textId="77777777" w:rsidR="00150411" w:rsidRPr="0025720B" w:rsidRDefault="00150411" w:rsidP="0025720B">
            <w:pPr>
              <w:pStyle w:val="ECVSectionBullet"/>
              <w:ind w:left="135"/>
              <w:jc w:val="both"/>
              <w:rPr>
                <w:rFonts w:cs="Arial"/>
                <w:color w:val="auto"/>
                <w:sz w:val="20"/>
                <w:szCs w:val="20"/>
              </w:rPr>
            </w:pPr>
            <w:r w:rsidRPr="0025720B">
              <w:rPr>
                <w:rFonts w:cs="Arial"/>
                <w:color w:val="auto"/>
                <w:sz w:val="20"/>
                <w:szCs w:val="20"/>
              </w:rPr>
              <w:t>Multiplele activități de voluntariat desfășurate pe parcursul traiectoriei educaționale au contribuit la formarea mea ca personalitate activă, ambițioasa, cu spirit de inițiativă, capabilă de a se implica într-o muncă solicitantă şi de a-şi asuma un rol responsabil in activitățile întreprinse, interesata de psihologia comunicării si a copilului si adolescentului.</w:t>
            </w:r>
          </w:p>
          <w:p w14:paraId="38AA23C5" w14:textId="77777777" w:rsidR="00150411" w:rsidRPr="0025720B" w:rsidRDefault="00150411" w:rsidP="0048258E">
            <w:pPr>
              <w:pStyle w:val="ECVSectionDetails"/>
              <w:ind w:left="135"/>
              <w:jc w:val="both"/>
              <w:rPr>
                <w:rFonts w:cs="Arial"/>
                <w:color w:val="auto"/>
                <w:sz w:val="20"/>
                <w:szCs w:val="20"/>
              </w:rPr>
            </w:pPr>
            <w:r w:rsidRPr="0025720B">
              <w:rPr>
                <w:rFonts w:cs="Arial"/>
                <w:color w:val="auto"/>
                <w:sz w:val="20"/>
                <w:szCs w:val="20"/>
              </w:rPr>
              <w:t>Temele esențiale ale cercetărilor efectuate sunt din aria geneticii, pediatriei generale</w:t>
            </w:r>
            <w:r w:rsidR="0048258E" w:rsidRPr="0025720B">
              <w:rPr>
                <w:rFonts w:cs="Arial"/>
                <w:color w:val="auto"/>
                <w:sz w:val="20"/>
                <w:szCs w:val="20"/>
              </w:rPr>
              <w:t xml:space="preserve"> si a nefrologiei</w:t>
            </w:r>
            <w:r w:rsidRPr="0025720B">
              <w:rPr>
                <w:rFonts w:cs="Arial"/>
                <w:color w:val="auto"/>
                <w:sz w:val="20"/>
                <w:szCs w:val="20"/>
              </w:rPr>
              <w:t>.</w:t>
            </w:r>
          </w:p>
        </w:tc>
      </w:tr>
      <w:tr w:rsidR="00150411" w:rsidRPr="00325661" w14:paraId="38AA23C9" w14:textId="77777777" w:rsidTr="0025720B">
        <w:trPr>
          <w:cantSplit/>
          <w:trHeight w:val="170"/>
        </w:trPr>
        <w:tc>
          <w:tcPr>
            <w:tcW w:w="2925" w:type="dxa"/>
            <w:shd w:val="clear" w:color="auto" w:fill="auto"/>
          </w:tcPr>
          <w:p w14:paraId="38AA23C7" w14:textId="77777777" w:rsidR="00150411" w:rsidRPr="00325661" w:rsidRDefault="00150411" w:rsidP="00150411">
            <w:pPr>
              <w:pStyle w:val="ECVLeftDetails"/>
              <w:rPr>
                <w:rFonts w:cs="Arial"/>
                <w:sz w:val="20"/>
                <w:szCs w:val="20"/>
              </w:rPr>
            </w:pPr>
          </w:p>
        </w:tc>
        <w:tc>
          <w:tcPr>
            <w:tcW w:w="7542" w:type="dxa"/>
            <w:gridSpan w:val="5"/>
            <w:shd w:val="clear" w:color="auto" w:fill="auto"/>
          </w:tcPr>
          <w:p w14:paraId="38AA23C8" w14:textId="77777777" w:rsidR="00150411" w:rsidRPr="0025720B" w:rsidRDefault="00150411" w:rsidP="0025720B">
            <w:pPr>
              <w:pStyle w:val="ECVSectionBullet"/>
              <w:ind w:left="135"/>
              <w:jc w:val="both"/>
              <w:rPr>
                <w:rFonts w:cs="Arial"/>
                <w:color w:val="auto"/>
                <w:sz w:val="20"/>
                <w:szCs w:val="20"/>
              </w:rPr>
            </w:pPr>
          </w:p>
        </w:tc>
      </w:tr>
      <w:tr w:rsidR="00150411" w:rsidRPr="00325661" w14:paraId="38AA23CC" w14:textId="77777777" w:rsidTr="0025720B">
        <w:trPr>
          <w:cantSplit/>
          <w:trHeight w:val="125"/>
        </w:trPr>
        <w:tc>
          <w:tcPr>
            <w:tcW w:w="2925" w:type="dxa"/>
            <w:shd w:val="clear" w:color="auto" w:fill="auto"/>
          </w:tcPr>
          <w:p w14:paraId="38AA23CA" w14:textId="77777777" w:rsidR="00150411" w:rsidRPr="00325661" w:rsidRDefault="00150411" w:rsidP="00150411">
            <w:pPr>
              <w:pStyle w:val="ECVLeftDetails"/>
              <w:rPr>
                <w:rFonts w:cs="Arial"/>
                <w:sz w:val="20"/>
                <w:szCs w:val="20"/>
              </w:rPr>
            </w:pPr>
            <w:r w:rsidRPr="00325661">
              <w:rPr>
                <w:rFonts w:cs="Arial"/>
                <w:sz w:val="20"/>
                <w:szCs w:val="20"/>
              </w:rPr>
              <w:t xml:space="preserve">Permis de conducere </w:t>
            </w:r>
          </w:p>
        </w:tc>
        <w:tc>
          <w:tcPr>
            <w:tcW w:w="7542" w:type="dxa"/>
            <w:gridSpan w:val="5"/>
            <w:shd w:val="clear" w:color="auto" w:fill="auto"/>
          </w:tcPr>
          <w:p w14:paraId="38AA23CB" w14:textId="77777777" w:rsidR="00150411" w:rsidRPr="0025720B" w:rsidRDefault="00150411" w:rsidP="0025720B">
            <w:pPr>
              <w:pStyle w:val="ECVSectionDetails"/>
              <w:ind w:left="135"/>
              <w:jc w:val="both"/>
              <w:rPr>
                <w:rFonts w:cs="Arial"/>
                <w:color w:val="auto"/>
                <w:sz w:val="20"/>
                <w:szCs w:val="20"/>
              </w:rPr>
            </w:pPr>
            <w:r w:rsidRPr="0025720B">
              <w:rPr>
                <w:rFonts w:cs="Arial"/>
                <w:color w:val="auto"/>
                <w:sz w:val="20"/>
                <w:szCs w:val="20"/>
              </w:rPr>
              <w:t>Categoria B din 2004</w:t>
            </w:r>
          </w:p>
        </w:tc>
      </w:tr>
      <w:tr w:rsidR="00150411" w:rsidRPr="00325661" w14:paraId="38AA23D1" w14:textId="77777777" w:rsidTr="0025720B">
        <w:trPr>
          <w:cantSplit/>
          <w:trHeight w:val="260"/>
        </w:trPr>
        <w:tc>
          <w:tcPr>
            <w:tcW w:w="2925" w:type="dxa"/>
            <w:shd w:val="clear" w:color="auto" w:fill="auto"/>
          </w:tcPr>
          <w:p w14:paraId="38AA23CD" w14:textId="77777777" w:rsidR="00150411" w:rsidRPr="00325661" w:rsidRDefault="00150411" w:rsidP="00774C4E">
            <w:pPr>
              <w:pStyle w:val="ECVLeftHeading"/>
              <w:rPr>
                <w:rFonts w:cs="Arial"/>
                <w:caps w:val="0"/>
                <w:sz w:val="20"/>
                <w:szCs w:val="20"/>
              </w:rPr>
            </w:pPr>
          </w:p>
          <w:p w14:paraId="38AA23CE" w14:textId="77777777" w:rsidR="00150411" w:rsidRPr="00325661" w:rsidRDefault="00150411" w:rsidP="00774C4E">
            <w:pPr>
              <w:pStyle w:val="ECVLeftHeading"/>
              <w:rPr>
                <w:rFonts w:cs="Arial"/>
                <w:caps w:val="0"/>
                <w:sz w:val="20"/>
                <w:szCs w:val="20"/>
              </w:rPr>
            </w:pPr>
          </w:p>
          <w:p w14:paraId="38AA23CF" w14:textId="77777777" w:rsidR="00150411" w:rsidRPr="00325661" w:rsidRDefault="00150411" w:rsidP="00774C4E">
            <w:pPr>
              <w:pStyle w:val="ECVLeftHeading"/>
              <w:rPr>
                <w:rFonts w:cs="Arial"/>
                <w:sz w:val="20"/>
                <w:szCs w:val="20"/>
              </w:rPr>
            </w:pPr>
            <w:r w:rsidRPr="00325661">
              <w:rPr>
                <w:rFonts w:cs="Arial"/>
                <w:caps w:val="0"/>
                <w:sz w:val="20"/>
                <w:szCs w:val="20"/>
              </w:rPr>
              <w:t>INFORMAΤII SUPLIMENTARE</w:t>
            </w:r>
          </w:p>
        </w:tc>
        <w:tc>
          <w:tcPr>
            <w:tcW w:w="7542" w:type="dxa"/>
            <w:gridSpan w:val="5"/>
            <w:shd w:val="clear" w:color="auto" w:fill="auto"/>
            <w:vAlign w:val="bottom"/>
          </w:tcPr>
          <w:p w14:paraId="38AA23D0" w14:textId="77777777" w:rsidR="00150411" w:rsidRPr="00325661" w:rsidRDefault="005E6F1A" w:rsidP="00774C4E">
            <w:pPr>
              <w:pStyle w:val="ECVBlueBox"/>
              <w:rPr>
                <w:rFonts w:cs="Arial"/>
                <w:sz w:val="20"/>
                <w:szCs w:val="20"/>
              </w:rPr>
            </w:pPr>
            <w:r>
              <w:rPr>
                <w:rFonts w:cs="Arial"/>
                <w:noProof/>
                <w:sz w:val="20"/>
                <w:szCs w:val="20"/>
                <w:lang w:val="en-US" w:eastAsia="en-US" w:bidi="ar-SA"/>
              </w:rPr>
              <w:drawing>
                <wp:inline distT="0" distB="0" distL="0" distR="0" wp14:anchorId="38AA24BF" wp14:editId="38AA24C0">
                  <wp:extent cx="4785360" cy="91440"/>
                  <wp:effectExtent l="0" t="0" r="0" b="3810"/>
                  <wp:docPr id="1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85360" cy="91440"/>
                          </a:xfrm>
                          <a:prstGeom prst="rect">
                            <a:avLst/>
                          </a:prstGeom>
                          <a:solidFill>
                            <a:srgbClr val="FFFFFF"/>
                          </a:solidFill>
                          <a:ln>
                            <a:noFill/>
                          </a:ln>
                        </pic:spPr>
                      </pic:pic>
                    </a:graphicData>
                  </a:graphic>
                </wp:inline>
              </w:drawing>
            </w:r>
            <w:r w:rsidR="00150411" w:rsidRPr="00325661">
              <w:rPr>
                <w:rFonts w:cs="Arial"/>
                <w:sz w:val="20"/>
                <w:szCs w:val="20"/>
              </w:rPr>
              <w:t xml:space="preserve"> </w:t>
            </w:r>
          </w:p>
        </w:tc>
      </w:tr>
    </w:tbl>
    <w:p w14:paraId="38AA23D2" w14:textId="77777777" w:rsidR="00150411" w:rsidRPr="00325661" w:rsidRDefault="00150411" w:rsidP="00150411">
      <w:pPr>
        <w:pStyle w:val="ECVText"/>
        <w:rPr>
          <w:rFonts w:cs="Arial"/>
          <w:sz w:val="20"/>
          <w:szCs w:val="20"/>
        </w:rPr>
      </w:pPr>
    </w:p>
    <w:tbl>
      <w:tblPr>
        <w:tblpPr w:topFromText="6" w:bottomFromText="170" w:vertAnchor="text" w:tblpY="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8"/>
        <w:gridCol w:w="9008"/>
      </w:tblGrid>
      <w:tr w:rsidR="005F4A4A" w:rsidRPr="00325661" w14:paraId="38AA23DA" w14:textId="77777777" w:rsidTr="007B7EA1">
        <w:trPr>
          <w:trHeight w:val="170"/>
        </w:trPr>
        <w:tc>
          <w:tcPr>
            <w:tcW w:w="1368" w:type="dxa"/>
            <w:shd w:val="clear" w:color="auto" w:fill="auto"/>
          </w:tcPr>
          <w:p w14:paraId="38AA23D3" w14:textId="77777777" w:rsidR="005F4A4A" w:rsidRPr="00325661" w:rsidRDefault="005F4A4A" w:rsidP="007B7EA1">
            <w:pPr>
              <w:pStyle w:val="ECVLeftDetails"/>
              <w:jc w:val="left"/>
              <w:rPr>
                <w:rFonts w:cs="Arial"/>
                <w:sz w:val="20"/>
                <w:szCs w:val="20"/>
              </w:rPr>
            </w:pPr>
            <w:r w:rsidRPr="00325661">
              <w:rPr>
                <w:rFonts w:cs="Arial"/>
                <w:sz w:val="20"/>
                <w:szCs w:val="20"/>
              </w:rPr>
              <w:t>Proiecte de cercetare</w:t>
            </w:r>
          </w:p>
        </w:tc>
        <w:tc>
          <w:tcPr>
            <w:tcW w:w="9008" w:type="dxa"/>
            <w:shd w:val="clear" w:color="auto" w:fill="auto"/>
          </w:tcPr>
          <w:p w14:paraId="38AA23D4" w14:textId="77777777" w:rsidR="004C1BD9" w:rsidRPr="00325661" w:rsidRDefault="005B2036" w:rsidP="0025720B">
            <w:pPr>
              <w:pStyle w:val="ECVLeftHeading"/>
              <w:ind w:right="80"/>
              <w:jc w:val="both"/>
              <w:rPr>
                <w:caps w:val="0"/>
                <w:color w:val="404040"/>
                <w:sz w:val="20"/>
                <w:szCs w:val="20"/>
              </w:rPr>
            </w:pPr>
            <w:r w:rsidRPr="00325661">
              <w:rPr>
                <w:caps w:val="0"/>
                <w:color w:val="404040"/>
                <w:sz w:val="20"/>
                <w:szCs w:val="20"/>
              </w:rPr>
              <w:t>1.</w:t>
            </w:r>
            <w:r w:rsidR="004C1BD9" w:rsidRPr="00325661">
              <w:rPr>
                <w:caps w:val="0"/>
                <w:color w:val="404040"/>
                <w:sz w:val="20"/>
                <w:szCs w:val="20"/>
              </w:rPr>
              <w:t xml:space="preserve"> PIR16183: A Prospective and Retrospective Cohort Study to Refine and Expand the Knowledge on Patients With Chronic Forms of Acid Sphingomyelinase Deficiency (ASMD), NCT04106544, Investigational Site Number 6420001, Timisoara, Romania, 300011, Study Director: Clinical Sciences &amp; Operations Sanofi, Study Start Date: September 27, 2019, Estimated Primary Completion Date : March 2023- </w:t>
            </w:r>
            <w:r w:rsidR="004C1BD9" w:rsidRPr="00325661">
              <w:rPr>
                <w:b/>
                <w:caps w:val="0"/>
                <w:color w:val="404040"/>
                <w:sz w:val="20"/>
                <w:szCs w:val="20"/>
              </w:rPr>
              <w:t>coinvestigator</w:t>
            </w:r>
            <w:r w:rsidR="004C1BD9" w:rsidRPr="00325661">
              <w:rPr>
                <w:caps w:val="0"/>
                <w:color w:val="404040"/>
                <w:sz w:val="20"/>
                <w:szCs w:val="20"/>
              </w:rPr>
              <w:t xml:space="preserve"> incepand cu </w:t>
            </w:r>
            <w:r w:rsidR="004C1BD9" w:rsidRPr="00325661">
              <w:rPr>
                <w:b/>
                <w:caps w:val="0"/>
                <w:color w:val="404040"/>
                <w:sz w:val="20"/>
                <w:szCs w:val="20"/>
              </w:rPr>
              <w:t>18.02.2020- prezent</w:t>
            </w:r>
            <w:r w:rsidRPr="00325661">
              <w:rPr>
                <w:caps w:val="0"/>
                <w:color w:val="404040"/>
                <w:sz w:val="20"/>
                <w:szCs w:val="20"/>
              </w:rPr>
              <w:t xml:space="preserve"> </w:t>
            </w:r>
          </w:p>
          <w:p w14:paraId="38AA23D5" w14:textId="77777777" w:rsidR="005B2036" w:rsidRPr="00325661" w:rsidRDefault="004C1BD9" w:rsidP="0025720B">
            <w:pPr>
              <w:pStyle w:val="ECVLeftHeading"/>
              <w:ind w:right="80"/>
              <w:jc w:val="both"/>
              <w:rPr>
                <w:caps w:val="0"/>
                <w:color w:val="404040"/>
                <w:sz w:val="20"/>
                <w:szCs w:val="20"/>
              </w:rPr>
            </w:pPr>
            <w:r w:rsidRPr="00325661">
              <w:rPr>
                <w:caps w:val="0"/>
                <w:color w:val="404040"/>
                <w:sz w:val="20"/>
                <w:szCs w:val="20"/>
              </w:rPr>
              <w:t xml:space="preserve">2. </w:t>
            </w:r>
            <w:r w:rsidR="005B2036" w:rsidRPr="00325661">
              <w:rPr>
                <w:caps w:val="0"/>
                <w:color w:val="404040"/>
                <w:sz w:val="20"/>
                <w:szCs w:val="20"/>
              </w:rPr>
              <w:t>Project Science and Technology in childhood Obesity Policy (STOP), Grant Agreement number 774548; Call: Horizon 2020-SFS-2016-2017; Topic: SFS-39-2017, Research Innovation Action 2018-2020. WP 8: T8.2 - Three-site RCT of an early childhood obesity intervention: design and tool development. Translation of material for intervention, Universitatea de Medicina si Farmacie Victor Babes Timisoara, Romania –</w:t>
            </w:r>
            <w:r w:rsidR="005B2036" w:rsidRPr="00325661">
              <w:rPr>
                <w:b/>
                <w:i/>
                <w:caps w:val="0"/>
                <w:color w:val="404040"/>
                <w:sz w:val="20"/>
                <w:szCs w:val="20"/>
              </w:rPr>
              <w:t>membru activ</w:t>
            </w:r>
            <w:r w:rsidR="005B2036" w:rsidRPr="00325661">
              <w:rPr>
                <w:b/>
                <w:caps w:val="0"/>
                <w:color w:val="404040"/>
                <w:sz w:val="20"/>
                <w:szCs w:val="20"/>
              </w:rPr>
              <w:t xml:space="preserve"> </w:t>
            </w:r>
            <w:r w:rsidR="005B2036" w:rsidRPr="00325661">
              <w:rPr>
                <w:b/>
                <w:i/>
                <w:caps w:val="0"/>
                <w:color w:val="404040"/>
                <w:sz w:val="20"/>
                <w:szCs w:val="20"/>
              </w:rPr>
              <w:t>31.08.2018- prezent</w:t>
            </w:r>
          </w:p>
          <w:p w14:paraId="38AA23D6" w14:textId="77777777" w:rsidR="005B2036" w:rsidRPr="00325661" w:rsidRDefault="004C1BD9" w:rsidP="0025720B">
            <w:pPr>
              <w:pStyle w:val="ECVLeftHeading"/>
              <w:ind w:right="80"/>
              <w:jc w:val="both"/>
              <w:rPr>
                <w:caps w:val="0"/>
                <w:color w:val="404040"/>
                <w:sz w:val="20"/>
                <w:szCs w:val="20"/>
              </w:rPr>
            </w:pPr>
            <w:r w:rsidRPr="00325661">
              <w:rPr>
                <w:caps w:val="0"/>
                <w:color w:val="404040"/>
                <w:sz w:val="20"/>
                <w:szCs w:val="20"/>
              </w:rPr>
              <w:t>3</w:t>
            </w:r>
            <w:r w:rsidR="005B2036" w:rsidRPr="00325661">
              <w:rPr>
                <w:caps w:val="0"/>
                <w:color w:val="404040"/>
                <w:sz w:val="20"/>
                <w:szCs w:val="20"/>
              </w:rPr>
              <w:t xml:space="preserve">. Formarea PROfesionala a personalului medical in GENetica medicala– PROGEN (PROfessional formation of medical personnel in medical GENetics) Project financed through the Social European Fund through the Operational Program Human Capital 2014-2020. Priority axe 4- Social inclusion and poverty combat. Specific objective 4.8- Improvement of the competence level of professionals’ in the medical field. </w:t>
            </w:r>
            <w:r w:rsidR="00530742" w:rsidRPr="00325661">
              <w:rPr>
                <w:caps w:val="0"/>
                <w:color w:val="404040"/>
                <w:sz w:val="20"/>
                <w:szCs w:val="20"/>
              </w:rPr>
              <w:t>SMIS</w:t>
            </w:r>
            <w:r w:rsidR="005B2036" w:rsidRPr="00325661">
              <w:rPr>
                <w:caps w:val="0"/>
                <w:color w:val="404040"/>
                <w:sz w:val="20"/>
                <w:szCs w:val="20"/>
              </w:rPr>
              <w:t xml:space="preserve">107623; Contract POCU: 91/4/8/107623/08.12.2017 (12.2017-12.2019)- </w:t>
            </w:r>
            <w:r w:rsidR="005B2036" w:rsidRPr="00325661">
              <w:rPr>
                <w:b/>
                <w:i/>
                <w:caps w:val="0"/>
                <w:color w:val="404040"/>
                <w:sz w:val="20"/>
                <w:szCs w:val="20"/>
              </w:rPr>
              <w:t>formator 2017-2019</w:t>
            </w:r>
          </w:p>
          <w:p w14:paraId="38AA23D7" w14:textId="77777777" w:rsidR="005B2036" w:rsidRPr="00325661" w:rsidRDefault="004C1BD9" w:rsidP="0025720B">
            <w:pPr>
              <w:pStyle w:val="ECVLeftHeading"/>
              <w:ind w:right="80"/>
              <w:jc w:val="both"/>
              <w:rPr>
                <w:caps w:val="0"/>
                <w:color w:val="404040"/>
                <w:sz w:val="20"/>
                <w:szCs w:val="20"/>
              </w:rPr>
            </w:pPr>
            <w:r w:rsidRPr="00325661">
              <w:rPr>
                <w:caps w:val="0"/>
                <w:color w:val="404040"/>
                <w:sz w:val="20"/>
                <w:szCs w:val="20"/>
              </w:rPr>
              <w:t>4</w:t>
            </w:r>
            <w:r w:rsidR="005B2036" w:rsidRPr="00325661">
              <w:rPr>
                <w:caps w:val="0"/>
                <w:color w:val="404040"/>
                <w:sz w:val="20"/>
                <w:szCs w:val="20"/>
              </w:rPr>
              <w:t xml:space="preserve">. Competitiveness Operational Programme 2014-2020; priority axis 1 – Research, technological development and innovation (RD&amp;I) to support economic competitiveness and business development action 1.1.4 Attracting high-level personnel from abroad in order to enhance the RD capacity; Title: Use of nutrigenomic models for the personalized treatment with medical foods in obese people (NutriGen) 2016-2019- </w:t>
            </w:r>
            <w:r w:rsidR="005B2036" w:rsidRPr="00325661">
              <w:rPr>
                <w:b/>
                <w:i/>
                <w:caps w:val="0"/>
                <w:color w:val="404040"/>
                <w:sz w:val="20"/>
                <w:szCs w:val="20"/>
              </w:rPr>
              <w:t>voluntar 2017-2019</w:t>
            </w:r>
          </w:p>
          <w:p w14:paraId="38AA23D8" w14:textId="77777777" w:rsidR="005B2036" w:rsidRPr="00325661" w:rsidRDefault="004C1BD9" w:rsidP="0025720B">
            <w:pPr>
              <w:pStyle w:val="ECVLeftHeading"/>
              <w:ind w:right="80"/>
              <w:jc w:val="both"/>
              <w:rPr>
                <w:caps w:val="0"/>
                <w:color w:val="404040"/>
                <w:sz w:val="20"/>
                <w:szCs w:val="20"/>
              </w:rPr>
            </w:pPr>
            <w:r w:rsidRPr="00325661">
              <w:rPr>
                <w:caps w:val="0"/>
                <w:color w:val="404040"/>
                <w:sz w:val="20"/>
                <w:szCs w:val="20"/>
              </w:rPr>
              <w:t>5</w:t>
            </w:r>
            <w:r w:rsidR="005B2036" w:rsidRPr="00325661">
              <w:rPr>
                <w:caps w:val="0"/>
                <w:color w:val="404040"/>
                <w:sz w:val="20"/>
                <w:szCs w:val="20"/>
              </w:rPr>
              <w:t xml:space="preserve">. ACT1373: Evaluate the Safety, Pharmacodynamics, Pharmacokinetics, and Exploratory Efficacy of GZ/SAR402671 in Treatment-naïve Adult Male Patients With Fabry Disease- NCT02228460 - </w:t>
            </w:r>
            <w:r w:rsidR="005B2036" w:rsidRPr="00325661">
              <w:rPr>
                <w:b/>
                <w:i/>
                <w:caps w:val="0"/>
                <w:color w:val="404040"/>
                <w:sz w:val="20"/>
                <w:szCs w:val="20"/>
              </w:rPr>
              <w:t>coinvestigator</w:t>
            </w:r>
            <w:r w:rsidR="005B2036" w:rsidRPr="00325661">
              <w:rPr>
                <w:caps w:val="0"/>
                <w:color w:val="404040"/>
                <w:sz w:val="20"/>
                <w:szCs w:val="20"/>
              </w:rPr>
              <w:t xml:space="preserve">  in perioada Decembrie 2014 - Ianuarie 2016, Garches, Franta</w:t>
            </w:r>
          </w:p>
          <w:p w14:paraId="38AA23D9" w14:textId="77777777" w:rsidR="005B2036" w:rsidRPr="00325661" w:rsidRDefault="004C1BD9" w:rsidP="0048258E">
            <w:pPr>
              <w:pStyle w:val="ECVLeftHeading"/>
              <w:ind w:right="80"/>
              <w:jc w:val="both"/>
              <w:rPr>
                <w:rFonts w:cs="Arial"/>
                <w:sz w:val="20"/>
                <w:szCs w:val="20"/>
              </w:rPr>
            </w:pPr>
            <w:r w:rsidRPr="00325661">
              <w:rPr>
                <w:caps w:val="0"/>
                <w:color w:val="404040"/>
                <w:sz w:val="20"/>
                <w:szCs w:val="20"/>
              </w:rPr>
              <w:t>6</w:t>
            </w:r>
            <w:r w:rsidR="005B2036" w:rsidRPr="00325661">
              <w:rPr>
                <w:caps w:val="0"/>
                <w:color w:val="404040"/>
                <w:sz w:val="20"/>
                <w:szCs w:val="20"/>
              </w:rPr>
              <w:t xml:space="preserve">. Clinical, genetic and epigenetic aspects involved in the </w:t>
            </w:r>
            <w:r w:rsidR="005B2036" w:rsidRPr="00325661">
              <w:rPr>
                <w:caps w:val="0"/>
                <w:color w:val="404040"/>
                <w:sz w:val="20"/>
                <w:szCs w:val="20"/>
                <w:lang w:val="en-US"/>
              </w:rPr>
              <w:t>etiology</w:t>
            </w:r>
            <w:r w:rsidR="005B2036" w:rsidRPr="00325661">
              <w:rPr>
                <w:caps w:val="0"/>
                <w:color w:val="404040"/>
                <w:sz w:val="20"/>
                <w:szCs w:val="20"/>
              </w:rPr>
              <w:t xml:space="preserve"> of Prader Willi/ Angelman syndromes: </w:t>
            </w:r>
            <w:r w:rsidR="005B2036" w:rsidRPr="00325661">
              <w:rPr>
                <w:caps w:val="0"/>
                <w:color w:val="404040"/>
                <w:sz w:val="20"/>
                <w:szCs w:val="20"/>
              </w:rPr>
              <w:lastRenderedPageBreak/>
              <w:t xml:space="preserve">multidisciplinary approach model of rare disorders in Romania- </w:t>
            </w:r>
            <w:r w:rsidR="005B2036" w:rsidRPr="00325661">
              <w:rPr>
                <w:b/>
                <w:caps w:val="0"/>
                <w:color w:val="404040"/>
                <w:sz w:val="20"/>
                <w:szCs w:val="20"/>
              </w:rPr>
              <w:t>membru activ 2009-2011</w:t>
            </w:r>
            <w:r w:rsidR="0048258E">
              <w:rPr>
                <w:b/>
                <w:caps w:val="0"/>
                <w:color w:val="404040"/>
                <w:sz w:val="20"/>
                <w:szCs w:val="20"/>
              </w:rPr>
              <w:t xml:space="preserve"> </w:t>
            </w:r>
            <w:r w:rsidR="005B2036" w:rsidRPr="00325661">
              <w:rPr>
                <w:caps w:val="0"/>
                <w:color w:val="404040"/>
                <w:sz w:val="20"/>
                <w:szCs w:val="20"/>
              </w:rPr>
              <w:t>Project CNMP Parteneriate, Contract 41113, 2009-2011</w:t>
            </w:r>
          </w:p>
        </w:tc>
      </w:tr>
      <w:tr w:rsidR="00AB5FD9" w:rsidRPr="00325661" w14:paraId="38AA23DD" w14:textId="77777777" w:rsidTr="007B7EA1">
        <w:trPr>
          <w:trHeight w:val="170"/>
        </w:trPr>
        <w:tc>
          <w:tcPr>
            <w:tcW w:w="1368" w:type="dxa"/>
            <w:shd w:val="clear" w:color="auto" w:fill="auto"/>
          </w:tcPr>
          <w:p w14:paraId="38AA23DB" w14:textId="77777777" w:rsidR="00AB5FD9" w:rsidRPr="00325661" w:rsidRDefault="008F0BD1" w:rsidP="007B7EA1">
            <w:pPr>
              <w:pStyle w:val="ECVLeftDetails"/>
              <w:jc w:val="left"/>
              <w:rPr>
                <w:rFonts w:cs="Arial"/>
                <w:sz w:val="20"/>
                <w:szCs w:val="20"/>
              </w:rPr>
            </w:pPr>
            <w:r w:rsidRPr="00325661">
              <w:rPr>
                <w:rFonts w:cs="Arial"/>
                <w:sz w:val="20"/>
                <w:szCs w:val="20"/>
              </w:rPr>
              <w:lastRenderedPageBreak/>
              <w:t>Premii</w:t>
            </w:r>
          </w:p>
        </w:tc>
        <w:tc>
          <w:tcPr>
            <w:tcW w:w="9008" w:type="dxa"/>
            <w:shd w:val="clear" w:color="auto" w:fill="auto"/>
          </w:tcPr>
          <w:p w14:paraId="38AA23DC" w14:textId="77777777" w:rsidR="00AB5FD9" w:rsidRPr="00325661" w:rsidRDefault="008F0BD1" w:rsidP="007B7EA1">
            <w:pPr>
              <w:pStyle w:val="ECVLeftHeading"/>
              <w:ind w:right="0"/>
              <w:jc w:val="both"/>
              <w:rPr>
                <w:caps w:val="0"/>
                <w:color w:val="404040"/>
                <w:sz w:val="20"/>
                <w:szCs w:val="20"/>
              </w:rPr>
            </w:pPr>
            <w:r w:rsidRPr="00325661">
              <w:rPr>
                <w:b/>
                <w:caps w:val="0"/>
                <w:color w:val="404040"/>
                <w:sz w:val="20"/>
                <w:szCs w:val="20"/>
              </w:rPr>
              <w:t>Iulia E. Jurca-Simina</w:t>
            </w:r>
            <w:r w:rsidRPr="00325661">
              <w:rPr>
                <w:caps w:val="0"/>
                <w:color w:val="404040"/>
                <w:sz w:val="20"/>
                <w:szCs w:val="20"/>
              </w:rPr>
              <w:t>, François Vialard, Karelle Benistan, Lucia Echevarria, Philippe de Mazancourt, Alessandro P. Burlina, Dominique P. Germain, “</w:t>
            </w:r>
            <w:r w:rsidRPr="007B7EA1">
              <w:rPr>
                <w:i/>
                <w:caps w:val="0"/>
                <w:color w:val="404040"/>
                <w:sz w:val="20"/>
                <w:szCs w:val="20"/>
              </w:rPr>
              <w:t>A 16 Mb deletion at Xp22.13 leads to highly skewed X chromosome inactivation and consequent severe phenotypic expression of Fabry disease in a heterozygous female</w:t>
            </w:r>
            <w:r w:rsidRPr="00325661">
              <w:rPr>
                <w:caps w:val="0"/>
                <w:color w:val="404040"/>
                <w:sz w:val="20"/>
                <w:szCs w:val="20"/>
              </w:rPr>
              <w:t xml:space="preserve">”- 14th European Round Table on Fabry Disease – Fabry PhD Research Initiative, </w:t>
            </w:r>
            <w:r w:rsidRPr="007B7EA1">
              <w:rPr>
                <w:b/>
                <w:caps w:val="0"/>
                <w:color w:val="404040"/>
                <w:sz w:val="20"/>
                <w:szCs w:val="20"/>
              </w:rPr>
              <w:t>Paris, France</w:t>
            </w:r>
            <w:r w:rsidR="00D71395" w:rsidRPr="00325661">
              <w:rPr>
                <w:caps w:val="0"/>
                <w:color w:val="404040"/>
                <w:sz w:val="20"/>
                <w:szCs w:val="20"/>
              </w:rPr>
              <w:t>-</w:t>
            </w:r>
            <w:r w:rsidR="003C0EA1" w:rsidRPr="00325661">
              <w:rPr>
                <w:sz w:val="20"/>
                <w:szCs w:val="20"/>
              </w:rPr>
              <w:t xml:space="preserve"> </w:t>
            </w:r>
            <w:r w:rsidR="003C0EA1" w:rsidRPr="00325661">
              <w:rPr>
                <w:caps w:val="0"/>
                <w:color w:val="404040"/>
                <w:sz w:val="20"/>
                <w:szCs w:val="20"/>
              </w:rPr>
              <w:t xml:space="preserve">Abstract, poster and oral presentation-  </w:t>
            </w:r>
            <w:r w:rsidR="003C0EA1" w:rsidRPr="007B7EA1">
              <w:rPr>
                <w:b/>
                <w:caps w:val="0"/>
                <w:color w:val="404040"/>
                <w:sz w:val="20"/>
                <w:szCs w:val="20"/>
              </w:rPr>
              <w:t>Fabry PhD Research Initiative- award</w:t>
            </w:r>
            <w:r w:rsidR="00D71395" w:rsidRPr="007B7EA1">
              <w:rPr>
                <w:b/>
                <w:caps w:val="0"/>
                <w:color w:val="404040"/>
                <w:sz w:val="20"/>
                <w:szCs w:val="20"/>
              </w:rPr>
              <w:t>- 13-14 March 2015</w:t>
            </w:r>
          </w:p>
        </w:tc>
      </w:tr>
      <w:tr w:rsidR="00A80CC7" w:rsidRPr="00325661" w14:paraId="38AA23FB" w14:textId="77777777" w:rsidTr="007B7EA1">
        <w:trPr>
          <w:trHeight w:val="170"/>
        </w:trPr>
        <w:tc>
          <w:tcPr>
            <w:tcW w:w="1368" w:type="dxa"/>
            <w:shd w:val="clear" w:color="auto" w:fill="auto"/>
          </w:tcPr>
          <w:p w14:paraId="38AA23DE" w14:textId="77777777" w:rsidR="00A80CC7" w:rsidRPr="00325661" w:rsidRDefault="00A80CC7" w:rsidP="007B7EA1">
            <w:pPr>
              <w:pStyle w:val="ECVLeftDetails"/>
              <w:jc w:val="center"/>
              <w:rPr>
                <w:rFonts w:cs="Arial"/>
                <w:sz w:val="20"/>
                <w:szCs w:val="20"/>
              </w:rPr>
            </w:pPr>
            <w:r w:rsidRPr="00325661">
              <w:rPr>
                <w:rFonts w:cs="Arial"/>
                <w:sz w:val="20"/>
                <w:szCs w:val="20"/>
              </w:rPr>
              <w:t>Cursuri</w:t>
            </w:r>
            <w:r w:rsidR="00E21429" w:rsidRPr="00325661">
              <w:rPr>
                <w:rFonts w:cs="Arial"/>
                <w:sz w:val="20"/>
                <w:szCs w:val="20"/>
              </w:rPr>
              <w:t xml:space="preserve"> si conferințe </w:t>
            </w:r>
          </w:p>
          <w:p w14:paraId="38AA23DF" w14:textId="77777777" w:rsidR="00A80CC7" w:rsidRPr="00325661" w:rsidRDefault="00A80CC7" w:rsidP="0076671D">
            <w:pPr>
              <w:pStyle w:val="ECVLeftDetails"/>
              <w:rPr>
                <w:rFonts w:cs="Arial"/>
                <w:sz w:val="20"/>
                <w:szCs w:val="20"/>
              </w:rPr>
            </w:pPr>
          </w:p>
        </w:tc>
        <w:tc>
          <w:tcPr>
            <w:tcW w:w="9008" w:type="dxa"/>
            <w:shd w:val="clear" w:color="auto" w:fill="auto"/>
          </w:tcPr>
          <w:p w14:paraId="38AA23E0" w14:textId="77777777" w:rsidR="00E21429" w:rsidRPr="00325661" w:rsidRDefault="00E21429" w:rsidP="0076671D">
            <w:pPr>
              <w:pStyle w:val="ECVSectionDetails"/>
              <w:numPr>
                <w:ilvl w:val="0"/>
                <w:numId w:val="9"/>
              </w:numPr>
              <w:rPr>
                <w:rFonts w:cs="Arial"/>
                <w:sz w:val="20"/>
                <w:szCs w:val="20"/>
              </w:rPr>
            </w:pPr>
            <w:r w:rsidRPr="00325661">
              <w:rPr>
                <w:rFonts w:cs="Arial"/>
                <w:sz w:val="20"/>
                <w:szCs w:val="20"/>
              </w:rPr>
              <w:t>“EUROPLAN – European Project for Rare Diseases National Plans Development”, Bucharest, Romania- 18th-19th June 2010</w:t>
            </w:r>
          </w:p>
          <w:p w14:paraId="38AA23E1" w14:textId="77777777" w:rsidR="00E21429" w:rsidRPr="00325661" w:rsidRDefault="00E21429" w:rsidP="0076671D">
            <w:pPr>
              <w:pStyle w:val="ECVSectionDetails"/>
              <w:numPr>
                <w:ilvl w:val="0"/>
                <w:numId w:val="9"/>
              </w:numPr>
              <w:rPr>
                <w:rFonts w:cs="Arial"/>
                <w:sz w:val="20"/>
                <w:szCs w:val="20"/>
              </w:rPr>
            </w:pPr>
            <w:r w:rsidRPr="00325661">
              <w:rPr>
                <w:rFonts w:cs="Arial"/>
                <w:sz w:val="20"/>
                <w:szCs w:val="20"/>
              </w:rPr>
              <w:t>The course of “Interdisciplinary approach of genetic rare diseases”, Timisoara, Romania- 20th- 22th September 2010</w:t>
            </w:r>
          </w:p>
          <w:p w14:paraId="38AA23E2" w14:textId="77777777" w:rsidR="00E21429" w:rsidRPr="00325661" w:rsidRDefault="00E21429" w:rsidP="0076671D">
            <w:pPr>
              <w:pStyle w:val="ECVSectionDetails"/>
              <w:numPr>
                <w:ilvl w:val="0"/>
                <w:numId w:val="9"/>
              </w:numPr>
              <w:rPr>
                <w:rFonts w:cs="Arial"/>
                <w:sz w:val="20"/>
                <w:szCs w:val="20"/>
              </w:rPr>
            </w:pPr>
            <w:r w:rsidRPr="00325661">
              <w:rPr>
                <w:rFonts w:cs="Arial"/>
                <w:sz w:val="20"/>
                <w:szCs w:val="20"/>
              </w:rPr>
              <w:t>“The Third National Medical Genetic Conference with International Participation”, Timisoara, Romania- 22th-25th September 2010</w:t>
            </w:r>
          </w:p>
          <w:p w14:paraId="38AA23E3" w14:textId="77777777" w:rsidR="00E21429" w:rsidRPr="00325661" w:rsidRDefault="00E21429" w:rsidP="0076671D">
            <w:pPr>
              <w:pStyle w:val="ECVSectionDetails"/>
              <w:numPr>
                <w:ilvl w:val="0"/>
                <w:numId w:val="9"/>
              </w:numPr>
              <w:rPr>
                <w:rFonts w:cs="Arial"/>
                <w:sz w:val="20"/>
                <w:szCs w:val="20"/>
              </w:rPr>
            </w:pPr>
            <w:r w:rsidRPr="00325661">
              <w:rPr>
                <w:rFonts w:cs="Arial"/>
                <w:sz w:val="20"/>
                <w:szCs w:val="20"/>
              </w:rPr>
              <w:t>The Workshop “Gene Therapy”, Timisoara, Romania- 3th November 2010</w:t>
            </w:r>
          </w:p>
          <w:p w14:paraId="38AA23E4" w14:textId="77777777" w:rsidR="00E21429" w:rsidRPr="00325661" w:rsidRDefault="00E21429" w:rsidP="0076671D">
            <w:pPr>
              <w:pStyle w:val="ECVSectionDetails"/>
              <w:numPr>
                <w:ilvl w:val="0"/>
                <w:numId w:val="9"/>
              </w:numPr>
              <w:rPr>
                <w:rFonts w:cs="Arial"/>
                <w:sz w:val="20"/>
                <w:szCs w:val="20"/>
              </w:rPr>
            </w:pPr>
            <w:r w:rsidRPr="00325661">
              <w:rPr>
                <w:rFonts w:cs="Arial"/>
                <w:sz w:val="20"/>
                <w:szCs w:val="20"/>
              </w:rPr>
              <w:t>National Conference of Pediatrics, ”Emergencies and chronic</w:t>
            </w:r>
            <w:r w:rsidR="00E02777" w:rsidRPr="00325661">
              <w:rPr>
                <w:rFonts w:cs="Arial"/>
                <w:sz w:val="20"/>
                <w:szCs w:val="20"/>
              </w:rPr>
              <w:t xml:space="preserve"> diseases”, Bucharest, Romania </w:t>
            </w:r>
            <w:r w:rsidRPr="00325661">
              <w:rPr>
                <w:rFonts w:cs="Arial"/>
                <w:sz w:val="20"/>
                <w:szCs w:val="20"/>
              </w:rPr>
              <w:t>March 2012</w:t>
            </w:r>
          </w:p>
          <w:p w14:paraId="38AA23E5" w14:textId="77777777" w:rsidR="00E21429" w:rsidRPr="00325661" w:rsidRDefault="00E21429" w:rsidP="0076671D">
            <w:pPr>
              <w:pStyle w:val="ECVSectionDetails"/>
              <w:numPr>
                <w:ilvl w:val="0"/>
                <w:numId w:val="9"/>
              </w:numPr>
              <w:rPr>
                <w:rFonts w:cs="Arial"/>
                <w:sz w:val="20"/>
                <w:szCs w:val="20"/>
              </w:rPr>
            </w:pPr>
            <w:r w:rsidRPr="00325661">
              <w:rPr>
                <w:rFonts w:cs="Arial"/>
                <w:sz w:val="20"/>
                <w:szCs w:val="20"/>
              </w:rPr>
              <w:t>European Society for Pediatric Nephrology- 45th Annual Scientific Meeting, Krakow, Poland- 6th-8th September 2012</w:t>
            </w:r>
          </w:p>
          <w:p w14:paraId="38AA23E6" w14:textId="77777777" w:rsidR="00E21429" w:rsidRPr="00325661" w:rsidRDefault="00E21429" w:rsidP="0076671D">
            <w:pPr>
              <w:pStyle w:val="ECVSectionDetails"/>
              <w:numPr>
                <w:ilvl w:val="0"/>
                <w:numId w:val="9"/>
              </w:numPr>
              <w:rPr>
                <w:rFonts w:cs="Arial"/>
                <w:sz w:val="20"/>
                <w:szCs w:val="20"/>
              </w:rPr>
            </w:pPr>
            <w:r w:rsidRPr="00325661">
              <w:rPr>
                <w:rFonts w:cs="Arial"/>
                <w:sz w:val="20"/>
                <w:szCs w:val="20"/>
              </w:rPr>
              <w:t>Course “Quality Management in Medical Sector and Institutional Communication”, Oradea, Romania- 25th-27th April 2013</w:t>
            </w:r>
          </w:p>
          <w:p w14:paraId="38AA23E7" w14:textId="77777777" w:rsidR="00E21429" w:rsidRPr="00325661" w:rsidRDefault="00E21429" w:rsidP="0076671D">
            <w:pPr>
              <w:pStyle w:val="ECVSectionDetails"/>
              <w:numPr>
                <w:ilvl w:val="0"/>
                <w:numId w:val="9"/>
              </w:numPr>
              <w:rPr>
                <w:rFonts w:cs="Arial"/>
                <w:sz w:val="20"/>
                <w:szCs w:val="20"/>
              </w:rPr>
            </w:pPr>
            <w:r w:rsidRPr="00325661">
              <w:rPr>
                <w:rFonts w:cs="Arial"/>
                <w:sz w:val="20"/>
                <w:szCs w:val="20"/>
              </w:rPr>
              <w:t>The 7th German- Romanian Genetics Course: “Medical genetics, today”, Oradea, Romania - 30th August- 1th September 2013</w:t>
            </w:r>
          </w:p>
          <w:p w14:paraId="38AA23E8" w14:textId="77777777" w:rsidR="00E21429" w:rsidRPr="00325661" w:rsidRDefault="00E21429" w:rsidP="0076671D">
            <w:pPr>
              <w:pStyle w:val="ECVSectionDetails"/>
              <w:numPr>
                <w:ilvl w:val="0"/>
                <w:numId w:val="9"/>
              </w:numPr>
              <w:rPr>
                <w:rFonts w:cs="Arial"/>
                <w:sz w:val="20"/>
                <w:szCs w:val="20"/>
              </w:rPr>
            </w:pPr>
            <w:r w:rsidRPr="00325661">
              <w:rPr>
                <w:rFonts w:cs="Arial"/>
                <w:sz w:val="20"/>
                <w:szCs w:val="20"/>
              </w:rPr>
              <w:t>The 7th Medical Genetics National Conference with international participation, Sibiu- Paltinis, Romania- 26th- 28th September 2013</w:t>
            </w:r>
          </w:p>
          <w:p w14:paraId="38AA23E9" w14:textId="77777777" w:rsidR="00E21429" w:rsidRPr="00325661" w:rsidRDefault="00E21429" w:rsidP="0076671D">
            <w:pPr>
              <w:pStyle w:val="ECVSectionDetails"/>
              <w:numPr>
                <w:ilvl w:val="0"/>
                <w:numId w:val="9"/>
              </w:numPr>
              <w:rPr>
                <w:rFonts w:cs="Arial"/>
                <w:sz w:val="20"/>
                <w:szCs w:val="20"/>
              </w:rPr>
            </w:pPr>
            <w:r w:rsidRPr="00325661">
              <w:rPr>
                <w:rFonts w:cs="Arial"/>
                <w:sz w:val="20"/>
                <w:szCs w:val="20"/>
              </w:rPr>
              <w:t>Fabry Masterclass VI, Prague, Czech Republic - 16th-17th May 2014</w:t>
            </w:r>
          </w:p>
          <w:p w14:paraId="38AA23EA" w14:textId="77777777" w:rsidR="00856D7B" w:rsidRPr="00325661" w:rsidRDefault="00856D7B" w:rsidP="0076671D">
            <w:pPr>
              <w:pStyle w:val="ECVSectionDetails"/>
              <w:numPr>
                <w:ilvl w:val="0"/>
                <w:numId w:val="9"/>
              </w:numPr>
              <w:rPr>
                <w:rFonts w:cs="Arial"/>
                <w:sz w:val="20"/>
                <w:szCs w:val="20"/>
              </w:rPr>
            </w:pPr>
            <w:r w:rsidRPr="00325661">
              <w:rPr>
                <w:rFonts w:cs="Arial"/>
                <w:sz w:val="20"/>
                <w:szCs w:val="20"/>
              </w:rPr>
              <w:t>14th European Round Table on Fabry Disease, Paris, France – 13th-14th March 2015</w:t>
            </w:r>
          </w:p>
          <w:p w14:paraId="38AA23EB" w14:textId="77777777" w:rsidR="00C57BDA" w:rsidRPr="00325661" w:rsidRDefault="003D1147" w:rsidP="0076671D">
            <w:pPr>
              <w:pStyle w:val="ECVSectionDetails"/>
              <w:numPr>
                <w:ilvl w:val="0"/>
                <w:numId w:val="9"/>
              </w:numPr>
              <w:rPr>
                <w:rFonts w:cs="Arial"/>
                <w:sz w:val="20"/>
                <w:szCs w:val="20"/>
              </w:rPr>
            </w:pPr>
            <w:r w:rsidRPr="00325661">
              <w:rPr>
                <w:rFonts w:cs="Arial"/>
                <w:sz w:val="20"/>
                <w:szCs w:val="20"/>
              </w:rPr>
              <w:t>European Human Genetics Confere</w:t>
            </w:r>
            <w:r w:rsidR="009A43AF" w:rsidRPr="00325661">
              <w:rPr>
                <w:rFonts w:cs="Arial"/>
                <w:sz w:val="20"/>
                <w:szCs w:val="20"/>
              </w:rPr>
              <w:t>n</w:t>
            </w:r>
            <w:r w:rsidRPr="00325661">
              <w:rPr>
                <w:rFonts w:cs="Arial"/>
                <w:sz w:val="20"/>
                <w:szCs w:val="20"/>
              </w:rPr>
              <w:t>ce</w:t>
            </w:r>
            <w:r w:rsidR="009A43AF" w:rsidRPr="00325661">
              <w:rPr>
                <w:rFonts w:cs="Arial"/>
                <w:sz w:val="20"/>
                <w:szCs w:val="20"/>
              </w:rPr>
              <w:t xml:space="preserve"> 2015, Glas</w:t>
            </w:r>
            <w:r w:rsidR="00C57BDA" w:rsidRPr="00325661">
              <w:rPr>
                <w:rFonts w:cs="Arial"/>
                <w:sz w:val="20"/>
                <w:szCs w:val="20"/>
              </w:rPr>
              <w:t>gow, England, June 2015</w:t>
            </w:r>
          </w:p>
          <w:p w14:paraId="38AA23EC" w14:textId="77777777" w:rsidR="00E21429" w:rsidRPr="00325661" w:rsidRDefault="00FB09D7" w:rsidP="0076671D">
            <w:pPr>
              <w:pStyle w:val="ECVSectionDetails"/>
              <w:numPr>
                <w:ilvl w:val="0"/>
                <w:numId w:val="9"/>
              </w:numPr>
              <w:rPr>
                <w:rFonts w:cs="Arial"/>
                <w:sz w:val="20"/>
                <w:szCs w:val="20"/>
              </w:rPr>
            </w:pPr>
            <w:r w:rsidRPr="00325661">
              <w:rPr>
                <w:rFonts w:cs="Arial"/>
                <w:sz w:val="20"/>
                <w:szCs w:val="20"/>
              </w:rPr>
              <w:t>European Human Genetics Conference 2017, Copenhagen, Denmark, May 2017</w:t>
            </w:r>
          </w:p>
          <w:p w14:paraId="38AA23ED" w14:textId="77777777" w:rsidR="00C06073" w:rsidRPr="00325661" w:rsidRDefault="00E02777" w:rsidP="007024DF">
            <w:pPr>
              <w:pStyle w:val="ECVSectionDetails"/>
              <w:numPr>
                <w:ilvl w:val="0"/>
                <w:numId w:val="9"/>
              </w:numPr>
              <w:rPr>
                <w:rFonts w:cs="Arial"/>
                <w:sz w:val="20"/>
                <w:szCs w:val="20"/>
              </w:rPr>
            </w:pPr>
            <w:r w:rsidRPr="00325661">
              <w:rPr>
                <w:rFonts w:cs="Arial"/>
                <w:sz w:val="20"/>
                <w:szCs w:val="20"/>
              </w:rPr>
              <w:t xml:space="preserve"> </w:t>
            </w:r>
            <w:r w:rsidR="00C06073" w:rsidRPr="00325661">
              <w:rPr>
                <w:rFonts w:cs="Arial"/>
                <w:sz w:val="20"/>
                <w:szCs w:val="20"/>
              </w:rPr>
              <w:t>„Colloque international Les Territoire de la Sante: Production agroalimentaire, Nutrition, Securite alimentaire- PaNSaTS”, Timisoara, Romania, October 2017</w:t>
            </w:r>
          </w:p>
          <w:p w14:paraId="38AA23EE" w14:textId="77777777" w:rsidR="00E21429" w:rsidRPr="00325661" w:rsidRDefault="007024DF" w:rsidP="00C06073">
            <w:pPr>
              <w:pStyle w:val="ECVSectionDetails"/>
              <w:numPr>
                <w:ilvl w:val="0"/>
                <w:numId w:val="9"/>
              </w:numPr>
              <w:rPr>
                <w:rFonts w:cs="Arial"/>
                <w:sz w:val="20"/>
                <w:szCs w:val="20"/>
              </w:rPr>
            </w:pPr>
            <w:r w:rsidRPr="00325661">
              <w:rPr>
                <w:rFonts w:cs="Arial"/>
                <w:sz w:val="20"/>
                <w:szCs w:val="20"/>
              </w:rPr>
              <w:t>„Personalised genomics in Pediatric Nephrology: from the lab bench to the bedside”- The International Pediatric Nephrology Association (IPNA) teaching course, Bucharest, Romania- 17th-18th November 2017.</w:t>
            </w:r>
          </w:p>
          <w:p w14:paraId="38AA23EF" w14:textId="77777777" w:rsidR="00102918" w:rsidRPr="00325661" w:rsidRDefault="00102918" w:rsidP="00102918">
            <w:pPr>
              <w:pStyle w:val="ECVSectionDetails"/>
              <w:numPr>
                <w:ilvl w:val="0"/>
                <w:numId w:val="9"/>
              </w:numPr>
              <w:rPr>
                <w:rFonts w:cs="Arial"/>
                <w:sz w:val="20"/>
                <w:szCs w:val="20"/>
                <w:lang w:val="en-US"/>
              </w:rPr>
            </w:pPr>
            <w:r w:rsidRPr="00325661">
              <w:rPr>
                <w:rFonts w:cs="Arial"/>
                <w:sz w:val="20"/>
                <w:szCs w:val="20"/>
                <w:lang w:val="en-US"/>
              </w:rPr>
              <w:t xml:space="preserve">ICGEB Workshop on "Next Generation Diagnostics", Skopje, Republic of Macedonia, </w:t>
            </w:r>
            <w:r w:rsidR="00E02777" w:rsidRPr="00325661">
              <w:rPr>
                <w:rFonts w:cs="Arial"/>
                <w:sz w:val="20"/>
                <w:szCs w:val="20"/>
                <w:lang w:val="en-US"/>
              </w:rPr>
              <w:t>22 -</w:t>
            </w:r>
            <w:r w:rsidRPr="00325661">
              <w:rPr>
                <w:rFonts w:cs="Arial"/>
                <w:sz w:val="20"/>
                <w:szCs w:val="20"/>
                <w:lang w:val="en-US"/>
              </w:rPr>
              <w:t>24 March 2018.</w:t>
            </w:r>
          </w:p>
          <w:p w14:paraId="38AA23F0" w14:textId="77777777" w:rsidR="00102918" w:rsidRPr="00325661" w:rsidRDefault="00102918" w:rsidP="00102918">
            <w:pPr>
              <w:pStyle w:val="ECVSectionDetails"/>
              <w:numPr>
                <w:ilvl w:val="0"/>
                <w:numId w:val="9"/>
              </w:numPr>
              <w:rPr>
                <w:rFonts w:cs="Arial"/>
                <w:sz w:val="20"/>
                <w:szCs w:val="20"/>
                <w:lang w:val="en-US"/>
              </w:rPr>
            </w:pPr>
            <w:r w:rsidRPr="00325661">
              <w:rPr>
                <w:rFonts w:cs="Arial"/>
                <w:sz w:val="20"/>
                <w:szCs w:val="20"/>
              </w:rPr>
              <w:t>Manchester Dysmorphology Course, Nowgen Centre, Manchester, UK, 17th - 19th April 2018.</w:t>
            </w:r>
          </w:p>
          <w:p w14:paraId="38AA23F1" w14:textId="77777777" w:rsidR="00102918" w:rsidRPr="00325661" w:rsidRDefault="00102918" w:rsidP="00102918">
            <w:pPr>
              <w:pStyle w:val="ECVSectionDetails"/>
              <w:numPr>
                <w:ilvl w:val="0"/>
                <w:numId w:val="9"/>
              </w:numPr>
              <w:rPr>
                <w:rFonts w:cs="Arial"/>
                <w:sz w:val="20"/>
                <w:szCs w:val="20"/>
              </w:rPr>
            </w:pPr>
            <w:r w:rsidRPr="00325661">
              <w:rPr>
                <w:rFonts w:cs="Arial"/>
                <w:sz w:val="20"/>
                <w:szCs w:val="20"/>
              </w:rPr>
              <w:t>European Human Genetics Conference 2018, Milan, Italy, June 2018</w:t>
            </w:r>
          </w:p>
          <w:p w14:paraId="38AA23F2" w14:textId="77777777" w:rsidR="001115F0" w:rsidRPr="00325661" w:rsidRDefault="00133B05" w:rsidP="00133B05">
            <w:pPr>
              <w:pStyle w:val="ECVSectionDetails"/>
              <w:numPr>
                <w:ilvl w:val="0"/>
                <w:numId w:val="9"/>
              </w:numPr>
              <w:rPr>
                <w:rFonts w:cs="Arial"/>
                <w:sz w:val="20"/>
                <w:szCs w:val="20"/>
              </w:rPr>
            </w:pPr>
            <w:r w:rsidRPr="00325661">
              <w:rPr>
                <w:rFonts w:cs="Arial"/>
                <w:color w:val="222222"/>
                <w:sz w:val="20"/>
                <w:szCs w:val="20"/>
                <w:shd w:val="clear" w:color="auto" w:fill="FFFFFF"/>
                <w:lang w:val="es-ES"/>
              </w:rPr>
              <w:t>Workshop Rețele Europene de Referință, Zalau, Romania, 2018</w:t>
            </w:r>
          </w:p>
          <w:p w14:paraId="38AA23F3" w14:textId="77777777" w:rsidR="00EA6580" w:rsidRPr="00325661" w:rsidRDefault="00EA6580" w:rsidP="00133B05">
            <w:pPr>
              <w:pStyle w:val="ECVSectionDetails"/>
              <w:numPr>
                <w:ilvl w:val="0"/>
                <w:numId w:val="9"/>
              </w:numPr>
              <w:rPr>
                <w:rFonts w:cs="Arial"/>
                <w:sz w:val="20"/>
                <w:szCs w:val="20"/>
              </w:rPr>
            </w:pPr>
            <w:r w:rsidRPr="00325661">
              <w:rPr>
                <w:rFonts w:cs="Arial"/>
                <w:color w:val="222222"/>
                <w:sz w:val="20"/>
                <w:szCs w:val="20"/>
                <w:shd w:val="clear" w:color="auto" w:fill="FFFFFF"/>
                <w:lang w:val="en-US"/>
              </w:rPr>
              <w:t>Evoca</w:t>
            </w:r>
            <w:r w:rsidR="004E1620">
              <w:rPr>
                <w:rFonts w:cs="Arial"/>
                <w:color w:val="222222"/>
                <w:sz w:val="20"/>
                <w:szCs w:val="20"/>
                <w:shd w:val="clear" w:color="auto" w:fill="FFFFFF"/>
                <w:lang w:val="en-US"/>
              </w:rPr>
              <w:t>tive signs in clinical genetics</w:t>
            </w:r>
            <w:r w:rsidRPr="00325661">
              <w:rPr>
                <w:rFonts w:cs="Arial"/>
                <w:color w:val="222222"/>
                <w:sz w:val="20"/>
                <w:szCs w:val="20"/>
                <w:shd w:val="clear" w:color="auto" w:fill="FFFFFF"/>
                <w:lang w:val="en-US"/>
              </w:rPr>
              <w:t xml:space="preserve"> Course, Gura Humorului, Romania, September 2018</w:t>
            </w:r>
          </w:p>
          <w:p w14:paraId="38AA23F4" w14:textId="77777777" w:rsidR="00C8783C" w:rsidRPr="00325661" w:rsidRDefault="00C8783C" w:rsidP="00E02777">
            <w:pPr>
              <w:numPr>
                <w:ilvl w:val="0"/>
                <w:numId w:val="9"/>
              </w:numPr>
              <w:rPr>
                <w:rFonts w:cs="Arial"/>
                <w:sz w:val="20"/>
                <w:szCs w:val="20"/>
              </w:rPr>
            </w:pPr>
            <w:r w:rsidRPr="00325661">
              <w:rPr>
                <w:rFonts w:cs="Arial"/>
                <w:sz w:val="20"/>
                <w:szCs w:val="20"/>
              </w:rPr>
              <w:t>European Human Genetics Conference 2019, Gothenburg, Sweden, June 2019</w:t>
            </w:r>
          </w:p>
          <w:p w14:paraId="38AA23F5" w14:textId="77777777" w:rsidR="00D71395" w:rsidRPr="00325661" w:rsidRDefault="00D71395" w:rsidP="00E02777">
            <w:pPr>
              <w:numPr>
                <w:ilvl w:val="0"/>
                <w:numId w:val="9"/>
              </w:numPr>
              <w:rPr>
                <w:rFonts w:cs="Arial"/>
                <w:sz w:val="20"/>
                <w:szCs w:val="20"/>
              </w:rPr>
            </w:pPr>
            <w:r w:rsidRPr="00325661">
              <w:rPr>
                <w:rFonts w:cs="Arial"/>
                <w:sz w:val="20"/>
                <w:szCs w:val="20"/>
              </w:rPr>
              <w:t>Conferinta de pediatrie Pedipractic, online 30.09-02.10.2020</w:t>
            </w:r>
          </w:p>
          <w:p w14:paraId="38AA23F6" w14:textId="77777777" w:rsidR="00D71395" w:rsidRPr="00325661" w:rsidRDefault="00D71395" w:rsidP="00D71395">
            <w:pPr>
              <w:numPr>
                <w:ilvl w:val="0"/>
                <w:numId w:val="9"/>
              </w:numPr>
              <w:jc w:val="both"/>
              <w:rPr>
                <w:rFonts w:cs="Arial"/>
                <w:sz w:val="20"/>
                <w:szCs w:val="20"/>
              </w:rPr>
            </w:pPr>
            <w:r w:rsidRPr="00325661">
              <w:rPr>
                <w:rFonts w:cs="Arial"/>
                <w:sz w:val="20"/>
                <w:szCs w:val="20"/>
              </w:rPr>
              <w:t>„Training on strategies to foster solutions of undiagnosed rare disease cases”- 12-14 April 2021, ISS Rome Italy</w:t>
            </w:r>
          </w:p>
          <w:p w14:paraId="38AA23F7" w14:textId="77777777" w:rsidR="00D71395" w:rsidRPr="00325661" w:rsidRDefault="00D71395" w:rsidP="00D71395">
            <w:pPr>
              <w:numPr>
                <w:ilvl w:val="0"/>
                <w:numId w:val="9"/>
              </w:numPr>
              <w:jc w:val="both"/>
              <w:rPr>
                <w:rFonts w:cs="Arial"/>
                <w:sz w:val="20"/>
                <w:szCs w:val="20"/>
              </w:rPr>
            </w:pPr>
            <w:r w:rsidRPr="00325661">
              <w:rPr>
                <w:rFonts w:cs="Arial"/>
                <w:sz w:val="20"/>
                <w:szCs w:val="20"/>
              </w:rPr>
              <w:t>European Human Genetics Conference,</w:t>
            </w:r>
            <w:r w:rsidRPr="00325661">
              <w:rPr>
                <w:sz w:val="20"/>
                <w:szCs w:val="20"/>
              </w:rPr>
              <w:t xml:space="preserve"> </w:t>
            </w:r>
            <w:r w:rsidRPr="00325661">
              <w:rPr>
                <w:rFonts w:cs="Arial"/>
                <w:sz w:val="20"/>
                <w:szCs w:val="20"/>
              </w:rPr>
              <w:t>August 28–31, 2021 editie online</w:t>
            </w:r>
          </w:p>
          <w:p w14:paraId="38AA23F8" w14:textId="77777777" w:rsidR="00D71395" w:rsidRDefault="00D71395" w:rsidP="00D71395">
            <w:pPr>
              <w:ind w:left="144"/>
              <w:rPr>
                <w:rFonts w:cs="Arial"/>
                <w:sz w:val="20"/>
                <w:szCs w:val="20"/>
              </w:rPr>
            </w:pPr>
            <w:r w:rsidRPr="00325661">
              <w:rPr>
                <w:rFonts w:cs="Arial"/>
                <w:sz w:val="20"/>
                <w:szCs w:val="20"/>
              </w:rPr>
              <w:t>- Congresul National de Pediatrie,</w:t>
            </w:r>
            <w:r w:rsidRPr="00325661">
              <w:rPr>
                <w:sz w:val="20"/>
                <w:szCs w:val="20"/>
              </w:rPr>
              <w:t xml:space="preserve"> </w:t>
            </w:r>
            <w:r w:rsidRPr="00325661">
              <w:rPr>
                <w:rFonts w:cs="Arial"/>
                <w:sz w:val="20"/>
                <w:szCs w:val="20"/>
              </w:rPr>
              <w:t>Craiova, 15 – 18 septembrie 2021</w:t>
            </w:r>
          </w:p>
          <w:p w14:paraId="38AA23F9" w14:textId="77777777" w:rsidR="00727A9B" w:rsidRPr="00727A9B" w:rsidRDefault="00727A9B" w:rsidP="009B382C">
            <w:pPr>
              <w:ind w:left="162"/>
              <w:rPr>
                <w:rFonts w:cs="Arial"/>
                <w:sz w:val="20"/>
                <w:szCs w:val="20"/>
              </w:rPr>
            </w:pPr>
            <w:r>
              <w:rPr>
                <w:rFonts w:cs="Arial"/>
                <w:sz w:val="20"/>
                <w:szCs w:val="20"/>
              </w:rPr>
              <w:t>- Zilele OncoHelp:</w:t>
            </w:r>
            <w:r w:rsidRPr="00727A9B">
              <w:t xml:space="preserve"> </w:t>
            </w:r>
            <w:r w:rsidRPr="00727A9B">
              <w:rPr>
                <w:rFonts w:cs="Arial"/>
                <w:sz w:val="20"/>
                <w:szCs w:val="20"/>
              </w:rPr>
              <w:t>“Managementul multidisciplinar al patologiei oncologice- Noutăț</w:t>
            </w:r>
            <w:r>
              <w:rPr>
                <w:rFonts w:cs="Arial"/>
                <w:sz w:val="20"/>
                <w:szCs w:val="20"/>
              </w:rPr>
              <w:t>i în diagnostic și tratament” </w:t>
            </w:r>
            <w:r w:rsidRPr="00727A9B">
              <w:rPr>
                <w:rFonts w:cs="Arial"/>
                <w:sz w:val="20"/>
                <w:szCs w:val="20"/>
              </w:rPr>
              <w:t>Ediția a VI-a /26 - 28 Noiembrie 2021</w:t>
            </w:r>
          </w:p>
          <w:p w14:paraId="38AA23FA" w14:textId="77777777" w:rsidR="00727A9B" w:rsidRPr="00727A9B" w:rsidRDefault="00727A9B" w:rsidP="00727A9B">
            <w:pPr>
              <w:rPr>
                <w:rFonts w:cs="Arial"/>
                <w:sz w:val="20"/>
                <w:szCs w:val="20"/>
              </w:rPr>
            </w:pPr>
          </w:p>
        </w:tc>
      </w:tr>
      <w:tr w:rsidR="00A80CC7" w:rsidRPr="00325661" w14:paraId="38AA2400" w14:textId="77777777" w:rsidTr="007B7EA1">
        <w:trPr>
          <w:trHeight w:val="170"/>
        </w:trPr>
        <w:tc>
          <w:tcPr>
            <w:tcW w:w="1368" w:type="dxa"/>
            <w:shd w:val="clear" w:color="auto" w:fill="auto"/>
          </w:tcPr>
          <w:p w14:paraId="38AA23FC" w14:textId="77777777" w:rsidR="00A80CC7" w:rsidRPr="00325661" w:rsidRDefault="00A80CC7" w:rsidP="007B7EA1">
            <w:pPr>
              <w:pStyle w:val="ECVLeftDetails"/>
              <w:jc w:val="left"/>
              <w:rPr>
                <w:rFonts w:cs="Arial"/>
                <w:sz w:val="20"/>
                <w:szCs w:val="20"/>
              </w:rPr>
            </w:pPr>
            <w:r w:rsidRPr="00325661">
              <w:rPr>
                <w:rFonts w:cs="Arial"/>
                <w:sz w:val="20"/>
                <w:szCs w:val="20"/>
              </w:rPr>
              <w:t xml:space="preserve">Membru in </w:t>
            </w:r>
            <w:r w:rsidR="006F3B16" w:rsidRPr="00325661">
              <w:rPr>
                <w:rFonts w:cs="Arial"/>
                <w:sz w:val="20"/>
                <w:szCs w:val="20"/>
              </w:rPr>
              <w:t>societăți</w:t>
            </w:r>
            <w:r w:rsidRPr="00325661">
              <w:rPr>
                <w:rFonts w:cs="Arial"/>
                <w:sz w:val="20"/>
                <w:szCs w:val="20"/>
              </w:rPr>
              <w:t xml:space="preserve"> medicale</w:t>
            </w:r>
          </w:p>
        </w:tc>
        <w:tc>
          <w:tcPr>
            <w:tcW w:w="9008" w:type="dxa"/>
            <w:shd w:val="clear" w:color="auto" w:fill="auto"/>
          </w:tcPr>
          <w:p w14:paraId="38AA23FD" w14:textId="77777777" w:rsidR="00A80CC7" w:rsidRPr="00325661" w:rsidRDefault="00A80CC7" w:rsidP="0076671D">
            <w:pPr>
              <w:pStyle w:val="ECVSectionDetails"/>
              <w:numPr>
                <w:ilvl w:val="0"/>
                <w:numId w:val="9"/>
              </w:numPr>
              <w:rPr>
                <w:rFonts w:cs="Arial"/>
                <w:sz w:val="20"/>
                <w:szCs w:val="20"/>
              </w:rPr>
            </w:pPr>
            <w:r w:rsidRPr="00325661">
              <w:rPr>
                <w:rFonts w:cs="Arial"/>
                <w:sz w:val="20"/>
                <w:szCs w:val="20"/>
              </w:rPr>
              <w:t>Societatea Romana de Genetica Medicala SRGM</w:t>
            </w:r>
          </w:p>
          <w:p w14:paraId="38AA23FE" w14:textId="77777777" w:rsidR="00A80CC7" w:rsidRPr="00325661" w:rsidRDefault="00A80CC7" w:rsidP="0076671D">
            <w:pPr>
              <w:pStyle w:val="ECVSectionDetails"/>
              <w:numPr>
                <w:ilvl w:val="0"/>
                <w:numId w:val="9"/>
              </w:numPr>
              <w:rPr>
                <w:rFonts w:cs="Arial"/>
                <w:sz w:val="20"/>
                <w:szCs w:val="20"/>
              </w:rPr>
            </w:pPr>
            <w:r w:rsidRPr="00325661">
              <w:rPr>
                <w:rFonts w:cs="Arial"/>
                <w:sz w:val="20"/>
                <w:szCs w:val="20"/>
              </w:rPr>
              <w:t>European Society of Medical Genetics ESHG</w:t>
            </w:r>
          </w:p>
          <w:p w14:paraId="38AA23FF" w14:textId="3ED1AEBF" w:rsidR="001115F0" w:rsidRPr="00325661" w:rsidRDefault="00795F35" w:rsidP="001115F0">
            <w:pPr>
              <w:pStyle w:val="ECVSectionDetails"/>
              <w:ind w:left="144"/>
              <w:rPr>
                <w:rFonts w:cs="Arial"/>
                <w:sz w:val="20"/>
                <w:szCs w:val="20"/>
              </w:rPr>
            </w:pPr>
            <w:r>
              <w:rPr>
                <w:rFonts w:cs="Arial"/>
                <w:sz w:val="20"/>
                <w:szCs w:val="20"/>
              </w:rPr>
              <w:t>- Societ</w:t>
            </w:r>
            <w:r w:rsidR="00727A9B">
              <w:rPr>
                <w:rFonts w:cs="Arial"/>
                <w:sz w:val="20"/>
                <w:szCs w:val="20"/>
              </w:rPr>
              <w:t>a</w:t>
            </w:r>
            <w:r>
              <w:rPr>
                <w:rFonts w:cs="Arial"/>
                <w:sz w:val="20"/>
                <w:szCs w:val="20"/>
              </w:rPr>
              <w:t>t</w:t>
            </w:r>
            <w:r w:rsidR="00727A9B">
              <w:rPr>
                <w:rFonts w:cs="Arial"/>
                <w:sz w:val="20"/>
                <w:szCs w:val="20"/>
              </w:rPr>
              <w:t>ea Nationala Romana de Pediatrie SNRPed</w:t>
            </w:r>
          </w:p>
        </w:tc>
      </w:tr>
    </w:tbl>
    <w:p w14:paraId="38AA2401" w14:textId="77777777" w:rsidR="00E02777" w:rsidRPr="00325661" w:rsidRDefault="00E02777">
      <w:pPr>
        <w:pStyle w:val="ECVText"/>
        <w:rPr>
          <w:rFonts w:cs="Arial"/>
          <w:color w:val="002060"/>
          <w:sz w:val="20"/>
          <w:szCs w:val="20"/>
        </w:rPr>
      </w:pPr>
    </w:p>
    <w:p w14:paraId="38AA2402" w14:textId="77777777" w:rsidR="007B7EA1" w:rsidRDefault="007B7EA1">
      <w:pPr>
        <w:widowControl/>
        <w:suppressAutoHyphens w:val="0"/>
        <w:rPr>
          <w:rFonts w:cs="Arial"/>
          <w:b/>
          <w:color w:val="002060"/>
          <w:sz w:val="20"/>
          <w:szCs w:val="20"/>
        </w:rPr>
      </w:pPr>
      <w:r>
        <w:rPr>
          <w:rFonts w:cs="Arial"/>
          <w:b/>
          <w:color w:val="002060"/>
          <w:sz w:val="20"/>
          <w:szCs w:val="20"/>
        </w:rPr>
        <w:br w:type="page"/>
      </w:r>
    </w:p>
    <w:p w14:paraId="38AA2403" w14:textId="77777777" w:rsidR="009077A3" w:rsidRPr="00325661" w:rsidRDefault="008002D0">
      <w:pPr>
        <w:pStyle w:val="ECVText"/>
        <w:rPr>
          <w:rFonts w:cs="Arial"/>
          <w:b/>
          <w:color w:val="002060"/>
          <w:sz w:val="20"/>
          <w:szCs w:val="20"/>
        </w:rPr>
      </w:pPr>
      <w:r>
        <w:rPr>
          <w:rFonts w:cs="Arial"/>
          <w:b/>
          <w:color w:val="002060"/>
          <w:sz w:val="20"/>
          <w:szCs w:val="20"/>
        </w:rPr>
        <w:lastRenderedPageBreak/>
        <w:t xml:space="preserve">ANEXE </w:t>
      </w:r>
    </w:p>
    <w:p w14:paraId="38AA2404" w14:textId="77777777" w:rsidR="00C821E5" w:rsidRPr="00325661" w:rsidRDefault="00C821E5">
      <w:pPr>
        <w:pStyle w:val="ECVText"/>
        <w:rPr>
          <w:rFonts w:cs="Arial"/>
          <w:color w:val="002060"/>
          <w:sz w:val="20"/>
          <w:szCs w:val="20"/>
        </w:rPr>
      </w:pPr>
    </w:p>
    <w:p w14:paraId="38AA2405" w14:textId="77777777" w:rsidR="00C821E5" w:rsidRPr="009065E2" w:rsidRDefault="00C821E5">
      <w:pPr>
        <w:pStyle w:val="ECVText"/>
        <w:rPr>
          <w:rFonts w:cs="Arial"/>
          <w:b/>
          <w:color w:val="002060"/>
          <w:sz w:val="20"/>
          <w:szCs w:val="20"/>
        </w:rPr>
      </w:pPr>
      <w:r w:rsidRPr="009065E2">
        <w:rPr>
          <w:rFonts w:cs="Arial"/>
          <w:b/>
          <w:color w:val="002060"/>
          <w:sz w:val="20"/>
          <w:szCs w:val="20"/>
        </w:rPr>
        <w:t>CAPITOLE CARTI</w:t>
      </w:r>
    </w:p>
    <w:p w14:paraId="38AA2406" w14:textId="77777777" w:rsidR="0002713E" w:rsidRPr="008002D0" w:rsidRDefault="0002713E">
      <w:pPr>
        <w:pStyle w:val="ECVText"/>
        <w:rPr>
          <w:rFonts w:cs="Arial"/>
          <w:color w:val="auto"/>
          <w:sz w:val="20"/>
          <w:szCs w:val="20"/>
        </w:rPr>
      </w:pPr>
    </w:p>
    <w:p w14:paraId="38AA2407" w14:textId="77777777" w:rsidR="00615470" w:rsidRDefault="008002D0" w:rsidP="00615470">
      <w:pPr>
        <w:pStyle w:val="ECVText"/>
        <w:numPr>
          <w:ilvl w:val="0"/>
          <w:numId w:val="12"/>
        </w:numPr>
        <w:jc w:val="both"/>
        <w:rPr>
          <w:rFonts w:cs="Arial"/>
          <w:color w:val="auto"/>
          <w:sz w:val="20"/>
          <w:szCs w:val="20"/>
        </w:rPr>
      </w:pPr>
      <w:r w:rsidRPr="008002D0">
        <w:rPr>
          <w:rFonts w:cs="Arial"/>
          <w:color w:val="auto"/>
          <w:sz w:val="20"/>
          <w:szCs w:val="20"/>
        </w:rPr>
        <w:t xml:space="preserve">Cristina Gug, Maria Puiu, </w:t>
      </w:r>
      <w:r w:rsidRPr="00507131">
        <w:rPr>
          <w:rFonts w:cs="Arial"/>
          <w:b/>
          <w:color w:val="auto"/>
          <w:sz w:val="20"/>
          <w:szCs w:val="20"/>
        </w:rPr>
        <w:t>Iulia Jurca-Simina</w:t>
      </w:r>
      <w:r w:rsidRPr="008002D0">
        <w:rPr>
          <w:rFonts w:cs="Arial"/>
          <w:color w:val="auto"/>
          <w:sz w:val="20"/>
          <w:szCs w:val="20"/>
        </w:rPr>
        <w:t>. Ghiduri şi îndrumătoare de laborator: Génétique médicale- Travaux pratiques pour les étudiants en Médecine Générale, Editura Victor Babeş, Timişoara, CNCSIS: 324 © 2020, ISBN 978-606-786-212-6</w:t>
      </w:r>
    </w:p>
    <w:p w14:paraId="38AA2408" w14:textId="77777777" w:rsidR="008002D0" w:rsidRPr="008002D0" w:rsidRDefault="008002D0" w:rsidP="00615470">
      <w:pPr>
        <w:pStyle w:val="ECVText"/>
        <w:numPr>
          <w:ilvl w:val="0"/>
          <w:numId w:val="12"/>
        </w:numPr>
        <w:jc w:val="both"/>
        <w:rPr>
          <w:rFonts w:cs="Arial"/>
          <w:color w:val="auto"/>
          <w:sz w:val="20"/>
          <w:szCs w:val="20"/>
        </w:rPr>
      </w:pPr>
      <w:r w:rsidRPr="008002D0">
        <w:rPr>
          <w:rFonts w:cs="Arial"/>
          <w:color w:val="auto"/>
          <w:sz w:val="20"/>
          <w:szCs w:val="20"/>
        </w:rPr>
        <w:t xml:space="preserve">Dominique P. Germain, </w:t>
      </w:r>
      <w:r w:rsidRPr="00507131">
        <w:rPr>
          <w:rFonts w:cs="Arial"/>
          <w:b/>
          <w:color w:val="auto"/>
          <w:sz w:val="20"/>
          <w:szCs w:val="20"/>
        </w:rPr>
        <w:t>Iulia E. Jurca-Simina</w:t>
      </w:r>
      <w:r w:rsidRPr="008002D0">
        <w:rPr>
          <w:rFonts w:cs="Arial"/>
          <w:color w:val="auto"/>
          <w:sz w:val="20"/>
          <w:szCs w:val="20"/>
        </w:rPr>
        <w:t>. Principles of Human Genetics and Mendelian Inheritance. In A. P. Burlina (Ed.), Neurometabolic Hereditary Diseases of Adults: Diagnosis and treatment, Springer International Publishing AG, part of Springer Nature 2018(I):1-28, https://doi.org/10.1007/978-3-319-76148-0</w:t>
      </w:r>
    </w:p>
    <w:p w14:paraId="38AA2409" w14:textId="77777777" w:rsidR="0063535E" w:rsidRPr="00325661" w:rsidRDefault="0063535E">
      <w:pPr>
        <w:pStyle w:val="ECVText"/>
        <w:rPr>
          <w:rFonts w:cs="Arial"/>
          <w:color w:val="002060"/>
          <w:sz w:val="20"/>
          <w:szCs w:val="20"/>
        </w:rPr>
      </w:pPr>
    </w:p>
    <w:p w14:paraId="38AA240A" w14:textId="77777777" w:rsidR="00525B50" w:rsidRPr="009065E2" w:rsidRDefault="008002D0" w:rsidP="00C821E5">
      <w:pPr>
        <w:pStyle w:val="ECVText"/>
        <w:rPr>
          <w:rFonts w:cs="Arial"/>
          <w:b/>
          <w:color w:val="002060"/>
          <w:sz w:val="20"/>
          <w:szCs w:val="20"/>
        </w:rPr>
      </w:pPr>
      <w:r w:rsidRPr="009065E2">
        <w:rPr>
          <w:rFonts w:cs="Arial"/>
          <w:b/>
          <w:color w:val="002060"/>
          <w:sz w:val="20"/>
          <w:szCs w:val="20"/>
        </w:rPr>
        <w:t>LISTA COMPLETĂ A LUCRĂRILOR</w:t>
      </w:r>
    </w:p>
    <w:p w14:paraId="38AA240B" w14:textId="77777777" w:rsidR="00525B50" w:rsidRPr="00325661" w:rsidRDefault="00525B50" w:rsidP="00C821E5">
      <w:pPr>
        <w:pStyle w:val="ECVText"/>
        <w:rPr>
          <w:rFonts w:cs="Arial"/>
          <w:color w:val="002060"/>
          <w:sz w:val="20"/>
          <w:szCs w:val="20"/>
        </w:rPr>
      </w:pPr>
    </w:p>
    <w:p w14:paraId="38AA240C" w14:textId="77777777" w:rsidR="00C821E5" w:rsidRPr="009065E2" w:rsidRDefault="008002D0" w:rsidP="008002D0">
      <w:pPr>
        <w:pStyle w:val="ListParagraph"/>
        <w:numPr>
          <w:ilvl w:val="0"/>
          <w:numId w:val="10"/>
        </w:numPr>
        <w:rPr>
          <w:rFonts w:cs="Arial"/>
          <w:b/>
          <w:color w:val="auto"/>
          <w:sz w:val="20"/>
          <w:szCs w:val="20"/>
        </w:rPr>
      </w:pPr>
      <w:r w:rsidRPr="009065E2">
        <w:rPr>
          <w:rFonts w:cs="Arial"/>
          <w:b/>
          <w:color w:val="auto"/>
          <w:sz w:val="20"/>
          <w:szCs w:val="20"/>
        </w:rPr>
        <w:t>Articole publicate in extenso:</w:t>
      </w:r>
    </w:p>
    <w:p w14:paraId="38AA240D" w14:textId="77777777" w:rsidR="009065E2" w:rsidRPr="009065E2" w:rsidRDefault="009065E2" w:rsidP="009065E2">
      <w:pPr>
        <w:pStyle w:val="ListParagraph"/>
        <w:ind w:left="1080"/>
        <w:rPr>
          <w:rFonts w:cs="Arial"/>
          <w:b/>
          <w:color w:val="auto"/>
          <w:sz w:val="20"/>
          <w:szCs w:val="20"/>
        </w:rPr>
      </w:pPr>
    </w:p>
    <w:p w14:paraId="38AA240E" w14:textId="77777777" w:rsidR="008002D0" w:rsidRPr="009065E2" w:rsidRDefault="008002D0" w:rsidP="009065E2">
      <w:pPr>
        <w:pStyle w:val="ListParagraph"/>
        <w:numPr>
          <w:ilvl w:val="1"/>
          <w:numId w:val="10"/>
        </w:numPr>
        <w:rPr>
          <w:rFonts w:cs="Arial"/>
          <w:b/>
          <w:color w:val="auto"/>
          <w:sz w:val="20"/>
          <w:szCs w:val="20"/>
        </w:rPr>
      </w:pPr>
      <w:r w:rsidRPr="009065E2">
        <w:rPr>
          <w:rFonts w:cs="Arial"/>
          <w:b/>
          <w:color w:val="auto"/>
          <w:sz w:val="20"/>
          <w:szCs w:val="20"/>
        </w:rPr>
        <w:t>Articole publicate în reviste cotate ISI, cu factor de impact</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
        <w:gridCol w:w="9941"/>
      </w:tblGrid>
      <w:tr w:rsidR="009065E2" w:rsidRPr="009065E2" w14:paraId="38AA2410" w14:textId="77777777" w:rsidTr="000754E4">
        <w:tc>
          <w:tcPr>
            <w:tcW w:w="5000" w:type="pct"/>
            <w:gridSpan w:val="2"/>
            <w:shd w:val="clear" w:color="auto" w:fill="auto"/>
          </w:tcPr>
          <w:p w14:paraId="38AA240F" w14:textId="77777777" w:rsidR="009065E2" w:rsidRPr="009065E2" w:rsidRDefault="009065E2" w:rsidP="009065E2">
            <w:pPr>
              <w:rPr>
                <w:rFonts w:cs="Arial"/>
                <w:b/>
                <w:color w:val="auto"/>
                <w:sz w:val="20"/>
                <w:szCs w:val="20"/>
              </w:rPr>
            </w:pPr>
            <w:r w:rsidRPr="009065E2">
              <w:rPr>
                <w:rFonts w:cs="Arial"/>
                <w:b/>
                <w:color w:val="auto"/>
                <w:sz w:val="20"/>
                <w:szCs w:val="20"/>
              </w:rPr>
              <w:t>Prim autor</w:t>
            </w:r>
          </w:p>
        </w:tc>
      </w:tr>
      <w:tr w:rsidR="009065E2" w:rsidRPr="009065E2" w14:paraId="38AA2413" w14:textId="77777777" w:rsidTr="000754E4">
        <w:tc>
          <w:tcPr>
            <w:tcW w:w="198" w:type="pct"/>
          </w:tcPr>
          <w:p w14:paraId="38AA2411" w14:textId="77777777" w:rsidR="009065E2" w:rsidRPr="009065E2" w:rsidRDefault="009065E2" w:rsidP="009065E2">
            <w:pPr>
              <w:rPr>
                <w:rFonts w:cs="Arial"/>
                <w:b/>
                <w:color w:val="auto"/>
                <w:sz w:val="20"/>
                <w:szCs w:val="20"/>
              </w:rPr>
            </w:pPr>
            <w:r w:rsidRPr="009065E2">
              <w:rPr>
                <w:rFonts w:cs="Arial"/>
                <w:b/>
                <w:color w:val="auto"/>
                <w:sz w:val="20"/>
                <w:szCs w:val="20"/>
              </w:rPr>
              <w:t>1.</w:t>
            </w:r>
          </w:p>
        </w:tc>
        <w:tc>
          <w:tcPr>
            <w:tcW w:w="4802" w:type="pct"/>
          </w:tcPr>
          <w:p w14:paraId="38AA2412" w14:textId="77777777" w:rsidR="009065E2" w:rsidRPr="009065E2" w:rsidRDefault="009065E2" w:rsidP="009065E2">
            <w:pPr>
              <w:rPr>
                <w:rFonts w:cs="Arial"/>
                <w:b/>
                <w:color w:val="auto"/>
                <w:sz w:val="20"/>
                <w:szCs w:val="20"/>
                <w:lang w:val="en-US"/>
              </w:rPr>
            </w:pPr>
            <w:r w:rsidRPr="009065E2">
              <w:rPr>
                <w:rFonts w:cs="Arial"/>
                <w:b/>
                <w:color w:val="auto"/>
                <w:sz w:val="20"/>
                <w:szCs w:val="20"/>
              </w:rPr>
              <w:t xml:space="preserve">Jurca-Simina IE, </w:t>
            </w:r>
            <w:r w:rsidRPr="009065E2">
              <w:rPr>
                <w:rFonts w:cs="Arial"/>
                <w:color w:val="auto"/>
                <w:sz w:val="20"/>
                <w:szCs w:val="20"/>
              </w:rPr>
              <w:t xml:space="preserve">Jugănaru I, Iurciuc MŞ, Iurciuc S, Ungureanu E, Dobrescu AI, Chiriţă-Emandi A, Voinescu OR, Olariu IC, Puiu M, Georgescu D, Borugă VM. </w:t>
            </w:r>
            <w:r w:rsidRPr="009065E2">
              <w:rPr>
                <w:rFonts w:cs="Arial"/>
                <w:i/>
                <w:color w:val="auto"/>
                <w:sz w:val="20"/>
                <w:szCs w:val="20"/>
                <w:lang w:val="en-US"/>
              </w:rPr>
              <w:t xml:space="preserve">What if body fat percentage association with FINDRISC score leads to a better prediction of type 2 diabetes mellitus?, </w:t>
            </w:r>
            <w:r w:rsidRPr="008F3F89">
              <w:rPr>
                <w:rFonts w:cs="Arial"/>
                <w:b/>
                <w:color w:val="auto"/>
                <w:sz w:val="20"/>
                <w:szCs w:val="20"/>
                <w:lang w:val="en-US"/>
              </w:rPr>
              <w:t>Rom J Morphol Embryol, 2019</w:t>
            </w:r>
            <w:r w:rsidRPr="009065E2">
              <w:rPr>
                <w:rFonts w:cs="Arial"/>
                <w:color w:val="auto"/>
                <w:sz w:val="20"/>
                <w:szCs w:val="20"/>
                <w:lang w:val="en-US"/>
              </w:rPr>
              <w:t xml:space="preserve">, 60(1):205–210, PMID: 31263846,  </w:t>
            </w:r>
            <w:r w:rsidRPr="009065E2">
              <w:rPr>
                <w:rFonts w:cs="Arial"/>
                <w:b/>
                <w:color w:val="auto"/>
                <w:sz w:val="20"/>
                <w:szCs w:val="20"/>
                <w:lang w:val="en-US"/>
              </w:rPr>
              <w:t>(FI/2018 = 1,5)</w:t>
            </w:r>
          </w:p>
        </w:tc>
      </w:tr>
      <w:tr w:rsidR="009065E2" w:rsidRPr="009065E2" w14:paraId="38AA2415" w14:textId="77777777" w:rsidTr="000754E4">
        <w:tc>
          <w:tcPr>
            <w:tcW w:w="5000" w:type="pct"/>
            <w:gridSpan w:val="2"/>
          </w:tcPr>
          <w:p w14:paraId="38AA2414" w14:textId="77777777" w:rsidR="009065E2" w:rsidRPr="009065E2" w:rsidRDefault="009065E2" w:rsidP="009065E2">
            <w:pPr>
              <w:rPr>
                <w:rFonts w:cs="Arial"/>
                <w:color w:val="auto"/>
                <w:sz w:val="20"/>
                <w:szCs w:val="20"/>
              </w:rPr>
            </w:pPr>
            <w:r w:rsidRPr="009065E2">
              <w:rPr>
                <w:rFonts w:cs="Arial"/>
                <w:b/>
                <w:color w:val="auto"/>
                <w:sz w:val="20"/>
                <w:szCs w:val="20"/>
              </w:rPr>
              <w:t>Coautor</w:t>
            </w:r>
          </w:p>
        </w:tc>
      </w:tr>
      <w:tr w:rsidR="009065E2" w:rsidRPr="009065E2" w14:paraId="38AA2418" w14:textId="77777777" w:rsidTr="000754E4">
        <w:tc>
          <w:tcPr>
            <w:tcW w:w="198" w:type="pct"/>
          </w:tcPr>
          <w:p w14:paraId="38AA2416" w14:textId="77777777" w:rsidR="009065E2" w:rsidRPr="009065E2" w:rsidRDefault="009065E2" w:rsidP="009065E2">
            <w:pPr>
              <w:rPr>
                <w:rFonts w:cs="Arial"/>
                <w:b/>
                <w:color w:val="auto"/>
                <w:sz w:val="20"/>
                <w:szCs w:val="20"/>
              </w:rPr>
            </w:pPr>
            <w:r w:rsidRPr="009065E2">
              <w:rPr>
                <w:rFonts w:cs="Arial"/>
                <w:b/>
                <w:color w:val="auto"/>
                <w:sz w:val="20"/>
                <w:szCs w:val="20"/>
              </w:rPr>
              <w:t>1.</w:t>
            </w:r>
          </w:p>
        </w:tc>
        <w:tc>
          <w:tcPr>
            <w:tcW w:w="4802" w:type="pct"/>
          </w:tcPr>
          <w:p w14:paraId="38AA2417" w14:textId="77777777" w:rsidR="009065E2" w:rsidRPr="009065E2" w:rsidRDefault="009065E2" w:rsidP="009065E2">
            <w:pPr>
              <w:rPr>
                <w:rFonts w:cs="Arial"/>
                <w:color w:val="auto"/>
                <w:sz w:val="20"/>
                <w:szCs w:val="20"/>
                <w:lang w:val="en-US"/>
              </w:rPr>
            </w:pPr>
            <w:r w:rsidRPr="009065E2">
              <w:rPr>
                <w:rFonts w:cs="Arial"/>
                <w:color w:val="auto"/>
                <w:sz w:val="20"/>
                <w:szCs w:val="20"/>
                <w:lang w:val="en-US"/>
              </w:rPr>
              <w:t xml:space="preserve">NCD Risk Factor Collaboration (NCD-RisC, including </w:t>
            </w:r>
            <w:r w:rsidRPr="009065E2">
              <w:rPr>
                <w:rFonts w:cs="Arial"/>
                <w:b/>
                <w:color w:val="auto"/>
                <w:sz w:val="20"/>
                <w:szCs w:val="20"/>
              </w:rPr>
              <w:t>Jurca-Simina IE</w:t>
            </w:r>
            <w:r w:rsidRPr="009065E2">
              <w:rPr>
                <w:rFonts w:cs="Arial"/>
                <w:color w:val="auto"/>
                <w:sz w:val="20"/>
                <w:szCs w:val="20"/>
                <w:lang w:val="en-US"/>
              </w:rPr>
              <w:t xml:space="preserve"> in the writing group). </w:t>
            </w:r>
            <w:r w:rsidRPr="009065E2">
              <w:rPr>
                <w:rFonts w:cs="Arial"/>
                <w:i/>
                <w:color w:val="auto"/>
                <w:sz w:val="20"/>
                <w:szCs w:val="20"/>
                <w:lang w:val="en-US"/>
              </w:rPr>
              <w:t>Heterogeneous contributions of change in population distribution of body mass index to change in obesity and underweight.</w:t>
            </w:r>
            <w:r w:rsidRPr="009065E2">
              <w:rPr>
                <w:rFonts w:cs="Arial"/>
                <w:color w:val="auto"/>
                <w:sz w:val="20"/>
                <w:szCs w:val="20"/>
                <w:lang w:val="en-US"/>
              </w:rPr>
              <w:t xml:space="preserve"> </w:t>
            </w:r>
            <w:r w:rsidRPr="009065E2">
              <w:rPr>
                <w:rFonts w:cs="Arial"/>
                <w:b/>
                <w:color w:val="auto"/>
                <w:sz w:val="20"/>
                <w:szCs w:val="20"/>
                <w:lang w:val="en-US"/>
              </w:rPr>
              <w:t>Elife. 2021</w:t>
            </w:r>
            <w:r w:rsidRPr="009065E2">
              <w:rPr>
                <w:rFonts w:cs="Arial"/>
                <w:color w:val="auto"/>
                <w:sz w:val="20"/>
                <w:szCs w:val="20"/>
                <w:lang w:val="en-US"/>
              </w:rPr>
              <w:t xml:space="preserve"> Mar 9;10:e60060. doi: 10.7554/eLife.60060 </w:t>
            </w:r>
            <w:r w:rsidRPr="009065E2">
              <w:rPr>
                <w:rFonts w:cs="Arial"/>
                <w:b/>
                <w:color w:val="auto"/>
                <w:sz w:val="20"/>
                <w:szCs w:val="20"/>
                <w:lang w:val="en-US"/>
              </w:rPr>
              <w:t>(FI/2021=8.14)</w:t>
            </w:r>
          </w:p>
        </w:tc>
      </w:tr>
      <w:tr w:rsidR="009065E2" w:rsidRPr="009065E2" w14:paraId="38AA241B" w14:textId="77777777" w:rsidTr="000754E4">
        <w:tc>
          <w:tcPr>
            <w:tcW w:w="198" w:type="pct"/>
          </w:tcPr>
          <w:p w14:paraId="38AA2419" w14:textId="77777777" w:rsidR="009065E2" w:rsidRPr="009065E2" w:rsidRDefault="009065E2" w:rsidP="009065E2">
            <w:pPr>
              <w:rPr>
                <w:rFonts w:cs="Arial"/>
                <w:b/>
                <w:color w:val="auto"/>
                <w:sz w:val="20"/>
                <w:szCs w:val="20"/>
              </w:rPr>
            </w:pPr>
            <w:r w:rsidRPr="009065E2">
              <w:rPr>
                <w:rFonts w:cs="Arial"/>
                <w:b/>
                <w:color w:val="auto"/>
                <w:sz w:val="20"/>
                <w:szCs w:val="20"/>
              </w:rPr>
              <w:t>2.</w:t>
            </w:r>
          </w:p>
        </w:tc>
        <w:tc>
          <w:tcPr>
            <w:tcW w:w="4802" w:type="pct"/>
          </w:tcPr>
          <w:p w14:paraId="38AA241A" w14:textId="77777777" w:rsidR="009065E2" w:rsidRPr="009065E2" w:rsidRDefault="009065E2" w:rsidP="009065E2">
            <w:pPr>
              <w:rPr>
                <w:rFonts w:cs="Arial"/>
                <w:color w:val="auto"/>
                <w:sz w:val="20"/>
                <w:szCs w:val="20"/>
                <w:lang w:val="en-US"/>
              </w:rPr>
            </w:pPr>
            <w:r w:rsidRPr="009065E2">
              <w:rPr>
                <w:rFonts w:cs="Arial"/>
                <w:color w:val="auto"/>
                <w:sz w:val="20"/>
                <w:szCs w:val="20"/>
                <w:lang w:val="en-US"/>
              </w:rPr>
              <w:t xml:space="preserve">NCD Risk Factor Collaboration (NCD-RisC, including </w:t>
            </w:r>
            <w:r w:rsidRPr="009065E2">
              <w:rPr>
                <w:rFonts w:cs="Arial"/>
                <w:b/>
                <w:color w:val="auto"/>
                <w:sz w:val="20"/>
                <w:szCs w:val="20"/>
              </w:rPr>
              <w:t>Jurca-Simina IE</w:t>
            </w:r>
            <w:r w:rsidRPr="009065E2">
              <w:rPr>
                <w:rFonts w:cs="Arial"/>
                <w:b/>
                <w:color w:val="auto"/>
                <w:sz w:val="20"/>
                <w:szCs w:val="20"/>
                <w:lang w:val="en-US"/>
              </w:rPr>
              <w:t xml:space="preserve"> </w:t>
            </w:r>
            <w:r w:rsidRPr="009065E2">
              <w:rPr>
                <w:rFonts w:cs="Arial"/>
                <w:color w:val="auto"/>
                <w:sz w:val="20"/>
                <w:szCs w:val="20"/>
                <w:lang w:val="en-US"/>
              </w:rPr>
              <w:t xml:space="preserve">in the writing group), </w:t>
            </w:r>
            <w:r w:rsidRPr="009065E2">
              <w:rPr>
                <w:rFonts w:cs="Arial"/>
                <w:i/>
                <w:color w:val="auto"/>
                <w:sz w:val="20"/>
                <w:szCs w:val="20"/>
                <w:lang w:val="en-US"/>
              </w:rPr>
              <w:t>Height and body-mass index trajectories of school-aged children and adolescents from 1985 to 2019 in 200 countries and territories: a pooled analysis of 2181 population-based studies with 65 million participants,</w:t>
            </w:r>
            <w:r w:rsidRPr="009065E2">
              <w:rPr>
                <w:rFonts w:cs="Arial"/>
                <w:color w:val="auto"/>
                <w:sz w:val="20"/>
                <w:szCs w:val="20"/>
                <w:lang w:val="en-US"/>
              </w:rPr>
              <w:t xml:space="preserve"> </w:t>
            </w:r>
            <w:r w:rsidRPr="009065E2">
              <w:rPr>
                <w:rFonts w:cs="Arial"/>
                <w:b/>
                <w:color w:val="auto"/>
                <w:sz w:val="20"/>
                <w:szCs w:val="20"/>
                <w:lang w:val="en-US"/>
              </w:rPr>
              <w:t>The Lancet</w:t>
            </w:r>
            <w:r w:rsidRPr="009065E2">
              <w:rPr>
                <w:rFonts w:cs="Arial"/>
                <w:color w:val="auto"/>
                <w:sz w:val="20"/>
                <w:szCs w:val="20"/>
                <w:lang w:val="en-US"/>
              </w:rPr>
              <w:t xml:space="preserve">, Vol. 396, Issue 10261, November, </w:t>
            </w:r>
            <w:r w:rsidRPr="009065E2">
              <w:rPr>
                <w:rFonts w:cs="Arial"/>
                <w:b/>
                <w:color w:val="auto"/>
                <w:sz w:val="20"/>
                <w:szCs w:val="20"/>
                <w:lang w:val="en-US"/>
              </w:rPr>
              <w:t>2020</w:t>
            </w:r>
            <w:r w:rsidRPr="009065E2">
              <w:rPr>
                <w:rFonts w:cs="Arial"/>
                <w:color w:val="auto"/>
                <w:sz w:val="20"/>
                <w:szCs w:val="20"/>
                <w:lang w:val="en-US"/>
              </w:rPr>
              <w:t xml:space="preserve">, Pages 1511-1524 </w:t>
            </w:r>
            <w:r w:rsidRPr="009065E2">
              <w:rPr>
                <w:rFonts w:cs="Arial"/>
                <w:b/>
                <w:color w:val="auto"/>
                <w:sz w:val="20"/>
                <w:szCs w:val="20"/>
                <w:lang w:val="en-US"/>
              </w:rPr>
              <w:t>(FI/2020=60.392)</w:t>
            </w:r>
          </w:p>
        </w:tc>
      </w:tr>
      <w:tr w:rsidR="009065E2" w:rsidRPr="009065E2" w14:paraId="38AA241E" w14:textId="77777777" w:rsidTr="000754E4">
        <w:tc>
          <w:tcPr>
            <w:tcW w:w="198" w:type="pct"/>
          </w:tcPr>
          <w:p w14:paraId="38AA241C" w14:textId="77777777" w:rsidR="009065E2" w:rsidRPr="009065E2" w:rsidRDefault="009065E2" w:rsidP="009065E2">
            <w:pPr>
              <w:rPr>
                <w:rFonts w:cs="Arial"/>
                <w:b/>
                <w:color w:val="auto"/>
                <w:sz w:val="20"/>
                <w:szCs w:val="20"/>
              </w:rPr>
            </w:pPr>
            <w:r w:rsidRPr="009065E2">
              <w:rPr>
                <w:rFonts w:cs="Arial"/>
                <w:b/>
                <w:color w:val="auto"/>
                <w:sz w:val="20"/>
                <w:szCs w:val="20"/>
              </w:rPr>
              <w:t>3.</w:t>
            </w:r>
          </w:p>
        </w:tc>
        <w:tc>
          <w:tcPr>
            <w:tcW w:w="4802" w:type="pct"/>
          </w:tcPr>
          <w:p w14:paraId="38AA241D" w14:textId="77777777" w:rsidR="009065E2" w:rsidRPr="009065E2" w:rsidRDefault="009065E2" w:rsidP="009065E2">
            <w:pPr>
              <w:rPr>
                <w:rFonts w:cs="Arial"/>
                <w:color w:val="auto"/>
                <w:sz w:val="20"/>
                <w:szCs w:val="20"/>
                <w:lang w:val="en-US"/>
              </w:rPr>
            </w:pPr>
            <w:r w:rsidRPr="009065E2">
              <w:rPr>
                <w:rFonts w:cs="Arial"/>
                <w:color w:val="auto"/>
                <w:sz w:val="20"/>
                <w:szCs w:val="20"/>
              </w:rPr>
              <w:t xml:space="preserve">Oliveira JP, Nowak A, Barbey F, Torres M, Nunes JP, Teixeira-e-Costa F, Carvalho F, Sampaio S, Tavaresj I, Pereira O, Soares AL, Carmona C, Cardoso MT, </w:t>
            </w:r>
            <w:r w:rsidRPr="009065E2">
              <w:rPr>
                <w:rFonts w:cs="Arial"/>
                <w:b/>
                <w:color w:val="auto"/>
                <w:sz w:val="20"/>
                <w:szCs w:val="20"/>
              </w:rPr>
              <w:t>Jurca-Simina IE</w:t>
            </w:r>
            <w:r w:rsidRPr="009065E2">
              <w:rPr>
                <w:rFonts w:cs="Arial"/>
                <w:color w:val="auto"/>
                <w:sz w:val="20"/>
                <w:szCs w:val="20"/>
              </w:rPr>
              <w:t xml:space="preserve">, Spada M, Ferreirab S, Germain DP. </w:t>
            </w:r>
            <w:r w:rsidRPr="009065E2">
              <w:rPr>
                <w:rFonts w:cs="Arial"/>
                <w:i/>
                <w:color w:val="auto"/>
                <w:sz w:val="20"/>
                <w:szCs w:val="20"/>
                <w:lang w:val="en-US"/>
              </w:rPr>
              <w:t xml:space="preserve">Fabry disease caused by the GLA p.Phe113Leu (p.F113L) variant: Natural history in males, </w:t>
            </w:r>
            <w:r w:rsidRPr="008F3F89">
              <w:rPr>
                <w:rFonts w:cs="Arial"/>
                <w:b/>
                <w:color w:val="auto"/>
                <w:sz w:val="20"/>
                <w:szCs w:val="20"/>
                <w:lang w:val="en-US"/>
              </w:rPr>
              <w:t>Eur J Med Genet.</w:t>
            </w:r>
            <w:r w:rsidRPr="009065E2">
              <w:rPr>
                <w:rFonts w:cs="Arial"/>
                <w:b/>
                <w:i/>
                <w:color w:val="auto"/>
                <w:sz w:val="20"/>
                <w:szCs w:val="20"/>
                <w:lang w:val="en-US"/>
              </w:rPr>
              <w:t>,</w:t>
            </w:r>
            <w:r w:rsidRPr="009065E2">
              <w:rPr>
                <w:rFonts w:cs="Arial"/>
                <w:color w:val="auto"/>
                <w:sz w:val="20"/>
                <w:szCs w:val="20"/>
              </w:rPr>
              <w:t xml:space="preserve"> </w:t>
            </w:r>
            <w:r w:rsidRPr="009065E2">
              <w:rPr>
                <w:rFonts w:cs="Arial"/>
                <w:b/>
                <w:color w:val="auto"/>
                <w:sz w:val="20"/>
                <w:szCs w:val="20"/>
              </w:rPr>
              <w:t>2020</w:t>
            </w:r>
            <w:r w:rsidRPr="009065E2">
              <w:rPr>
                <w:rFonts w:cs="Arial"/>
                <w:color w:val="auto"/>
                <w:sz w:val="20"/>
                <w:szCs w:val="20"/>
              </w:rPr>
              <w:t xml:space="preserve"> Feb;63(2):103703. Doi: 10.1016/j.ejmg.2019.103703. Epub 2019 Jun 11. PMID: 31200018 </w:t>
            </w:r>
            <w:r w:rsidRPr="009065E2">
              <w:rPr>
                <w:rFonts w:cs="Arial"/>
                <w:b/>
                <w:color w:val="auto"/>
                <w:sz w:val="20"/>
                <w:szCs w:val="20"/>
                <w:lang w:val="en-US"/>
              </w:rPr>
              <w:t>(FI/2020= 4.246)</w:t>
            </w:r>
          </w:p>
        </w:tc>
      </w:tr>
      <w:tr w:rsidR="009065E2" w:rsidRPr="009065E2" w14:paraId="38AA2421" w14:textId="77777777" w:rsidTr="000754E4">
        <w:tc>
          <w:tcPr>
            <w:tcW w:w="198" w:type="pct"/>
          </w:tcPr>
          <w:p w14:paraId="38AA241F" w14:textId="77777777" w:rsidR="009065E2" w:rsidRPr="009065E2" w:rsidRDefault="009065E2" w:rsidP="009065E2">
            <w:pPr>
              <w:rPr>
                <w:rFonts w:cs="Arial"/>
                <w:b/>
                <w:color w:val="auto"/>
                <w:sz w:val="20"/>
                <w:szCs w:val="20"/>
              </w:rPr>
            </w:pPr>
            <w:r w:rsidRPr="009065E2">
              <w:rPr>
                <w:rFonts w:cs="Arial"/>
                <w:b/>
                <w:color w:val="auto"/>
                <w:sz w:val="20"/>
                <w:szCs w:val="20"/>
              </w:rPr>
              <w:t>4.</w:t>
            </w:r>
          </w:p>
        </w:tc>
        <w:tc>
          <w:tcPr>
            <w:tcW w:w="4802" w:type="pct"/>
          </w:tcPr>
          <w:p w14:paraId="38AA2420" w14:textId="77777777" w:rsidR="009065E2" w:rsidRPr="009065E2" w:rsidRDefault="009065E2" w:rsidP="009065E2">
            <w:pPr>
              <w:rPr>
                <w:rFonts w:cs="Arial"/>
                <w:color w:val="auto"/>
                <w:sz w:val="20"/>
                <w:szCs w:val="20"/>
              </w:rPr>
            </w:pPr>
            <w:r w:rsidRPr="009065E2">
              <w:rPr>
                <w:rFonts w:cs="Arial"/>
                <w:color w:val="auto"/>
                <w:sz w:val="20"/>
                <w:szCs w:val="20"/>
              </w:rPr>
              <w:t xml:space="preserve">Beth L. Thurberg, Dominique P. Germain, Fernando Perretta, </w:t>
            </w:r>
            <w:r w:rsidRPr="009065E2">
              <w:rPr>
                <w:rFonts w:cs="Arial"/>
                <w:b/>
                <w:color w:val="auto"/>
                <w:sz w:val="20"/>
                <w:szCs w:val="20"/>
              </w:rPr>
              <w:t>Iulia E. Jurca-Simina</w:t>
            </w:r>
            <w:r w:rsidRPr="009065E2">
              <w:rPr>
                <w:rFonts w:cs="Arial"/>
                <w:color w:val="auto"/>
                <w:sz w:val="20"/>
                <w:szCs w:val="20"/>
              </w:rPr>
              <w:t xml:space="preserve">, Juan M. Politei. </w:t>
            </w:r>
            <w:r w:rsidRPr="009065E2">
              <w:rPr>
                <w:rFonts w:cs="Arial"/>
                <w:i/>
                <w:color w:val="auto"/>
                <w:sz w:val="20"/>
                <w:szCs w:val="20"/>
              </w:rPr>
              <w:t>Fabry disease: Four case reports of meningioma and a review of the literature on other malignancies</w:t>
            </w:r>
            <w:r w:rsidRPr="009065E2">
              <w:rPr>
                <w:rFonts w:cs="Arial"/>
                <w:color w:val="auto"/>
                <w:sz w:val="20"/>
                <w:szCs w:val="20"/>
              </w:rPr>
              <w:t xml:space="preserve">, </w:t>
            </w:r>
            <w:r w:rsidRPr="008F3F89">
              <w:rPr>
                <w:rFonts w:cs="Arial"/>
                <w:b/>
                <w:color w:val="auto"/>
                <w:sz w:val="20"/>
                <w:szCs w:val="20"/>
              </w:rPr>
              <w:t>Molecular Genetics and Metabolism Reports</w:t>
            </w:r>
            <w:r w:rsidRPr="008F3F89">
              <w:rPr>
                <w:rFonts w:cs="Arial"/>
                <w:color w:val="auto"/>
                <w:sz w:val="20"/>
                <w:szCs w:val="20"/>
              </w:rPr>
              <w:t>,</w:t>
            </w:r>
            <w:r w:rsidRPr="009065E2">
              <w:rPr>
                <w:rFonts w:cs="Arial"/>
                <w:color w:val="auto"/>
                <w:sz w:val="20"/>
                <w:szCs w:val="20"/>
              </w:rPr>
              <w:t xml:space="preserve"> Volume 11, </w:t>
            </w:r>
            <w:r w:rsidRPr="009065E2">
              <w:rPr>
                <w:rFonts w:cs="Arial"/>
                <w:b/>
                <w:color w:val="auto"/>
                <w:sz w:val="20"/>
                <w:szCs w:val="20"/>
              </w:rPr>
              <w:t>2017</w:t>
            </w:r>
            <w:r w:rsidRPr="009065E2">
              <w:rPr>
                <w:rFonts w:cs="Arial"/>
                <w:color w:val="auto"/>
                <w:sz w:val="20"/>
                <w:szCs w:val="20"/>
              </w:rPr>
              <w:t xml:space="preserve">, Pages 75-80, ISSN 2214-4269, </w:t>
            </w:r>
            <w:hyperlink r:id="rId12" w:history="1">
              <w:r w:rsidRPr="009065E2">
                <w:rPr>
                  <w:rStyle w:val="Hyperlink"/>
                  <w:rFonts w:cs="Arial"/>
                  <w:sz w:val="20"/>
                  <w:szCs w:val="20"/>
                </w:rPr>
                <w:t>https://doi.org/10.1016/j.ymgmr.2016.09.005</w:t>
              </w:r>
            </w:hyperlink>
            <w:r w:rsidRPr="009065E2">
              <w:rPr>
                <w:rFonts w:cs="Arial"/>
                <w:color w:val="auto"/>
                <w:sz w:val="20"/>
                <w:szCs w:val="20"/>
              </w:rPr>
              <w:t xml:space="preserve">. </w:t>
            </w:r>
            <w:r w:rsidRPr="009065E2">
              <w:rPr>
                <w:rFonts w:cs="Arial"/>
                <w:b/>
                <w:color w:val="auto"/>
                <w:sz w:val="20"/>
                <w:szCs w:val="20"/>
              </w:rPr>
              <w:t>(FI/2018=1.354)</w:t>
            </w:r>
          </w:p>
        </w:tc>
      </w:tr>
      <w:tr w:rsidR="009065E2" w:rsidRPr="009065E2" w14:paraId="38AA2424" w14:textId="77777777" w:rsidTr="000754E4">
        <w:tc>
          <w:tcPr>
            <w:tcW w:w="198" w:type="pct"/>
            <w:tcBorders>
              <w:bottom w:val="single" w:sz="4" w:space="0" w:color="auto"/>
            </w:tcBorders>
          </w:tcPr>
          <w:p w14:paraId="38AA2422" w14:textId="77777777" w:rsidR="009065E2" w:rsidRPr="009065E2" w:rsidRDefault="009065E2" w:rsidP="009065E2">
            <w:pPr>
              <w:rPr>
                <w:rFonts w:cs="Arial"/>
                <w:b/>
                <w:color w:val="auto"/>
                <w:sz w:val="20"/>
                <w:szCs w:val="20"/>
              </w:rPr>
            </w:pPr>
            <w:r w:rsidRPr="009065E2">
              <w:rPr>
                <w:rFonts w:cs="Arial"/>
                <w:b/>
                <w:color w:val="auto"/>
                <w:sz w:val="20"/>
                <w:szCs w:val="20"/>
              </w:rPr>
              <w:t>5.</w:t>
            </w:r>
          </w:p>
        </w:tc>
        <w:tc>
          <w:tcPr>
            <w:tcW w:w="4802" w:type="pct"/>
            <w:tcBorders>
              <w:bottom w:val="single" w:sz="4" w:space="0" w:color="auto"/>
            </w:tcBorders>
          </w:tcPr>
          <w:p w14:paraId="38AA2423" w14:textId="77777777" w:rsidR="009065E2" w:rsidRPr="009065E2" w:rsidRDefault="009065E2" w:rsidP="009065E2">
            <w:pPr>
              <w:rPr>
                <w:rFonts w:cs="Arial"/>
                <w:color w:val="auto"/>
                <w:sz w:val="20"/>
                <w:szCs w:val="20"/>
              </w:rPr>
            </w:pPr>
            <w:r w:rsidRPr="009065E2">
              <w:rPr>
                <w:rFonts w:cs="Arial"/>
                <w:color w:val="auto"/>
                <w:sz w:val="20"/>
                <w:szCs w:val="20"/>
                <w:lang w:val="en-US"/>
              </w:rPr>
              <w:t xml:space="preserve">Gafencu M, </w:t>
            </w:r>
            <w:r w:rsidRPr="009065E2">
              <w:rPr>
                <w:rFonts w:cs="Arial"/>
                <w:b/>
                <w:color w:val="auto"/>
                <w:sz w:val="20"/>
                <w:szCs w:val="20"/>
                <w:lang w:val="en-US"/>
              </w:rPr>
              <w:t>Jurca-Simina IE</w:t>
            </w:r>
            <w:r w:rsidRPr="009065E2">
              <w:rPr>
                <w:rFonts w:cs="Arial"/>
                <w:color w:val="auto"/>
                <w:sz w:val="20"/>
                <w:szCs w:val="20"/>
                <w:lang w:val="en-US"/>
              </w:rPr>
              <w:t xml:space="preserve">, Costa R, Doros G. </w:t>
            </w:r>
            <w:r w:rsidRPr="009065E2">
              <w:rPr>
                <w:rFonts w:cs="Arial"/>
                <w:i/>
                <w:color w:val="auto"/>
                <w:sz w:val="20"/>
                <w:szCs w:val="20"/>
                <w:lang w:val="en-US"/>
              </w:rPr>
              <w:t xml:space="preserve">Distal renal tubular acidosis in AIDS young woman with wasting syndrome, </w:t>
            </w:r>
            <w:r w:rsidRPr="008F3F89">
              <w:rPr>
                <w:rFonts w:cs="Arial"/>
                <w:b/>
                <w:color w:val="auto"/>
                <w:sz w:val="20"/>
                <w:szCs w:val="20"/>
                <w:lang w:val="en-US"/>
              </w:rPr>
              <w:t>Int Urol Nephrol</w:t>
            </w:r>
            <w:r w:rsidRPr="009065E2">
              <w:rPr>
                <w:rFonts w:cs="Arial"/>
                <w:b/>
                <w:i/>
                <w:color w:val="auto"/>
                <w:sz w:val="20"/>
                <w:szCs w:val="20"/>
                <w:lang w:val="en-US"/>
              </w:rPr>
              <w:t>, 2014,</w:t>
            </w:r>
            <w:r w:rsidRPr="009065E2">
              <w:rPr>
                <w:rFonts w:cs="Arial"/>
                <w:color w:val="auto"/>
                <w:sz w:val="20"/>
                <w:szCs w:val="20"/>
                <w:lang w:val="en-US"/>
              </w:rPr>
              <w:t xml:space="preserve"> 46(12): 2423-2427, PMID: 25298139. DOI: 10.1007/s11255-014-0840-9 </w:t>
            </w:r>
            <w:r w:rsidRPr="009065E2">
              <w:rPr>
                <w:rFonts w:cs="Arial"/>
                <w:b/>
                <w:color w:val="auto"/>
                <w:sz w:val="20"/>
                <w:szCs w:val="20"/>
                <w:lang w:val="en-US"/>
              </w:rPr>
              <w:t>(FI/2014=1,293)</w:t>
            </w:r>
          </w:p>
        </w:tc>
      </w:tr>
    </w:tbl>
    <w:p w14:paraId="38AA2425" w14:textId="77777777" w:rsidR="008002D0" w:rsidRPr="009065E2" w:rsidRDefault="008002D0" w:rsidP="009065E2">
      <w:pPr>
        <w:rPr>
          <w:rFonts w:cs="Arial"/>
          <w:color w:val="auto"/>
          <w:sz w:val="20"/>
          <w:szCs w:val="20"/>
        </w:rPr>
      </w:pPr>
    </w:p>
    <w:p w14:paraId="38AA2426" w14:textId="77777777" w:rsidR="008002D0" w:rsidRDefault="008002D0" w:rsidP="008002D0">
      <w:pPr>
        <w:pStyle w:val="ListParagraph"/>
        <w:numPr>
          <w:ilvl w:val="1"/>
          <w:numId w:val="10"/>
        </w:numPr>
        <w:rPr>
          <w:rFonts w:cs="Arial"/>
          <w:b/>
          <w:color w:val="auto"/>
          <w:sz w:val="20"/>
          <w:szCs w:val="20"/>
        </w:rPr>
      </w:pPr>
      <w:r w:rsidRPr="009065E2">
        <w:rPr>
          <w:rFonts w:cs="Arial"/>
          <w:b/>
          <w:color w:val="auto"/>
          <w:sz w:val="20"/>
          <w:szCs w:val="20"/>
        </w:rPr>
        <w:t>Articole publicate în reviste cotate ISI, fără factor de impact</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
        <w:gridCol w:w="9941"/>
      </w:tblGrid>
      <w:tr w:rsidR="009065E2" w:rsidRPr="009065E2" w14:paraId="38AA2428" w14:textId="77777777" w:rsidTr="000754E4">
        <w:tc>
          <w:tcPr>
            <w:tcW w:w="5000" w:type="pct"/>
            <w:gridSpan w:val="2"/>
          </w:tcPr>
          <w:p w14:paraId="38AA2427" w14:textId="77777777" w:rsidR="009065E2" w:rsidRPr="009065E2" w:rsidRDefault="009065E2" w:rsidP="009065E2">
            <w:pPr>
              <w:widowControl/>
              <w:suppressAutoHyphens w:val="0"/>
              <w:contextualSpacing/>
              <w:jc w:val="both"/>
              <w:rPr>
                <w:rFonts w:eastAsia="Times New Roman" w:cs="Arial"/>
                <w:color w:val="181818"/>
                <w:spacing w:val="0"/>
                <w:kern w:val="0"/>
                <w:sz w:val="20"/>
                <w:lang w:eastAsia="en-US" w:bidi="ar-SA"/>
              </w:rPr>
            </w:pPr>
            <w:r w:rsidRPr="009065E2">
              <w:rPr>
                <w:rFonts w:eastAsia="Times New Roman" w:cs="Arial"/>
                <w:b/>
                <w:color w:val="181818"/>
                <w:spacing w:val="0"/>
                <w:kern w:val="0"/>
                <w:sz w:val="20"/>
                <w:lang w:eastAsia="en-US" w:bidi="ar-SA"/>
              </w:rPr>
              <w:t>Coautor</w:t>
            </w:r>
          </w:p>
        </w:tc>
      </w:tr>
      <w:tr w:rsidR="009065E2" w:rsidRPr="009065E2" w14:paraId="38AA242B" w14:textId="77777777" w:rsidTr="000754E4">
        <w:tc>
          <w:tcPr>
            <w:tcW w:w="198" w:type="pct"/>
          </w:tcPr>
          <w:p w14:paraId="38AA2429" w14:textId="77777777" w:rsidR="009065E2" w:rsidRPr="009065E2" w:rsidRDefault="009065E2" w:rsidP="009065E2">
            <w:pPr>
              <w:widowControl/>
              <w:suppressAutoHyphens w:val="0"/>
              <w:contextualSpacing/>
              <w:jc w:val="both"/>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t>1.</w:t>
            </w:r>
          </w:p>
        </w:tc>
        <w:tc>
          <w:tcPr>
            <w:tcW w:w="4802" w:type="pct"/>
          </w:tcPr>
          <w:p w14:paraId="38AA242A" w14:textId="77777777" w:rsidR="009065E2" w:rsidRPr="009065E2" w:rsidRDefault="009065E2" w:rsidP="009065E2">
            <w:pPr>
              <w:jc w:val="both"/>
              <w:rPr>
                <w:rFonts w:eastAsia="Times New Roman" w:cs="Arial"/>
                <w:color w:val="auto"/>
                <w:spacing w:val="0"/>
                <w:kern w:val="2"/>
                <w:sz w:val="20"/>
                <w:szCs w:val="22"/>
                <w:lang w:eastAsia="en-US" w:bidi="ar-SA"/>
              </w:rPr>
            </w:pPr>
            <w:r w:rsidRPr="009065E2">
              <w:rPr>
                <w:rFonts w:eastAsia="Times New Roman" w:cs="Arial"/>
                <w:bCs/>
                <w:color w:val="auto"/>
                <w:spacing w:val="0"/>
                <w:kern w:val="2"/>
                <w:sz w:val="20"/>
                <w:szCs w:val="22"/>
                <w:lang w:val="es-ES" w:eastAsia="en-US" w:bidi="ar-SA"/>
              </w:rPr>
              <w:t xml:space="preserve">Roman Deiana, Gug Miruna, Gliga Petra, Chircă Corina, </w:t>
            </w:r>
            <w:r w:rsidRPr="009065E2">
              <w:rPr>
                <w:rFonts w:eastAsia="Times New Roman" w:cs="Arial"/>
                <w:b/>
                <w:bCs/>
                <w:color w:val="auto"/>
                <w:spacing w:val="0"/>
                <w:kern w:val="2"/>
                <w:sz w:val="20"/>
                <w:szCs w:val="22"/>
                <w:lang w:val="es-ES" w:eastAsia="en-US" w:bidi="ar-SA"/>
              </w:rPr>
              <w:t>Jurca-Simina Iulia</w:t>
            </w:r>
            <w:r w:rsidRPr="009065E2">
              <w:rPr>
                <w:rFonts w:eastAsia="Times New Roman" w:cs="Arial"/>
                <w:bCs/>
                <w:color w:val="auto"/>
                <w:spacing w:val="0"/>
                <w:kern w:val="2"/>
                <w:sz w:val="20"/>
                <w:szCs w:val="22"/>
                <w:lang w:val="es-ES" w:eastAsia="en-US" w:bidi="ar-SA"/>
              </w:rPr>
              <w:t xml:space="preserve">, Jurca Maria Claudia, Vaida Monica. </w:t>
            </w:r>
            <w:r w:rsidRPr="009065E2">
              <w:rPr>
                <w:rFonts w:eastAsia="Times New Roman" w:cs="Arial"/>
                <w:bCs/>
                <w:i/>
                <w:color w:val="auto"/>
                <w:spacing w:val="0"/>
                <w:kern w:val="2"/>
                <w:sz w:val="20"/>
                <w:szCs w:val="22"/>
                <w:lang w:val="es-ES" w:eastAsia="en-US" w:bidi="ar-SA"/>
              </w:rPr>
              <w:t>Monogenic Cause For Renal Tubulopathies -Considerations Regarding Four Cases in Fertile Women.</w:t>
            </w:r>
            <w:r w:rsidRPr="009065E2">
              <w:rPr>
                <w:rFonts w:eastAsia="Times New Roman" w:cs="Arial"/>
                <w:bCs/>
                <w:color w:val="auto"/>
                <w:spacing w:val="0"/>
                <w:kern w:val="2"/>
                <w:sz w:val="20"/>
                <w:szCs w:val="22"/>
                <w:lang w:val="es-ES" w:eastAsia="en-US" w:bidi="ar-SA"/>
              </w:rPr>
              <w:t xml:space="preserve">  </w:t>
            </w:r>
            <w:r w:rsidRPr="009065E2">
              <w:rPr>
                <w:rFonts w:eastAsia="Times New Roman" w:cs="Arial"/>
                <w:b/>
                <w:bCs/>
                <w:color w:val="auto"/>
                <w:spacing w:val="0"/>
                <w:kern w:val="2"/>
                <w:sz w:val="20"/>
                <w:szCs w:val="22"/>
                <w:lang w:val="es-ES" w:eastAsia="en-US" w:bidi="ar-SA"/>
              </w:rPr>
              <w:t>Proceedings of the 4 th Congress of the Romanian Society for Minimal Invasive Surgery in Ginecology</w:t>
            </w:r>
            <w:r w:rsidRPr="009065E2">
              <w:rPr>
                <w:rFonts w:eastAsia="Times New Roman" w:cs="Arial"/>
                <w:bCs/>
                <w:color w:val="auto"/>
                <w:spacing w:val="0"/>
                <w:kern w:val="2"/>
                <w:sz w:val="20"/>
                <w:szCs w:val="22"/>
                <w:lang w:val="es-ES" w:eastAsia="en-US" w:bidi="ar-SA"/>
              </w:rPr>
              <w:t>, pages 513-517. ISBN 978-88-85813-48-9</w:t>
            </w:r>
          </w:p>
        </w:tc>
      </w:tr>
    </w:tbl>
    <w:p w14:paraId="38AA242C" w14:textId="77777777" w:rsidR="009065E2" w:rsidRPr="009065E2" w:rsidRDefault="009065E2" w:rsidP="009065E2">
      <w:pPr>
        <w:rPr>
          <w:rFonts w:cs="Arial"/>
          <w:b/>
          <w:color w:val="auto"/>
          <w:sz w:val="20"/>
          <w:szCs w:val="20"/>
        </w:rPr>
      </w:pPr>
    </w:p>
    <w:p w14:paraId="38AA242D" w14:textId="77777777" w:rsidR="008002D0" w:rsidRDefault="008002D0" w:rsidP="008002D0">
      <w:pPr>
        <w:pStyle w:val="ListParagraph"/>
        <w:numPr>
          <w:ilvl w:val="1"/>
          <w:numId w:val="10"/>
        </w:numPr>
        <w:rPr>
          <w:rFonts w:cs="Arial"/>
          <w:b/>
          <w:color w:val="auto"/>
          <w:sz w:val="20"/>
          <w:szCs w:val="20"/>
        </w:rPr>
      </w:pPr>
      <w:r w:rsidRPr="009065E2">
        <w:rPr>
          <w:rFonts w:cs="Arial"/>
          <w:b/>
          <w:color w:val="auto"/>
          <w:sz w:val="20"/>
          <w:szCs w:val="20"/>
        </w:rPr>
        <w:t>Articole publicate în reviste indexate BDI</w:t>
      </w:r>
    </w:p>
    <w:tbl>
      <w:tblPr>
        <w:tblW w:w="4886" w:type="pct"/>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
        <w:gridCol w:w="9931"/>
      </w:tblGrid>
      <w:tr w:rsidR="009065E2" w:rsidRPr="009065E2" w14:paraId="38AA242F" w14:textId="77777777" w:rsidTr="000754E4">
        <w:tc>
          <w:tcPr>
            <w:tcW w:w="5000" w:type="pct"/>
            <w:gridSpan w:val="2"/>
            <w:shd w:val="clear" w:color="auto" w:fill="auto"/>
          </w:tcPr>
          <w:p w14:paraId="38AA242E" w14:textId="77777777" w:rsidR="009065E2" w:rsidRPr="009065E2" w:rsidRDefault="009065E2" w:rsidP="009065E2">
            <w:pPr>
              <w:widowControl/>
              <w:suppressAutoHyphens w:val="0"/>
              <w:contextualSpacing/>
              <w:rPr>
                <w:rFonts w:eastAsia="Times New Roman" w:cs="Arial"/>
                <w:b/>
                <w:color w:val="181818"/>
                <w:spacing w:val="0"/>
                <w:kern w:val="0"/>
                <w:sz w:val="20"/>
                <w:szCs w:val="20"/>
                <w:lang w:eastAsia="en-US" w:bidi="ar-SA"/>
              </w:rPr>
            </w:pPr>
            <w:r w:rsidRPr="009065E2">
              <w:rPr>
                <w:rFonts w:eastAsia="Times New Roman" w:cs="Arial"/>
                <w:b/>
                <w:color w:val="181818"/>
                <w:spacing w:val="0"/>
                <w:kern w:val="0"/>
                <w:sz w:val="20"/>
                <w:szCs w:val="20"/>
                <w:lang w:eastAsia="en-US" w:bidi="ar-SA"/>
              </w:rPr>
              <w:t>Prim autor</w:t>
            </w:r>
          </w:p>
        </w:tc>
      </w:tr>
      <w:tr w:rsidR="009065E2" w:rsidRPr="009065E2" w14:paraId="38AA2432" w14:textId="77777777" w:rsidTr="000754E4">
        <w:tc>
          <w:tcPr>
            <w:tcW w:w="203" w:type="pct"/>
          </w:tcPr>
          <w:p w14:paraId="38AA2430" w14:textId="77777777" w:rsidR="009065E2" w:rsidRPr="009065E2" w:rsidRDefault="009065E2" w:rsidP="009065E2">
            <w:pPr>
              <w:widowControl/>
              <w:suppressAutoHyphens w:val="0"/>
              <w:contextualSpacing/>
              <w:jc w:val="both"/>
              <w:rPr>
                <w:rFonts w:eastAsia="Times New Roman" w:cs="Arial"/>
                <w:b/>
                <w:color w:val="181818"/>
                <w:spacing w:val="0"/>
                <w:kern w:val="0"/>
                <w:sz w:val="20"/>
                <w:szCs w:val="20"/>
                <w:lang w:eastAsia="en-US" w:bidi="ar-SA"/>
              </w:rPr>
            </w:pPr>
            <w:r w:rsidRPr="009065E2">
              <w:rPr>
                <w:rFonts w:eastAsia="Times New Roman" w:cs="Arial"/>
                <w:b/>
                <w:color w:val="181818"/>
                <w:spacing w:val="0"/>
                <w:kern w:val="0"/>
                <w:sz w:val="20"/>
                <w:szCs w:val="20"/>
                <w:lang w:eastAsia="en-US" w:bidi="ar-SA"/>
              </w:rPr>
              <w:t>1.</w:t>
            </w:r>
          </w:p>
        </w:tc>
        <w:tc>
          <w:tcPr>
            <w:tcW w:w="4797" w:type="pct"/>
          </w:tcPr>
          <w:p w14:paraId="38AA2431" w14:textId="77777777" w:rsidR="009065E2" w:rsidRPr="009065E2" w:rsidRDefault="009065E2" w:rsidP="009065E2">
            <w:pPr>
              <w:tabs>
                <w:tab w:val="left" w:pos="384"/>
              </w:tabs>
              <w:suppressAutoHyphens w:val="0"/>
              <w:autoSpaceDE w:val="0"/>
              <w:autoSpaceDN w:val="0"/>
              <w:adjustRightInd w:val="0"/>
              <w:jc w:val="both"/>
              <w:rPr>
                <w:rFonts w:eastAsia="Times New Roman" w:cs="Arial"/>
                <w:color w:val="auto"/>
                <w:spacing w:val="0"/>
                <w:kern w:val="2"/>
                <w:sz w:val="20"/>
                <w:szCs w:val="20"/>
                <w:lang w:val="en-US" w:eastAsia="en-US" w:bidi="ar-SA"/>
              </w:rPr>
            </w:pPr>
            <w:r w:rsidRPr="009065E2">
              <w:rPr>
                <w:rFonts w:eastAsia="Times New Roman" w:cs="Arial"/>
                <w:b/>
                <w:color w:val="auto"/>
                <w:spacing w:val="0"/>
                <w:kern w:val="0"/>
                <w:sz w:val="20"/>
                <w:szCs w:val="20"/>
                <w:lang w:val="en-US" w:eastAsia="en-US" w:bidi="ar-SA"/>
              </w:rPr>
              <w:t>Jurca-Simina IE</w:t>
            </w:r>
            <w:r w:rsidRPr="009065E2">
              <w:rPr>
                <w:rFonts w:eastAsia="Times New Roman" w:cs="Arial"/>
                <w:color w:val="auto"/>
                <w:spacing w:val="0"/>
                <w:kern w:val="0"/>
                <w:sz w:val="20"/>
                <w:szCs w:val="20"/>
                <w:lang w:val="en-US" w:eastAsia="en-US" w:bidi="ar-SA"/>
              </w:rPr>
              <w:t>, Chirita-Emandi A, Andreescu N, Farcaș S, Mihailescu A, Popa AM, Tutac P, Zimbru C, Dobrescu AI, Perva IT, Murariu A, Puiu M.</w:t>
            </w:r>
            <w:r w:rsidRPr="009065E2">
              <w:rPr>
                <w:rFonts w:eastAsia="Times New Roman" w:cs="Arial"/>
                <w:color w:val="auto"/>
                <w:spacing w:val="0"/>
                <w:kern w:val="0"/>
                <w:sz w:val="20"/>
                <w:szCs w:val="20"/>
                <w:shd w:val="clear" w:color="auto" w:fill="FFFFFF"/>
                <w:lang w:val="en-US" w:eastAsia="en-US" w:bidi="ar-SA"/>
              </w:rPr>
              <w:t xml:space="preserve"> </w:t>
            </w:r>
            <w:r w:rsidRPr="009065E2">
              <w:rPr>
                <w:rFonts w:eastAsia="Times New Roman" w:cs="Arial"/>
                <w:i/>
                <w:color w:val="auto"/>
                <w:spacing w:val="0"/>
                <w:kern w:val="0"/>
                <w:sz w:val="20"/>
                <w:szCs w:val="20"/>
                <w:shd w:val="clear" w:color="auto" w:fill="FFFFFF"/>
                <w:lang w:val="en-US" w:eastAsia="en-US" w:bidi="ar-SA"/>
              </w:rPr>
              <w:t xml:space="preserve">Burden of rare genetic diseases –experience of Timis Regional Centre of Medical Genetics, Romania, </w:t>
            </w:r>
            <w:r w:rsidRPr="009065E2">
              <w:rPr>
                <w:rFonts w:eastAsia="Times New Roman" w:cs="Arial"/>
                <w:b/>
                <w:color w:val="212121"/>
                <w:spacing w:val="0"/>
                <w:kern w:val="0"/>
                <w:sz w:val="20"/>
                <w:szCs w:val="20"/>
                <w:lang w:eastAsia="en-US" w:bidi="ar-SA"/>
              </w:rPr>
              <w:t>Jurnalul pediatrului</w:t>
            </w:r>
            <w:r w:rsidRPr="009065E2">
              <w:rPr>
                <w:rFonts w:eastAsia="Times New Roman" w:cs="Arial"/>
                <w:b/>
                <w:color w:val="auto"/>
                <w:spacing w:val="0"/>
                <w:kern w:val="0"/>
                <w:sz w:val="20"/>
                <w:szCs w:val="20"/>
                <w:shd w:val="clear" w:color="auto" w:fill="FFFFFF"/>
                <w:lang w:val="en-US" w:eastAsia="en-US" w:bidi="ar-SA"/>
              </w:rPr>
              <w:t>, 2019</w:t>
            </w:r>
            <w:r w:rsidRPr="009065E2">
              <w:rPr>
                <w:rFonts w:eastAsia="Times New Roman" w:cs="Arial"/>
                <w:color w:val="auto"/>
                <w:spacing w:val="0"/>
                <w:kern w:val="0"/>
                <w:sz w:val="20"/>
                <w:szCs w:val="20"/>
                <w:lang w:val="en-US" w:eastAsia="en-US" w:bidi="ar-SA"/>
              </w:rPr>
              <w:t xml:space="preserve">, XXII (85-86): 56-65. ISSN 2065 – 4855, </w:t>
            </w:r>
            <w:r w:rsidRPr="009065E2">
              <w:rPr>
                <w:rFonts w:eastAsia="Times New Roman" w:cs="Arial"/>
                <w:b/>
                <w:color w:val="auto"/>
                <w:spacing w:val="0"/>
                <w:kern w:val="0"/>
                <w:sz w:val="20"/>
                <w:szCs w:val="20"/>
                <w:shd w:val="clear" w:color="auto" w:fill="FFFFFF"/>
                <w:lang w:val="en-US" w:eastAsia="en-US" w:bidi="ar-SA"/>
              </w:rPr>
              <w:t>Index Copernicus since 2010, CNCSIS B+</w:t>
            </w:r>
          </w:p>
        </w:tc>
      </w:tr>
      <w:tr w:rsidR="009065E2" w:rsidRPr="009065E2" w14:paraId="38AA2435" w14:textId="77777777" w:rsidTr="000754E4">
        <w:tc>
          <w:tcPr>
            <w:tcW w:w="203" w:type="pct"/>
          </w:tcPr>
          <w:p w14:paraId="38AA2433" w14:textId="77777777" w:rsidR="009065E2" w:rsidRPr="009065E2" w:rsidRDefault="009065E2" w:rsidP="009065E2">
            <w:pPr>
              <w:widowControl/>
              <w:suppressAutoHyphens w:val="0"/>
              <w:contextualSpacing/>
              <w:jc w:val="both"/>
              <w:rPr>
                <w:rFonts w:eastAsia="Times New Roman" w:cs="Arial"/>
                <w:b/>
                <w:color w:val="181818"/>
                <w:spacing w:val="0"/>
                <w:kern w:val="0"/>
                <w:sz w:val="20"/>
                <w:szCs w:val="20"/>
                <w:lang w:eastAsia="en-US" w:bidi="ar-SA"/>
              </w:rPr>
            </w:pPr>
            <w:r w:rsidRPr="009065E2">
              <w:rPr>
                <w:rFonts w:eastAsia="Times New Roman" w:cs="Arial"/>
                <w:b/>
                <w:color w:val="181818"/>
                <w:spacing w:val="0"/>
                <w:kern w:val="0"/>
                <w:sz w:val="20"/>
                <w:szCs w:val="20"/>
                <w:lang w:eastAsia="en-US" w:bidi="ar-SA"/>
              </w:rPr>
              <w:t>2.</w:t>
            </w:r>
          </w:p>
        </w:tc>
        <w:tc>
          <w:tcPr>
            <w:tcW w:w="4797" w:type="pct"/>
          </w:tcPr>
          <w:p w14:paraId="38AA2434" w14:textId="77777777" w:rsidR="009065E2" w:rsidRPr="009065E2" w:rsidRDefault="009065E2" w:rsidP="009065E2">
            <w:pPr>
              <w:widowControl/>
              <w:suppressAutoHyphens w:val="0"/>
              <w:jc w:val="both"/>
              <w:rPr>
                <w:rFonts w:eastAsia="Times New Roman" w:cs="Arial"/>
                <w:color w:val="auto"/>
                <w:spacing w:val="0"/>
                <w:kern w:val="0"/>
                <w:sz w:val="20"/>
                <w:szCs w:val="20"/>
                <w:lang w:val="en-US" w:eastAsia="en-US" w:bidi="ar-SA"/>
              </w:rPr>
            </w:pPr>
            <w:r w:rsidRPr="009065E2">
              <w:rPr>
                <w:rFonts w:eastAsia="Times New Roman" w:cs="Arial"/>
                <w:b/>
                <w:color w:val="auto"/>
                <w:spacing w:val="0"/>
                <w:kern w:val="0"/>
                <w:sz w:val="20"/>
                <w:szCs w:val="20"/>
                <w:lang w:val="en-US" w:eastAsia="en-US" w:bidi="ar-SA"/>
              </w:rPr>
              <w:t>Jurca-Simina IE</w:t>
            </w:r>
            <w:r w:rsidRPr="009065E2">
              <w:rPr>
                <w:rFonts w:eastAsia="Times New Roman" w:cs="Arial"/>
                <w:color w:val="auto"/>
                <w:spacing w:val="0"/>
                <w:kern w:val="0"/>
                <w:sz w:val="20"/>
                <w:szCs w:val="20"/>
                <w:lang w:val="en-US" w:eastAsia="en-US" w:bidi="ar-SA"/>
              </w:rPr>
              <w:t xml:space="preserve">, Chirita Emandi A, Perva IT, Uhrová Mészárosová A, Corches A, Doros G, Puiu M. </w:t>
            </w:r>
            <w:r w:rsidRPr="009065E2">
              <w:rPr>
                <w:rFonts w:eastAsia="Times New Roman" w:cs="Arial"/>
                <w:i/>
                <w:color w:val="auto"/>
                <w:spacing w:val="0"/>
                <w:kern w:val="0"/>
                <w:sz w:val="20"/>
                <w:szCs w:val="20"/>
                <w:shd w:val="clear" w:color="auto" w:fill="FFFFFF"/>
                <w:lang w:val="en-US" w:eastAsia="en-US" w:bidi="ar-SA"/>
              </w:rPr>
              <w:t xml:space="preserve">Think about the founder effect in endogamous population - Congenital cataracts, Facial dysmorphism, and Neuropathy (CCFDN) Syndrome - two cases, </w:t>
            </w:r>
            <w:r w:rsidRPr="009065E2">
              <w:rPr>
                <w:rFonts w:eastAsia="Times New Roman" w:cs="Arial"/>
                <w:b/>
                <w:color w:val="212121"/>
                <w:spacing w:val="0"/>
                <w:kern w:val="0"/>
                <w:sz w:val="20"/>
                <w:szCs w:val="20"/>
                <w:lang w:eastAsia="en-US" w:bidi="ar-SA"/>
              </w:rPr>
              <w:t>Jurnalul pediatrului,</w:t>
            </w:r>
            <w:r w:rsidRPr="009065E2">
              <w:rPr>
                <w:rFonts w:eastAsia="Times New Roman" w:cs="Arial"/>
                <w:b/>
                <w:i/>
                <w:color w:val="auto"/>
                <w:spacing w:val="0"/>
                <w:kern w:val="0"/>
                <w:sz w:val="20"/>
                <w:szCs w:val="20"/>
                <w:shd w:val="clear" w:color="auto" w:fill="FFFFFF"/>
                <w:lang w:val="en-US" w:eastAsia="en-US" w:bidi="ar-SA"/>
              </w:rPr>
              <w:t xml:space="preserve"> </w:t>
            </w:r>
            <w:r w:rsidRPr="009065E2">
              <w:rPr>
                <w:rFonts w:eastAsia="Times New Roman" w:cs="Arial"/>
                <w:b/>
                <w:color w:val="auto"/>
                <w:spacing w:val="0"/>
                <w:kern w:val="0"/>
                <w:sz w:val="20"/>
                <w:szCs w:val="20"/>
                <w:shd w:val="clear" w:color="auto" w:fill="FFFFFF"/>
                <w:lang w:val="en-US" w:eastAsia="en-US" w:bidi="ar-SA"/>
              </w:rPr>
              <w:t>2018</w:t>
            </w:r>
            <w:r w:rsidRPr="009065E2">
              <w:rPr>
                <w:rFonts w:eastAsia="Times New Roman" w:cs="Arial"/>
                <w:color w:val="auto"/>
                <w:spacing w:val="0"/>
                <w:kern w:val="0"/>
                <w:sz w:val="20"/>
                <w:szCs w:val="20"/>
                <w:shd w:val="clear" w:color="auto" w:fill="FFFFFF"/>
                <w:lang w:val="en-US" w:eastAsia="en-US" w:bidi="ar-SA"/>
              </w:rPr>
              <w:t xml:space="preserve">, XXI(81-82): 19-25. ISSN 2065 – 4855, </w:t>
            </w:r>
            <w:r w:rsidRPr="009065E2">
              <w:rPr>
                <w:rFonts w:eastAsia="Times New Roman" w:cs="Arial"/>
                <w:b/>
                <w:color w:val="auto"/>
                <w:spacing w:val="0"/>
                <w:kern w:val="0"/>
                <w:sz w:val="20"/>
                <w:szCs w:val="20"/>
                <w:shd w:val="clear" w:color="auto" w:fill="FFFFFF"/>
                <w:lang w:val="en-US" w:eastAsia="en-US" w:bidi="ar-SA"/>
              </w:rPr>
              <w:t>Index Copernicus since 2010, CNCSIS B+</w:t>
            </w:r>
          </w:p>
        </w:tc>
      </w:tr>
      <w:tr w:rsidR="009065E2" w:rsidRPr="009065E2" w14:paraId="38AA2437" w14:textId="77777777" w:rsidTr="000754E4">
        <w:tc>
          <w:tcPr>
            <w:tcW w:w="5000" w:type="pct"/>
            <w:gridSpan w:val="2"/>
          </w:tcPr>
          <w:p w14:paraId="38AA2436" w14:textId="77777777" w:rsidR="009065E2" w:rsidRPr="009065E2" w:rsidRDefault="009065E2" w:rsidP="009065E2">
            <w:pPr>
              <w:widowControl/>
              <w:suppressAutoHyphens w:val="0"/>
              <w:contextualSpacing/>
              <w:jc w:val="both"/>
              <w:rPr>
                <w:rFonts w:eastAsia="Times New Roman" w:cs="Arial"/>
                <w:color w:val="181818"/>
                <w:spacing w:val="0"/>
                <w:kern w:val="0"/>
                <w:sz w:val="20"/>
                <w:szCs w:val="20"/>
                <w:lang w:eastAsia="en-US" w:bidi="ar-SA"/>
              </w:rPr>
            </w:pPr>
            <w:r w:rsidRPr="009065E2">
              <w:rPr>
                <w:rFonts w:eastAsia="Times New Roman" w:cs="Arial"/>
                <w:b/>
                <w:color w:val="181818"/>
                <w:spacing w:val="0"/>
                <w:kern w:val="0"/>
                <w:sz w:val="20"/>
                <w:szCs w:val="20"/>
                <w:lang w:eastAsia="en-US" w:bidi="ar-SA"/>
              </w:rPr>
              <w:lastRenderedPageBreak/>
              <w:t>Coautor</w:t>
            </w:r>
          </w:p>
        </w:tc>
      </w:tr>
      <w:tr w:rsidR="009065E2" w:rsidRPr="009065E2" w14:paraId="38AA243A" w14:textId="77777777" w:rsidTr="000754E4">
        <w:tc>
          <w:tcPr>
            <w:tcW w:w="203" w:type="pct"/>
          </w:tcPr>
          <w:p w14:paraId="38AA2438" w14:textId="77777777" w:rsidR="009065E2" w:rsidRPr="009065E2" w:rsidRDefault="009065E2" w:rsidP="009065E2">
            <w:pPr>
              <w:widowControl/>
              <w:suppressAutoHyphens w:val="0"/>
              <w:contextualSpacing/>
              <w:jc w:val="both"/>
              <w:rPr>
                <w:rFonts w:eastAsia="Times New Roman" w:cs="Arial"/>
                <w:b/>
                <w:color w:val="181818"/>
                <w:spacing w:val="0"/>
                <w:kern w:val="0"/>
                <w:sz w:val="20"/>
                <w:szCs w:val="20"/>
                <w:lang w:eastAsia="en-US" w:bidi="ar-SA"/>
              </w:rPr>
            </w:pPr>
            <w:r w:rsidRPr="009065E2">
              <w:rPr>
                <w:rFonts w:eastAsia="Times New Roman" w:cs="Arial"/>
                <w:b/>
                <w:color w:val="181818"/>
                <w:spacing w:val="0"/>
                <w:kern w:val="0"/>
                <w:sz w:val="20"/>
                <w:szCs w:val="20"/>
                <w:lang w:eastAsia="en-US" w:bidi="ar-SA"/>
              </w:rPr>
              <w:t>1.</w:t>
            </w:r>
          </w:p>
        </w:tc>
        <w:tc>
          <w:tcPr>
            <w:tcW w:w="4797" w:type="pct"/>
          </w:tcPr>
          <w:p w14:paraId="38AA2439" w14:textId="77777777" w:rsidR="009065E2" w:rsidRPr="009065E2" w:rsidRDefault="009065E2" w:rsidP="009065E2">
            <w:pPr>
              <w:widowControl/>
              <w:suppressAutoHyphens w:val="0"/>
              <w:jc w:val="both"/>
              <w:rPr>
                <w:rFonts w:eastAsia="Times New Roman" w:cs="Arial"/>
                <w:color w:val="212121"/>
                <w:spacing w:val="0"/>
                <w:kern w:val="0"/>
                <w:sz w:val="20"/>
                <w:szCs w:val="20"/>
                <w:lang w:eastAsia="en-US" w:bidi="ar-SA"/>
              </w:rPr>
            </w:pPr>
            <w:r w:rsidRPr="009065E2">
              <w:rPr>
                <w:rFonts w:eastAsia="Times New Roman" w:cs="Arial"/>
                <w:color w:val="222222"/>
                <w:spacing w:val="0"/>
                <w:kern w:val="0"/>
                <w:sz w:val="20"/>
                <w:szCs w:val="20"/>
                <w:shd w:val="clear" w:color="auto" w:fill="FFFFFF"/>
                <w:lang w:eastAsia="en-US" w:bidi="ar-SA"/>
              </w:rPr>
              <w:t xml:space="preserve">Sabau, I. M., Andreescu, N. I., Chiriță-Emandi, A., </w:t>
            </w:r>
            <w:r w:rsidRPr="009065E2">
              <w:rPr>
                <w:rFonts w:eastAsia="Times New Roman" w:cs="Arial"/>
                <w:b/>
                <w:color w:val="222222"/>
                <w:spacing w:val="0"/>
                <w:kern w:val="0"/>
                <w:sz w:val="20"/>
                <w:szCs w:val="20"/>
                <w:shd w:val="clear" w:color="auto" w:fill="FFFFFF"/>
                <w:lang w:eastAsia="en-US" w:bidi="ar-SA"/>
              </w:rPr>
              <w:t>Jurca-Simina, I.</w:t>
            </w:r>
            <w:r w:rsidRPr="009065E2">
              <w:rPr>
                <w:rFonts w:eastAsia="Times New Roman" w:cs="Arial"/>
                <w:color w:val="222222"/>
                <w:spacing w:val="0"/>
                <w:kern w:val="0"/>
                <w:sz w:val="20"/>
                <w:szCs w:val="20"/>
                <w:shd w:val="clear" w:color="auto" w:fill="FFFFFF"/>
                <w:lang w:eastAsia="en-US" w:bidi="ar-SA"/>
              </w:rPr>
              <w:t xml:space="preserve">, Bugi, M. A., &amp; Puiu, M. </w:t>
            </w:r>
            <w:r w:rsidRPr="009065E2">
              <w:rPr>
                <w:rFonts w:eastAsia="Times New Roman" w:cs="Arial"/>
                <w:i/>
                <w:color w:val="222222"/>
                <w:spacing w:val="0"/>
                <w:kern w:val="0"/>
                <w:sz w:val="20"/>
                <w:szCs w:val="20"/>
                <w:shd w:val="clear" w:color="auto" w:fill="FFFFFF"/>
                <w:lang w:eastAsia="en-US" w:bidi="ar-SA"/>
              </w:rPr>
              <w:t>Genetics in anorexia nervosa</w:t>
            </w:r>
            <w:r w:rsidRPr="009065E2">
              <w:rPr>
                <w:rFonts w:eastAsia="Times New Roman" w:cs="Arial"/>
                <w:color w:val="222222"/>
                <w:spacing w:val="0"/>
                <w:kern w:val="0"/>
                <w:sz w:val="20"/>
                <w:szCs w:val="20"/>
                <w:shd w:val="clear" w:color="auto" w:fill="FFFFFF"/>
                <w:lang w:eastAsia="en-US" w:bidi="ar-SA"/>
              </w:rPr>
              <w:t xml:space="preserve">, </w:t>
            </w:r>
            <w:r w:rsidRPr="009065E2">
              <w:rPr>
                <w:rFonts w:eastAsia="Times New Roman" w:cs="Arial"/>
                <w:b/>
                <w:color w:val="212121"/>
                <w:spacing w:val="0"/>
                <w:kern w:val="0"/>
                <w:sz w:val="20"/>
                <w:szCs w:val="20"/>
                <w:lang w:eastAsia="en-US" w:bidi="ar-SA"/>
              </w:rPr>
              <w:t>Jurnalul pediatrului, 2021,</w:t>
            </w:r>
            <w:r w:rsidRPr="009065E2">
              <w:rPr>
                <w:rFonts w:eastAsia="Times New Roman" w:cs="Arial"/>
                <w:color w:val="212121"/>
                <w:spacing w:val="0"/>
                <w:kern w:val="0"/>
                <w:sz w:val="20"/>
                <w:szCs w:val="20"/>
                <w:lang w:eastAsia="en-US" w:bidi="ar-SA"/>
              </w:rPr>
              <w:t xml:space="preserve"> XXIV (93-94): 23-27. </w:t>
            </w:r>
            <w:r w:rsidRPr="009065E2">
              <w:rPr>
                <w:rFonts w:eastAsia="Times New Roman" w:cs="Arial"/>
                <w:color w:val="auto"/>
                <w:spacing w:val="0"/>
                <w:kern w:val="0"/>
                <w:sz w:val="20"/>
                <w:szCs w:val="20"/>
                <w:shd w:val="clear" w:color="auto" w:fill="FFFFFF"/>
                <w:lang w:val="en-US" w:eastAsia="en-US" w:bidi="ar-SA"/>
              </w:rPr>
              <w:t xml:space="preserve">ISSN 2065 – 4855 </w:t>
            </w:r>
            <w:hyperlink r:id="rId13" w:history="1">
              <w:r w:rsidRPr="009065E2">
                <w:rPr>
                  <w:rFonts w:eastAsia="Times New Roman" w:cs="Arial"/>
                  <w:color w:val="0000FF" w:themeColor="hyperlink"/>
                  <w:spacing w:val="0"/>
                  <w:kern w:val="0"/>
                  <w:sz w:val="20"/>
                  <w:szCs w:val="20"/>
                  <w:u w:val="single"/>
                  <w:shd w:val="clear" w:color="auto" w:fill="FFFFFF"/>
                  <w:lang w:eastAsia="en-US" w:bidi="ar-SA"/>
                </w:rPr>
                <w:t>https://doi.org/10.37224/JP.2021.9394.05</w:t>
              </w:r>
            </w:hyperlink>
            <w:r w:rsidRPr="009065E2">
              <w:rPr>
                <w:rFonts w:eastAsia="Times New Roman" w:cs="Arial"/>
                <w:color w:val="auto"/>
                <w:spacing w:val="0"/>
                <w:kern w:val="0"/>
                <w:sz w:val="20"/>
                <w:szCs w:val="20"/>
                <w:shd w:val="clear" w:color="auto" w:fill="FFFFFF"/>
                <w:lang w:eastAsia="en-US" w:bidi="ar-SA"/>
              </w:rPr>
              <w:t xml:space="preserve"> </w:t>
            </w:r>
            <w:r w:rsidRPr="009065E2">
              <w:rPr>
                <w:rFonts w:eastAsia="Times New Roman" w:cs="Arial"/>
                <w:b/>
                <w:color w:val="auto"/>
                <w:spacing w:val="0"/>
                <w:kern w:val="0"/>
                <w:sz w:val="20"/>
                <w:szCs w:val="20"/>
                <w:shd w:val="clear" w:color="auto" w:fill="FFFFFF"/>
                <w:lang w:eastAsia="en-US" w:bidi="ar-SA"/>
              </w:rPr>
              <w:t>, Index Copernicus since 2010, CNCSIS B+</w:t>
            </w:r>
          </w:p>
        </w:tc>
      </w:tr>
      <w:tr w:rsidR="009065E2" w:rsidRPr="009065E2" w14:paraId="38AA243D" w14:textId="77777777" w:rsidTr="000754E4">
        <w:tc>
          <w:tcPr>
            <w:tcW w:w="203" w:type="pct"/>
          </w:tcPr>
          <w:p w14:paraId="38AA243B" w14:textId="77777777" w:rsidR="009065E2" w:rsidRPr="009065E2" w:rsidRDefault="009065E2" w:rsidP="009065E2">
            <w:pPr>
              <w:widowControl/>
              <w:suppressAutoHyphens w:val="0"/>
              <w:jc w:val="both"/>
              <w:rPr>
                <w:rFonts w:eastAsia="Times New Roman" w:cs="Arial"/>
                <w:b/>
                <w:color w:val="181818"/>
                <w:spacing w:val="0"/>
                <w:kern w:val="0"/>
                <w:sz w:val="20"/>
                <w:szCs w:val="20"/>
                <w:lang w:eastAsia="en-US" w:bidi="ar-SA"/>
              </w:rPr>
            </w:pPr>
            <w:r w:rsidRPr="009065E2">
              <w:rPr>
                <w:rFonts w:eastAsia="Times New Roman" w:cs="Arial"/>
                <w:b/>
                <w:color w:val="181818"/>
                <w:spacing w:val="0"/>
                <w:kern w:val="0"/>
                <w:sz w:val="20"/>
                <w:szCs w:val="20"/>
                <w:lang w:eastAsia="en-US" w:bidi="ar-SA"/>
              </w:rPr>
              <w:t>2.</w:t>
            </w:r>
          </w:p>
        </w:tc>
        <w:tc>
          <w:tcPr>
            <w:tcW w:w="4797" w:type="pct"/>
          </w:tcPr>
          <w:p w14:paraId="38AA243C" w14:textId="77777777" w:rsidR="009065E2" w:rsidRPr="009065E2" w:rsidRDefault="009065E2" w:rsidP="009065E2">
            <w:pPr>
              <w:jc w:val="both"/>
              <w:rPr>
                <w:rFonts w:eastAsia="Times New Roman" w:cs="Arial"/>
                <w:color w:val="auto"/>
                <w:spacing w:val="0"/>
                <w:kern w:val="2"/>
                <w:sz w:val="20"/>
                <w:szCs w:val="20"/>
                <w:lang w:val="en-US" w:eastAsia="en-US" w:bidi="ar-SA"/>
              </w:rPr>
            </w:pPr>
            <w:r w:rsidRPr="009065E2">
              <w:rPr>
                <w:rFonts w:eastAsia="Times New Roman" w:cs="Arial"/>
                <w:color w:val="auto"/>
                <w:spacing w:val="0"/>
                <w:kern w:val="2"/>
                <w:sz w:val="20"/>
                <w:szCs w:val="20"/>
                <w:lang w:eastAsia="en-US" w:bidi="ar-SA"/>
              </w:rPr>
              <w:t xml:space="preserve">Sabau, I. M., Andreescu, N. I., Chiriță-Emandi, A., </w:t>
            </w:r>
            <w:r w:rsidRPr="009065E2">
              <w:rPr>
                <w:rFonts w:eastAsia="Times New Roman" w:cs="Arial"/>
                <w:b/>
                <w:color w:val="auto"/>
                <w:spacing w:val="0"/>
                <w:kern w:val="2"/>
                <w:sz w:val="20"/>
                <w:szCs w:val="20"/>
                <w:lang w:eastAsia="en-US" w:bidi="ar-SA"/>
              </w:rPr>
              <w:t>Jurca-Simina, I.</w:t>
            </w:r>
            <w:r w:rsidRPr="009065E2">
              <w:rPr>
                <w:rFonts w:eastAsia="Times New Roman" w:cs="Arial"/>
                <w:color w:val="auto"/>
                <w:spacing w:val="0"/>
                <w:kern w:val="2"/>
                <w:sz w:val="20"/>
                <w:szCs w:val="20"/>
                <w:lang w:eastAsia="en-US" w:bidi="ar-SA"/>
              </w:rPr>
              <w:t xml:space="preserve">, Bugi, M. A., &amp; Puiu, M. </w:t>
            </w:r>
            <w:r w:rsidRPr="009065E2">
              <w:rPr>
                <w:rFonts w:eastAsia="Times New Roman" w:cs="Arial"/>
                <w:i/>
                <w:color w:val="auto"/>
                <w:spacing w:val="0"/>
                <w:kern w:val="2"/>
                <w:sz w:val="20"/>
                <w:szCs w:val="20"/>
                <w:lang w:eastAsia="en-US" w:bidi="ar-SA"/>
              </w:rPr>
              <w:t>Ketogenic diet and genetic d</w:t>
            </w:r>
            <w:r w:rsidRPr="009065E2">
              <w:rPr>
                <w:rFonts w:eastAsia="Times New Roman" w:cs="Arial"/>
                <w:i/>
                <w:color w:val="auto"/>
                <w:spacing w:val="0"/>
                <w:kern w:val="2"/>
                <w:sz w:val="20"/>
                <w:szCs w:val="20"/>
                <w:lang w:val="en-US" w:eastAsia="en-US" w:bidi="ar-SA"/>
              </w:rPr>
              <w:t>isorders</w:t>
            </w:r>
            <w:r w:rsidRPr="009065E2">
              <w:rPr>
                <w:rFonts w:eastAsia="Times New Roman" w:cs="Arial"/>
                <w:color w:val="auto"/>
                <w:spacing w:val="0"/>
                <w:kern w:val="2"/>
                <w:sz w:val="20"/>
                <w:szCs w:val="20"/>
                <w:lang w:val="en-US" w:eastAsia="en-US" w:bidi="ar-SA"/>
              </w:rPr>
              <w:t xml:space="preserve">, </w:t>
            </w:r>
            <w:r w:rsidRPr="009065E2">
              <w:rPr>
                <w:rFonts w:eastAsia="Times New Roman" w:cs="Arial"/>
                <w:b/>
                <w:color w:val="auto"/>
                <w:spacing w:val="0"/>
                <w:kern w:val="2"/>
                <w:sz w:val="20"/>
                <w:szCs w:val="20"/>
                <w:lang w:val="en-US" w:eastAsia="en-US" w:bidi="ar-SA"/>
              </w:rPr>
              <w:t>Jurnalul pediatrului</w:t>
            </w:r>
            <w:r w:rsidRPr="009065E2">
              <w:rPr>
                <w:rFonts w:eastAsia="Times New Roman" w:cs="Arial"/>
                <w:color w:val="auto"/>
                <w:spacing w:val="0"/>
                <w:kern w:val="2"/>
                <w:sz w:val="20"/>
                <w:szCs w:val="20"/>
                <w:lang w:val="en-US" w:eastAsia="en-US" w:bidi="ar-SA"/>
              </w:rPr>
              <w:t xml:space="preserve">, </w:t>
            </w:r>
            <w:r w:rsidRPr="009065E2">
              <w:rPr>
                <w:rFonts w:eastAsia="Times New Roman" w:cs="Arial"/>
                <w:b/>
                <w:color w:val="auto"/>
                <w:spacing w:val="0"/>
                <w:kern w:val="2"/>
                <w:sz w:val="20"/>
                <w:szCs w:val="20"/>
                <w:lang w:val="en-US" w:eastAsia="en-US" w:bidi="ar-SA"/>
              </w:rPr>
              <w:t>2021</w:t>
            </w:r>
            <w:r w:rsidRPr="009065E2">
              <w:rPr>
                <w:rFonts w:eastAsia="Times New Roman" w:cs="Arial"/>
                <w:color w:val="auto"/>
                <w:spacing w:val="0"/>
                <w:kern w:val="2"/>
                <w:sz w:val="20"/>
                <w:szCs w:val="20"/>
                <w:lang w:val="en-US" w:eastAsia="en-US" w:bidi="ar-SA"/>
              </w:rPr>
              <w:t xml:space="preserve">, XXIV (93-94): 28-33. </w:t>
            </w:r>
            <w:r w:rsidRPr="009065E2">
              <w:rPr>
                <w:rFonts w:eastAsia="Times New Roman" w:cs="Arial"/>
                <w:color w:val="auto"/>
                <w:spacing w:val="0"/>
                <w:kern w:val="0"/>
                <w:sz w:val="20"/>
                <w:szCs w:val="20"/>
                <w:shd w:val="clear" w:color="auto" w:fill="FFFFFF"/>
                <w:lang w:val="en-US" w:eastAsia="en-US" w:bidi="ar-SA"/>
              </w:rPr>
              <w:t xml:space="preserve">ISSN 2065 – 4855 </w:t>
            </w:r>
            <w:hyperlink r:id="rId14" w:history="1">
              <w:r w:rsidRPr="009065E2">
                <w:rPr>
                  <w:rFonts w:eastAsia="Times New Roman" w:cs="Arial"/>
                  <w:color w:val="0000FF" w:themeColor="hyperlink"/>
                  <w:spacing w:val="0"/>
                  <w:kern w:val="2"/>
                  <w:sz w:val="20"/>
                  <w:szCs w:val="20"/>
                  <w:u w:val="single"/>
                  <w:lang w:val="en-US" w:eastAsia="en-US" w:bidi="ar-SA"/>
                </w:rPr>
                <w:t>https://doi.org/10.37224/JP.2021.9394.06</w:t>
              </w:r>
            </w:hyperlink>
            <w:r w:rsidRPr="009065E2">
              <w:rPr>
                <w:rFonts w:eastAsia="Times New Roman" w:cs="Arial"/>
                <w:color w:val="auto"/>
                <w:spacing w:val="0"/>
                <w:kern w:val="2"/>
                <w:sz w:val="20"/>
                <w:szCs w:val="20"/>
                <w:lang w:val="en-US" w:eastAsia="en-US" w:bidi="ar-SA"/>
              </w:rPr>
              <w:t xml:space="preserve"> , </w:t>
            </w:r>
            <w:r w:rsidRPr="009065E2">
              <w:rPr>
                <w:rFonts w:eastAsia="Times New Roman" w:cs="Arial"/>
                <w:b/>
                <w:color w:val="auto"/>
                <w:spacing w:val="0"/>
                <w:kern w:val="0"/>
                <w:sz w:val="20"/>
                <w:szCs w:val="20"/>
                <w:shd w:val="clear" w:color="auto" w:fill="FFFFFF"/>
                <w:lang w:eastAsia="en-US" w:bidi="ar-SA"/>
              </w:rPr>
              <w:t>Index Copernicus since 2010, CNCSIS B+</w:t>
            </w:r>
          </w:p>
        </w:tc>
      </w:tr>
      <w:tr w:rsidR="009065E2" w:rsidRPr="009065E2" w14:paraId="38AA2440" w14:textId="77777777" w:rsidTr="000754E4">
        <w:tc>
          <w:tcPr>
            <w:tcW w:w="203" w:type="pct"/>
          </w:tcPr>
          <w:p w14:paraId="38AA243E" w14:textId="77777777" w:rsidR="009065E2" w:rsidRPr="009065E2" w:rsidRDefault="009065E2" w:rsidP="009065E2">
            <w:pPr>
              <w:widowControl/>
              <w:suppressAutoHyphens w:val="0"/>
              <w:jc w:val="both"/>
              <w:rPr>
                <w:rFonts w:eastAsia="Times New Roman" w:cs="Arial"/>
                <w:b/>
                <w:color w:val="181818"/>
                <w:spacing w:val="0"/>
                <w:kern w:val="0"/>
                <w:sz w:val="20"/>
                <w:szCs w:val="20"/>
                <w:lang w:eastAsia="en-US" w:bidi="ar-SA"/>
              </w:rPr>
            </w:pPr>
            <w:r w:rsidRPr="009065E2">
              <w:rPr>
                <w:rFonts w:eastAsia="Times New Roman" w:cs="Arial"/>
                <w:b/>
                <w:color w:val="181818"/>
                <w:spacing w:val="0"/>
                <w:kern w:val="0"/>
                <w:sz w:val="20"/>
                <w:szCs w:val="20"/>
                <w:lang w:eastAsia="en-US" w:bidi="ar-SA"/>
              </w:rPr>
              <w:t>3.</w:t>
            </w:r>
          </w:p>
        </w:tc>
        <w:tc>
          <w:tcPr>
            <w:tcW w:w="4797" w:type="pct"/>
          </w:tcPr>
          <w:p w14:paraId="38AA243F" w14:textId="77777777" w:rsidR="009065E2" w:rsidRPr="009065E2" w:rsidRDefault="009065E2" w:rsidP="009065E2">
            <w:pPr>
              <w:jc w:val="both"/>
              <w:rPr>
                <w:rFonts w:eastAsia="Times New Roman" w:cs="Arial"/>
                <w:color w:val="auto"/>
                <w:spacing w:val="0"/>
                <w:kern w:val="2"/>
                <w:sz w:val="20"/>
                <w:szCs w:val="20"/>
                <w:lang w:eastAsia="en-US" w:bidi="ar-SA"/>
              </w:rPr>
            </w:pPr>
            <w:r w:rsidRPr="009065E2">
              <w:rPr>
                <w:rFonts w:eastAsia="Times New Roman" w:cs="Arial"/>
                <w:color w:val="auto"/>
                <w:spacing w:val="0"/>
                <w:kern w:val="0"/>
                <w:sz w:val="20"/>
                <w:szCs w:val="20"/>
                <w:lang w:eastAsia="en-US" w:bidi="ar-SA"/>
              </w:rPr>
              <w:t xml:space="preserve">Adela Chirita-Emandi, Gabriela Doros, </w:t>
            </w:r>
            <w:r w:rsidRPr="009065E2">
              <w:rPr>
                <w:rFonts w:eastAsia="Times New Roman" w:cs="Arial"/>
                <w:b/>
                <w:color w:val="auto"/>
                <w:spacing w:val="0"/>
                <w:kern w:val="0"/>
                <w:sz w:val="20"/>
                <w:szCs w:val="20"/>
                <w:lang w:eastAsia="en-US" w:bidi="ar-SA"/>
              </w:rPr>
              <w:t>Iulia Jurca Simina</w:t>
            </w:r>
            <w:r w:rsidRPr="009065E2">
              <w:rPr>
                <w:rFonts w:eastAsia="Times New Roman" w:cs="Arial"/>
                <w:color w:val="auto"/>
                <w:spacing w:val="0"/>
                <w:kern w:val="0"/>
                <w:sz w:val="20"/>
                <w:szCs w:val="20"/>
                <w:lang w:eastAsia="en-US" w:bidi="ar-SA"/>
              </w:rPr>
              <w:t xml:space="preserve">, Mihai Gafencu, Maria Puiu, </w:t>
            </w:r>
            <w:r w:rsidRPr="009065E2">
              <w:rPr>
                <w:rFonts w:eastAsia="Times New Roman" w:cs="Arial"/>
                <w:i/>
                <w:color w:val="auto"/>
                <w:spacing w:val="0"/>
                <w:kern w:val="0"/>
                <w:sz w:val="20"/>
                <w:szCs w:val="20"/>
                <w:lang w:eastAsia="en-US" w:bidi="ar-SA"/>
              </w:rPr>
              <w:t>Head circumference references for sch</w:t>
            </w:r>
            <w:r w:rsidRPr="009065E2">
              <w:rPr>
                <w:rFonts w:eastAsia="Times New Roman" w:cs="Arial"/>
                <w:i/>
                <w:color w:val="auto"/>
                <w:spacing w:val="0"/>
                <w:kern w:val="0"/>
                <w:sz w:val="20"/>
                <w:szCs w:val="20"/>
                <w:lang w:val="en-US" w:eastAsia="en-US" w:bidi="ar-SA"/>
              </w:rPr>
              <w:t>ool age children in western Romania</w:t>
            </w:r>
            <w:r w:rsidRPr="009065E2">
              <w:rPr>
                <w:rFonts w:eastAsia="Times New Roman" w:cs="Arial"/>
                <w:color w:val="auto"/>
                <w:spacing w:val="0"/>
                <w:kern w:val="0"/>
                <w:sz w:val="20"/>
                <w:szCs w:val="20"/>
                <w:lang w:val="en-US" w:eastAsia="en-US" w:bidi="ar-SA"/>
              </w:rPr>
              <w:t xml:space="preserve">, </w:t>
            </w:r>
            <w:r w:rsidRPr="009065E2">
              <w:rPr>
                <w:rFonts w:eastAsia="Times New Roman" w:cs="Arial"/>
                <w:b/>
                <w:color w:val="auto"/>
                <w:spacing w:val="0"/>
                <w:kern w:val="0"/>
                <w:sz w:val="20"/>
                <w:szCs w:val="20"/>
                <w:lang w:val="en-US" w:eastAsia="en-US" w:bidi="ar-SA"/>
              </w:rPr>
              <w:t>Rev. Med. Chir. Soc.Med. Nat., Iasi, 2015,</w:t>
            </w:r>
            <w:r w:rsidRPr="009065E2">
              <w:rPr>
                <w:rFonts w:eastAsia="Times New Roman" w:cs="Arial"/>
                <w:color w:val="auto"/>
                <w:spacing w:val="0"/>
                <w:kern w:val="0"/>
                <w:sz w:val="20"/>
                <w:szCs w:val="20"/>
                <w:lang w:val="en-US" w:eastAsia="en-US" w:bidi="ar-SA"/>
              </w:rPr>
              <w:t xml:space="preserve"> 119 (4): 1083-1091, </w:t>
            </w:r>
            <w:r w:rsidRPr="009065E2">
              <w:rPr>
                <w:rFonts w:eastAsia="Times New Roman" w:cs="Arial"/>
                <w:b/>
                <w:color w:val="auto"/>
                <w:spacing w:val="0"/>
                <w:kern w:val="0"/>
                <w:sz w:val="20"/>
                <w:szCs w:val="20"/>
                <w:lang w:val="en-US" w:eastAsia="en-US" w:bidi="ar-SA"/>
              </w:rPr>
              <w:t>Index Copernicus since 2010, CNCSIS B+</w:t>
            </w:r>
          </w:p>
        </w:tc>
      </w:tr>
      <w:tr w:rsidR="009065E2" w:rsidRPr="009065E2" w14:paraId="38AA2443" w14:textId="77777777" w:rsidTr="000754E4">
        <w:tc>
          <w:tcPr>
            <w:tcW w:w="203" w:type="pct"/>
          </w:tcPr>
          <w:p w14:paraId="38AA2441" w14:textId="77777777" w:rsidR="009065E2" w:rsidRPr="009065E2" w:rsidRDefault="009065E2" w:rsidP="009065E2">
            <w:pPr>
              <w:widowControl/>
              <w:suppressAutoHyphens w:val="0"/>
              <w:contextualSpacing/>
              <w:jc w:val="both"/>
              <w:rPr>
                <w:rFonts w:eastAsia="Times New Roman" w:cs="Arial"/>
                <w:b/>
                <w:color w:val="181818"/>
                <w:spacing w:val="0"/>
                <w:kern w:val="0"/>
                <w:sz w:val="20"/>
                <w:szCs w:val="20"/>
                <w:lang w:eastAsia="en-US" w:bidi="ar-SA"/>
              </w:rPr>
            </w:pPr>
            <w:r w:rsidRPr="009065E2">
              <w:rPr>
                <w:rFonts w:eastAsia="Times New Roman" w:cs="Arial"/>
                <w:b/>
                <w:color w:val="181818"/>
                <w:spacing w:val="0"/>
                <w:kern w:val="0"/>
                <w:sz w:val="20"/>
                <w:szCs w:val="20"/>
                <w:lang w:eastAsia="en-US" w:bidi="ar-SA"/>
              </w:rPr>
              <w:t>4.</w:t>
            </w:r>
          </w:p>
        </w:tc>
        <w:tc>
          <w:tcPr>
            <w:tcW w:w="4797" w:type="pct"/>
          </w:tcPr>
          <w:p w14:paraId="38AA2442" w14:textId="77777777" w:rsidR="009065E2" w:rsidRPr="009065E2" w:rsidRDefault="009065E2" w:rsidP="009065E2">
            <w:pPr>
              <w:suppressAutoHyphens w:val="0"/>
              <w:overflowPunct w:val="0"/>
              <w:autoSpaceDE w:val="0"/>
              <w:autoSpaceDN w:val="0"/>
              <w:adjustRightInd w:val="0"/>
              <w:ind w:right="28"/>
              <w:jc w:val="both"/>
              <w:rPr>
                <w:rFonts w:eastAsia="Times New Roman" w:cs="Arial"/>
                <w:bCs/>
                <w:color w:val="auto"/>
                <w:spacing w:val="0"/>
                <w:kern w:val="0"/>
                <w:sz w:val="20"/>
                <w:szCs w:val="20"/>
                <w:lang w:eastAsia="en-US" w:bidi="ar-SA"/>
              </w:rPr>
            </w:pPr>
            <w:r w:rsidRPr="009065E2">
              <w:rPr>
                <w:rFonts w:eastAsia="Times New Roman" w:cs="Arial"/>
                <w:color w:val="auto"/>
                <w:spacing w:val="0"/>
                <w:kern w:val="0"/>
                <w:sz w:val="20"/>
                <w:szCs w:val="20"/>
                <w:lang w:eastAsia="en-US" w:bidi="ar-SA"/>
              </w:rPr>
              <w:t xml:space="preserve">Corina Pienar, Maria Puiu, Adela Chirita-Emandi, Simona Dumitriu, Cristina Popa, </w:t>
            </w:r>
            <w:r w:rsidRPr="009065E2">
              <w:rPr>
                <w:rFonts w:eastAsia="Times New Roman" w:cs="Arial"/>
                <w:b/>
                <w:color w:val="auto"/>
                <w:spacing w:val="0"/>
                <w:kern w:val="0"/>
                <w:sz w:val="20"/>
                <w:szCs w:val="20"/>
                <w:lang w:eastAsia="en-US" w:bidi="ar-SA"/>
              </w:rPr>
              <w:t>Iulia Jurca-Simina</w:t>
            </w:r>
            <w:r w:rsidRPr="009065E2">
              <w:rPr>
                <w:rFonts w:eastAsia="Times New Roman" w:cs="Arial"/>
                <w:color w:val="auto"/>
                <w:spacing w:val="0"/>
                <w:kern w:val="0"/>
                <w:sz w:val="20"/>
                <w:szCs w:val="20"/>
                <w:lang w:eastAsia="en-US" w:bidi="ar-SA"/>
              </w:rPr>
              <w:t xml:space="preserve">, Ioana Micle, Smaranda Arghirescu; </w:t>
            </w:r>
            <w:r w:rsidRPr="009065E2">
              <w:rPr>
                <w:rFonts w:eastAsia="Times New Roman" w:cs="Arial"/>
                <w:bCs/>
                <w:i/>
                <w:color w:val="auto"/>
                <w:spacing w:val="0"/>
                <w:kern w:val="0"/>
                <w:sz w:val="20"/>
                <w:szCs w:val="20"/>
                <w:lang w:eastAsia="en-US" w:bidi="ar-SA"/>
              </w:rPr>
              <w:t>Childhood obesity: between nature and nurture</w:t>
            </w:r>
            <w:r w:rsidRPr="009065E2">
              <w:rPr>
                <w:rFonts w:eastAsia="Times New Roman" w:cs="Arial"/>
                <w:color w:val="auto"/>
                <w:spacing w:val="0"/>
                <w:kern w:val="0"/>
                <w:sz w:val="20"/>
                <w:szCs w:val="20"/>
                <w:lang w:eastAsia="en-US" w:bidi="ar-SA"/>
              </w:rPr>
              <w:t xml:space="preserve">; </w:t>
            </w:r>
            <w:r w:rsidRPr="009065E2">
              <w:rPr>
                <w:rFonts w:eastAsia="Times New Roman" w:cs="Arial"/>
                <w:b/>
                <w:color w:val="auto"/>
                <w:spacing w:val="0"/>
                <w:kern w:val="0"/>
                <w:sz w:val="20"/>
                <w:szCs w:val="20"/>
                <w:lang w:eastAsia="en-US" w:bidi="ar-SA"/>
              </w:rPr>
              <w:t>Jurnalul Pediatrului,</w:t>
            </w:r>
            <w:r w:rsidRPr="009065E2">
              <w:rPr>
                <w:rFonts w:eastAsia="Times New Roman" w:cs="Arial"/>
                <w:color w:val="auto"/>
                <w:spacing w:val="0"/>
                <w:kern w:val="0"/>
                <w:sz w:val="20"/>
                <w:szCs w:val="20"/>
                <w:lang w:eastAsia="en-US" w:bidi="ar-SA"/>
              </w:rPr>
              <w:t xml:space="preserve"> </w:t>
            </w:r>
            <w:r w:rsidRPr="009065E2">
              <w:rPr>
                <w:rFonts w:eastAsia="Times New Roman" w:cs="Arial"/>
                <w:b/>
                <w:color w:val="auto"/>
                <w:spacing w:val="0"/>
                <w:kern w:val="0"/>
                <w:sz w:val="20"/>
                <w:szCs w:val="20"/>
                <w:lang w:eastAsia="en-US" w:bidi="ar-SA"/>
              </w:rPr>
              <w:t>2013</w:t>
            </w:r>
            <w:r w:rsidRPr="009065E2">
              <w:rPr>
                <w:rFonts w:eastAsia="Times New Roman" w:cs="Arial"/>
                <w:color w:val="auto"/>
                <w:spacing w:val="0"/>
                <w:kern w:val="0"/>
                <w:sz w:val="20"/>
                <w:szCs w:val="20"/>
                <w:lang w:eastAsia="en-US" w:bidi="ar-SA"/>
              </w:rPr>
              <w:t xml:space="preserve">, XVI (61-62): 3-8, ISSN 1221-7212, </w:t>
            </w:r>
            <w:r w:rsidRPr="009065E2">
              <w:rPr>
                <w:rFonts w:eastAsia="Times New Roman" w:cs="Arial"/>
                <w:b/>
                <w:color w:val="auto"/>
                <w:spacing w:val="0"/>
                <w:kern w:val="0"/>
                <w:sz w:val="20"/>
                <w:szCs w:val="20"/>
                <w:lang w:eastAsia="en-US" w:bidi="ar-SA"/>
              </w:rPr>
              <w:t>Index Copernicus since 2010, CNCSIS B+</w:t>
            </w:r>
          </w:p>
        </w:tc>
      </w:tr>
      <w:tr w:rsidR="009065E2" w:rsidRPr="009065E2" w14:paraId="38AA2446" w14:textId="77777777" w:rsidTr="000754E4">
        <w:tc>
          <w:tcPr>
            <w:tcW w:w="203" w:type="pct"/>
          </w:tcPr>
          <w:p w14:paraId="38AA2444" w14:textId="77777777" w:rsidR="009065E2" w:rsidRPr="009065E2" w:rsidRDefault="009065E2" w:rsidP="009065E2">
            <w:pPr>
              <w:widowControl/>
              <w:suppressAutoHyphens w:val="0"/>
              <w:contextualSpacing/>
              <w:jc w:val="both"/>
              <w:rPr>
                <w:rFonts w:eastAsia="Times New Roman" w:cs="Arial"/>
                <w:b/>
                <w:color w:val="181818"/>
                <w:spacing w:val="0"/>
                <w:kern w:val="0"/>
                <w:sz w:val="20"/>
                <w:szCs w:val="20"/>
                <w:lang w:eastAsia="en-US" w:bidi="ar-SA"/>
              </w:rPr>
            </w:pPr>
            <w:r w:rsidRPr="009065E2">
              <w:rPr>
                <w:rFonts w:eastAsia="Times New Roman" w:cs="Arial"/>
                <w:b/>
                <w:color w:val="181818"/>
                <w:spacing w:val="0"/>
                <w:kern w:val="0"/>
                <w:sz w:val="20"/>
                <w:szCs w:val="20"/>
                <w:lang w:eastAsia="en-US" w:bidi="ar-SA"/>
              </w:rPr>
              <w:t>5.</w:t>
            </w:r>
          </w:p>
        </w:tc>
        <w:tc>
          <w:tcPr>
            <w:tcW w:w="4797" w:type="pct"/>
          </w:tcPr>
          <w:p w14:paraId="38AA2445" w14:textId="77777777" w:rsidR="009065E2" w:rsidRPr="009065E2" w:rsidRDefault="009065E2" w:rsidP="009065E2">
            <w:pPr>
              <w:widowControl/>
              <w:suppressAutoHyphens w:val="0"/>
              <w:jc w:val="both"/>
              <w:rPr>
                <w:rFonts w:eastAsia="Times New Roman" w:cs="Arial"/>
                <w:color w:val="auto"/>
                <w:spacing w:val="0"/>
                <w:kern w:val="0"/>
                <w:sz w:val="20"/>
                <w:szCs w:val="20"/>
                <w:lang w:val="en-US" w:eastAsia="en-US" w:bidi="ar-SA"/>
              </w:rPr>
            </w:pPr>
            <w:r w:rsidRPr="009065E2">
              <w:rPr>
                <w:rFonts w:eastAsia="Times New Roman" w:cs="Arial"/>
                <w:color w:val="auto"/>
                <w:spacing w:val="0"/>
                <w:kern w:val="0"/>
                <w:sz w:val="20"/>
                <w:szCs w:val="20"/>
                <w:lang w:eastAsia="en-US" w:bidi="ar-SA"/>
              </w:rPr>
              <w:t xml:space="preserve">Mihai Gafencu, </w:t>
            </w:r>
            <w:r w:rsidRPr="009065E2">
              <w:rPr>
                <w:rFonts w:eastAsia="Times New Roman" w:cs="Arial"/>
                <w:b/>
                <w:color w:val="auto"/>
                <w:spacing w:val="0"/>
                <w:kern w:val="0"/>
                <w:sz w:val="20"/>
                <w:szCs w:val="20"/>
                <w:lang w:eastAsia="en-US" w:bidi="ar-SA"/>
              </w:rPr>
              <w:t>Iulia Simina Jurca</w:t>
            </w:r>
            <w:r w:rsidRPr="009065E2">
              <w:rPr>
                <w:rFonts w:eastAsia="Times New Roman" w:cs="Arial"/>
                <w:color w:val="auto"/>
                <w:spacing w:val="0"/>
                <w:kern w:val="0"/>
                <w:sz w:val="20"/>
                <w:szCs w:val="20"/>
                <w:lang w:eastAsia="en-US" w:bidi="ar-SA"/>
              </w:rPr>
              <w:t xml:space="preserve">, Laura Leahu, Andra Mitoceanu, Otilia Marginean, Gabriela Doroș, Bogdan Korbuly. </w:t>
            </w:r>
            <w:r w:rsidRPr="009065E2">
              <w:rPr>
                <w:rFonts w:eastAsia="Times New Roman" w:cs="Arial"/>
                <w:i/>
                <w:color w:val="auto"/>
                <w:spacing w:val="0"/>
                <w:kern w:val="0"/>
                <w:sz w:val="20"/>
                <w:szCs w:val="20"/>
                <w:lang w:val="en-US" w:eastAsia="en-US" w:bidi="ar-SA"/>
              </w:rPr>
              <w:t>Overweight pathology in children form Timis County.</w:t>
            </w:r>
            <w:r w:rsidRPr="009065E2">
              <w:rPr>
                <w:rFonts w:eastAsia="Times New Roman" w:cs="Arial"/>
                <w:color w:val="auto"/>
                <w:spacing w:val="0"/>
                <w:kern w:val="0"/>
                <w:sz w:val="20"/>
                <w:szCs w:val="20"/>
                <w:lang w:val="en-US" w:eastAsia="en-US" w:bidi="ar-SA"/>
              </w:rPr>
              <w:t xml:space="preserve"> </w:t>
            </w:r>
            <w:r w:rsidRPr="009065E2">
              <w:rPr>
                <w:rFonts w:eastAsia="Times New Roman" w:cs="Arial"/>
                <w:b/>
                <w:color w:val="auto"/>
                <w:spacing w:val="0"/>
                <w:kern w:val="0"/>
                <w:sz w:val="20"/>
                <w:szCs w:val="20"/>
                <w:lang w:val="en-US" w:eastAsia="en-US" w:bidi="ar-SA"/>
              </w:rPr>
              <w:t>Jurnalul Pediatrului, 2013</w:t>
            </w:r>
            <w:r w:rsidRPr="009065E2">
              <w:rPr>
                <w:rFonts w:eastAsia="Times New Roman" w:cs="Arial"/>
                <w:color w:val="auto"/>
                <w:spacing w:val="0"/>
                <w:kern w:val="0"/>
                <w:sz w:val="20"/>
                <w:szCs w:val="20"/>
                <w:lang w:val="en-US" w:eastAsia="en-US" w:bidi="ar-SA"/>
              </w:rPr>
              <w:t xml:space="preserve">, XVI (63): 27-31, ISSN 2065 – 4855, </w:t>
            </w:r>
            <w:r w:rsidRPr="009065E2">
              <w:rPr>
                <w:rFonts w:eastAsia="Times New Roman" w:cs="Arial"/>
                <w:b/>
                <w:color w:val="auto"/>
                <w:spacing w:val="0"/>
                <w:kern w:val="0"/>
                <w:sz w:val="20"/>
                <w:szCs w:val="20"/>
                <w:lang w:val="en-US" w:eastAsia="en-US" w:bidi="ar-SA"/>
              </w:rPr>
              <w:t>Index Copernicus since 2010, CNCSIS B+</w:t>
            </w:r>
          </w:p>
        </w:tc>
      </w:tr>
      <w:tr w:rsidR="009065E2" w:rsidRPr="009065E2" w14:paraId="38AA2449" w14:textId="77777777" w:rsidTr="000754E4">
        <w:tc>
          <w:tcPr>
            <w:tcW w:w="203" w:type="pct"/>
            <w:tcBorders>
              <w:bottom w:val="single" w:sz="4" w:space="0" w:color="auto"/>
            </w:tcBorders>
          </w:tcPr>
          <w:p w14:paraId="38AA2447" w14:textId="77777777" w:rsidR="009065E2" w:rsidRPr="009065E2" w:rsidRDefault="009065E2" w:rsidP="009065E2">
            <w:pPr>
              <w:widowControl/>
              <w:suppressAutoHyphens w:val="0"/>
              <w:contextualSpacing/>
              <w:jc w:val="both"/>
              <w:rPr>
                <w:rFonts w:eastAsia="Times New Roman" w:cs="Arial"/>
                <w:b/>
                <w:color w:val="181818"/>
                <w:spacing w:val="0"/>
                <w:kern w:val="0"/>
                <w:sz w:val="20"/>
                <w:szCs w:val="20"/>
                <w:lang w:eastAsia="en-US" w:bidi="ar-SA"/>
              </w:rPr>
            </w:pPr>
            <w:r w:rsidRPr="009065E2">
              <w:rPr>
                <w:rFonts w:eastAsia="Times New Roman" w:cs="Arial"/>
                <w:b/>
                <w:color w:val="181818"/>
                <w:spacing w:val="0"/>
                <w:kern w:val="0"/>
                <w:sz w:val="20"/>
                <w:szCs w:val="20"/>
                <w:lang w:eastAsia="en-US" w:bidi="ar-SA"/>
              </w:rPr>
              <w:t>6.</w:t>
            </w:r>
          </w:p>
        </w:tc>
        <w:tc>
          <w:tcPr>
            <w:tcW w:w="4797" w:type="pct"/>
            <w:tcBorders>
              <w:bottom w:val="single" w:sz="4" w:space="0" w:color="auto"/>
            </w:tcBorders>
          </w:tcPr>
          <w:p w14:paraId="38AA2448" w14:textId="77777777" w:rsidR="009065E2" w:rsidRPr="009065E2" w:rsidRDefault="009065E2" w:rsidP="009065E2">
            <w:pPr>
              <w:suppressAutoHyphens w:val="0"/>
              <w:overflowPunct w:val="0"/>
              <w:autoSpaceDE w:val="0"/>
              <w:autoSpaceDN w:val="0"/>
              <w:adjustRightInd w:val="0"/>
              <w:ind w:right="28"/>
              <w:jc w:val="both"/>
              <w:rPr>
                <w:rFonts w:eastAsia="Times New Roman" w:cs="Arial"/>
                <w:bCs/>
                <w:color w:val="auto"/>
                <w:spacing w:val="0"/>
                <w:kern w:val="0"/>
                <w:sz w:val="20"/>
                <w:szCs w:val="20"/>
                <w:lang w:eastAsia="en-US" w:bidi="ar-SA"/>
              </w:rPr>
            </w:pPr>
            <w:r w:rsidRPr="009065E2">
              <w:rPr>
                <w:rFonts w:eastAsia="Times New Roman" w:cs="Arial"/>
                <w:color w:val="auto"/>
                <w:spacing w:val="0"/>
                <w:kern w:val="0"/>
                <w:sz w:val="20"/>
                <w:szCs w:val="20"/>
                <w:lang w:eastAsia="en-US" w:bidi="ar-SA"/>
              </w:rPr>
              <w:t xml:space="preserve">Puiu M., </w:t>
            </w:r>
            <w:r w:rsidRPr="009065E2">
              <w:rPr>
                <w:rFonts w:eastAsia="Times New Roman" w:cs="Arial"/>
                <w:b/>
                <w:color w:val="auto"/>
                <w:spacing w:val="0"/>
                <w:kern w:val="0"/>
                <w:sz w:val="20"/>
                <w:szCs w:val="20"/>
                <w:lang w:eastAsia="en-US" w:bidi="ar-SA"/>
              </w:rPr>
              <w:t>Jurca Simina I</w:t>
            </w:r>
            <w:r w:rsidRPr="009065E2">
              <w:rPr>
                <w:rFonts w:eastAsia="Times New Roman" w:cs="Arial"/>
                <w:color w:val="auto"/>
                <w:spacing w:val="0"/>
                <w:kern w:val="0"/>
                <w:sz w:val="20"/>
                <w:szCs w:val="20"/>
                <w:lang w:eastAsia="en-US" w:bidi="ar-SA"/>
              </w:rPr>
              <w:t xml:space="preserve">., Dumitriu S., Arghirescu S., Chirita-Emandi A. </w:t>
            </w:r>
            <w:r w:rsidRPr="009065E2">
              <w:rPr>
                <w:rFonts w:eastAsia="Times New Roman" w:cs="Arial"/>
                <w:bCs/>
                <w:i/>
                <w:color w:val="auto"/>
                <w:spacing w:val="0"/>
                <w:kern w:val="0"/>
                <w:sz w:val="20"/>
                <w:szCs w:val="20"/>
                <w:lang w:eastAsia="en-US" w:bidi="ar-SA"/>
              </w:rPr>
              <w:t>Multiple hereditary exostoses-Clinical features and</w:t>
            </w:r>
            <w:r w:rsidRPr="009065E2">
              <w:rPr>
                <w:rFonts w:eastAsia="Times New Roman" w:cs="Arial"/>
                <w:i/>
                <w:color w:val="auto"/>
                <w:spacing w:val="0"/>
                <w:kern w:val="0"/>
                <w:sz w:val="20"/>
                <w:szCs w:val="20"/>
                <w:lang w:eastAsia="en-US" w:bidi="ar-SA"/>
              </w:rPr>
              <w:t xml:space="preserve"> </w:t>
            </w:r>
            <w:r w:rsidRPr="009065E2">
              <w:rPr>
                <w:rFonts w:eastAsia="Times New Roman" w:cs="Arial"/>
                <w:bCs/>
                <w:i/>
                <w:color w:val="auto"/>
                <w:spacing w:val="0"/>
                <w:kern w:val="0"/>
                <w:sz w:val="20"/>
                <w:szCs w:val="20"/>
                <w:lang w:eastAsia="en-US" w:bidi="ar-SA"/>
              </w:rPr>
              <w:t>management.</w:t>
            </w:r>
            <w:r w:rsidRPr="009065E2">
              <w:rPr>
                <w:rFonts w:eastAsia="Times New Roman" w:cs="Arial"/>
                <w:color w:val="auto"/>
                <w:spacing w:val="0"/>
                <w:kern w:val="0"/>
                <w:sz w:val="20"/>
                <w:szCs w:val="20"/>
                <w:lang w:eastAsia="en-US" w:bidi="ar-SA"/>
              </w:rPr>
              <w:t xml:space="preserve"> </w:t>
            </w:r>
            <w:r w:rsidRPr="009065E2">
              <w:rPr>
                <w:rFonts w:eastAsia="Times New Roman" w:cs="Arial"/>
                <w:b/>
                <w:color w:val="auto"/>
                <w:spacing w:val="0"/>
                <w:kern w:val="0"/>
                <w:sz w:val="20"/>
                <w:szCs w:val="20"/>
                <w:lang w:eastAsia="en-US" w:bidi="ar-SA"/>
              </w:rPr>
              <w:t>Jurnalul Pediatrului</w:t>
            </w:r>
            <w:r w:rsidRPr="009065E2">
              <w:rPr>
                <w:rFonts w:eastAsia="Times New Roman" w:cs="Arial"/>
                <w:color w:val="auto"/>
                <w:spacing w:val="0"/>
                <w:kern w:val="0"/>
                <w:sz w:val="20"/>
                <w:szCs w:val="20"/>
                <w:lang w:eastAsia="en-US" w:bidi="ar-SA"/>
              </w:rPr>
              <w:t xml:space="preserve">, </w:t>
            </w:r>
            <w:r w:rsidRPr="009065E2">
              <w:rPr>
                <w:rFonts w:eastAsia="Times New Roman" w:cs="Arial"/>
                <w:b/>
                <w:color w:val="auto"/>
                <w:spacing w:val="0"/>
                <w:kern w:val="0"/>
                <w:sz w:val="20"/>
                <w:szCs w:val="20"/>
                <w:lang w:eastAsia="en-US" w:bidi="ar-SA"/>
              </w:rPr>
              <w:t>2012</w:t>
            </w:r>
            <w:r w:rsidRPr="009065E2">
              <w:rPr>
                <w:rFonts w:eastAsia="Times New Roman" w:cs="Arial"/>
                <w:color w:val="auto"/>
                <w:spacing w:val="0"/>
                <w:kern w:val="0"/>
                <w:sz w:val="20"/>
                <w:szCs w:val="20"/>
                <w:lang w:eastAsia="en-US" w:bidi="ar-SA"/>
              </w:rPr>
              <w:t>, XV (57-58): 64-9</w:t>
            </w:r>
            <w:r w:rsidRPr="009065E2">
              <w:rPr>
                <w:rFonts w:eastAsia="Times New Roman" w:cs="Arial"/>
                <w:bCs/>
                <w:color w:val="auto"/>
                <w:spacing w:val="0"/>
                <w:kern w:val="0"/>
                <w:sz w:val="20"/>
                <w:szCs w:val="20"/>
                <w:lang w:eastAsia="en-US" w:bidi="ar-SA"/>
              </w:rPr>
              <w:t xml:space="preserve">, </w:t>
            </w:r>
            <w:r w:rsidRPr="009065E2">
              <w:rPr>
                <w:rFonts w:eastAsia="Times New Roman" w:cs="Arial"/>
                <w:b/>
                <w:bCs/>
                <w:color w:val="auto"/>
                <w:spacing w:val="0"/>
                <w:kern w:val="0"/>
                <w:sz w:val="20"/>
                <w:szCs w:val="20"/>
                <w:lang w:eastAsia="en-US" w:bidi="ar-SA"/>
              </w:rPr>
              <w:t>Index Copernicus since 2010, CNCSIS B+</w:t>
            </w:r>
          </w:p>
        </w:tc>
      </w:tr>
    </w:tbl>
    <w:p w14:paraId="38AA244A" w14:textId="77777777" w:rsidR="009065E2" w:rsidRPr="009065E2" w:rsidRDefault="009065E2" w:rsidP="009065E2">
      <w:pPr>
        <w:rPr>
          <w:rFonts w:cs="Arial"/>
          <w:b/>
          <w:color w:val="auto"/>
          <w:sz w:val="20"/>
          <w:szCs w:val="20"/>
        </w:rPr>
      </w:pPr>
    </w:p>
    <w:p w14:paraId="38AA244B" w14:textId="77777777" w:rsidR="008002D0" w:rsidRPr="009065E2" w:rsidRDefault="008002D0" w:rsidP="008002D0">
      <w:pPr>
        <w:pStyle w:val="ListParagraph"/>
        <w:numPr>
          <w:ilvl w:val="1"/>
          <w:numId w:val="10"/>
        </w:numPr>
        <w:rPr>
          <w:rFonts w:cs="Arial"/>
          <w:b/>
          <w:color w:val="auto"/>
          <w:sz w:val="20"/>
          <w:szCs w:val="20"/>
        </w:rPr>
      </w:pPr>
      <w:r w:rsidRPr="009065E2">
        <w:rPr>
          <w:rFonts w:cs="Arial"/>
          <w:b/>
          <w:color w:val="auto"/>
          <w:sz w:val="20"/>
          <w:szCs w:val="20"/>
        </w:rPr>
        <w:t>Lucrări publicate în rezumat</w:t>
      </w:r>
    </w:p>
    <w:p w14:paraId="38AA244C" w14:textId="77777777" w:rsidR="008002D0" w:rsidRDefault="008002D0" w:rsidP="009065E2">
      <w:pPr>
        <w:pStyle w:val="ListParagraph"/>
        <w:numPr>
          <w:ilvl w:val="2"/>
          <w:numId w:val="10"/>
        </w:numPr>
        <w:spacing w:before="240"/>
        <w:rPr>
          <w:rFonts w:cs="Arial"/>
          <w:b/>
          <w:color w:val="auto"/>
          <w:sz w:val="20"/>
          <w:szCs w:val="20"/>
        </w:rPr>
      </w:pPr>
      <w:r w:rsidRPr="009065E2">
        <w:rPr>
          <w:rFonts w:cs="Arial"/>
          <w:b/>
          <w:color w:val="auto"/>
          <w:sz w:val="20"/>
          <w:szCs w:val="20"/>
        </w:rPr>
        <w:t>Lucrări publicate în rezumat la manifestări științifice internaționale</w:t>
      </w:r>
    </w:p>
    <w:tbl>
      <w:tblPr>
        <w:tblW w:w="488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
        <w:gridCol w:w="9941"/>
      </w:tblGrid>
      <w:tr w:rsidR="009065E2" w:rsidRPr="009065E2" w14:paraId="38AA244E" w14:textId="77777777" w:rsidTr="000754E4">
        <w:tc>
          <w:tcPr>
            <w:tcW w:w="5000" w:type="pct"/>
            <w:gridSpan w:val="2"/>
            <w:shd w:val="clear" w:color="auto" w:fill="auto"/>
          </w:tcPr>
          <w:p w14:paraId="38AA244D" w14:textId="77777777" w:rsidR="009065E2" w:rsidRPr="009065E2" w:rsidRDefault="009065E2" w:rsidP="009065E2">
            <w:pPr>
              <w:widowControl/>
              <w:suppressAutoHyphens w:val="0"/>
              <w:contextualSpacing/>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t>Prim autor</w:t>
            </w:r>
          </w:p>
        </w:tc>
      </w:tr>
      <w:tr w:rsidR="009065E2" w:rsidRPr="009065E2" w14:paraId="38AA2451" w14:textId="77777777" w:rsidTr="000754E4">
        <w:tc>
          <w:tcPr>
            <w:tcW w:w="198" w:type="pct"/>
          </w:tcPr>
          <w:p w14:paraId="38AA244F" w14:textId="77777777" w:rsidR="009065E2" w:rsidRPr="009065E2" w:rsidRDefault="009065E2" w:rsidP="009065E2">
            <w:pPr>
              <w:widowControl/>
              <w:suppressAutoHyphens w:val="0"/>
              <w:contextualSpacing/>
              <w:jc w:val="both"/>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t>1.</w:t>
            </w:r>
          </w:p>
        </w:tc>
        <w:tc>
          <w:tcPr>
            <w:tcW w:w="4802" w:type="pct"/>
          </w:tcPr>
          <w:p w14:paraId="38AA2450" w14:textId="77777777" w:rsidR="009065E2" w:rsidRPr="009065E2" w:rsidRDefault="009065E2" w:rsidP="009065E2">
            <w:pPr>
              <w:tabs>
                <w:tab w:val="left" w:pos="384"/>
              </w:tabs>
              <w:suppressAutoHyphens w:val="0"/>
              <w:autoSpaceDE w:val="0"/>
              <w:autoSpaceDN w:val="0"/>
              <w:adjustRightInd w:val="0"/>
              <w:jc w:val="both"/>
              <w:rPr>
                <w:rFonts w:eastAsia="Times New Roman" w:cs="Arial"/>
                <w:color w:val="auto"/>
                <w:spacing w:val="0"/>
                <w:kern w:val="2"/>
                <w:sz w:val="20"/>
                <w:lang w:val="en-US" w:eastAsia="en-US" w:bidi="ar-SA"/>
              </w:rPr>
            </w:pPr>
            <w:r w:rsidRPr="009065E2">
              <w:rPr>
                <w:rFonts w:eastAsia="Times New Roman" w:cs="Arial"/>
                <w:b/>
                <w:color w:val="auto"/>
                <w:spacing w:val="0"/>
                <w:kern w:val="2"/>
                <w:sz w:val="20"/>
                <w:lang w:val="en-US" w:eastAsia="en-US" w:bidi="ar-SA"/>
              </w:rPr>
              <w:t>Jurca-Simina, I. E</w:t>
            </w:r>
            <w:r w:rsidRPr="009065E2">
              <w:rPr>
                <w:rFonts w:eastAsia="Times New Roman" w:cs="Arial"/>
                <w:color w:val="auto"/>
                <w:spacing w:val="0"/>
                <w:kern w:val="2"/>
                <w:sz w:val="20"/>
                <w:lang w:val="en-US" w:eastAsia="en-US" w:bidi="ar-SA"/>
              </w:rPr>
              <w:t xml:space="preserve">.;  Chirita-Emandi, A.;  Andreescu, N.;  Serban, C. L.;  Zimbru, C.;  Puiu, M. </w:t>
            </w:r>
            <w:r w:rsidRPr="009065E2">
              <w:rPr>
                <w:rFonts w:eastAsia="Times New Roman" w:cs="Arial"/>
                <w:i/>
                <w:color w:val="auto"/>
                <w:spacing w:val="0"/>
                <w:kern w:val="2"/>
                <w:sz w:val="20"/>
                <w:lang w:val="en-US" w:eastAsia="en-US" w:bidi="ar-SA"/>
              </w:rPr>
              <w:t xml:space="preserve">Molecular genetic diagnostic in skeletal disorders - a Western Romanian delineation. </w:t>
            </w:r>
            <w:r w:rsidRPr="009065E2">
              <w:rPr>
                <w:rFonts w:eastAsia="Times New Roman" w:cs="Arial"/>
                <w:b/>
                <w:color w:val="212121"/>
                <w:spacing w:val="0"/>
                <w:kern w:val="0"/>
                <w:sz w:val="20"/>
                <w:lang w:eastAsia="en-US" w:bidi="ar-SA"/>
              </w:rPr>
              <w:t>European Journal of Human Genetics</w:t>
            </w:r>
            <w:r w:rsidRPr="009065E2">
              <w:rPr>
                <w:rFonts w:eastAsia="Times New Roman" w:cs="Arial"/>
                <w:i/>
                <w:color w:val="212121"/>
                <w:spacing w:val="0"/>
                <w:kern w:val="0"/>
                <w:sz w:val="20"/>
                <w:lang w:eastAsia="en-US" w:bidi="ar-SA"/>
              </w:rPr>
              <w:t xml:space="preserve">, </w:t>
            </w:r>
            <w:r w:rsidRPr="009065E2">
              <w:rPr>
                <w:rFonts w:eastAsia="Times New Roman" w:cs="Arial"/>
                <w:color w:val="212121"/>
                <w:spacing w:val="0"/>
                <w:kern w:val="0"/>
                <w:sz w:val="20"/>
                <w:lang w:eastAsia="en-US" w:bidi="ar-SA"/>
              </w:rPr>
              <w:t xml:space="preserve">Volume 28, Issue SUPPL, Page 840-841, Supplement 1, Meeting Abstract E-P04.49, Published DEC </w:t>
            </w:r>
            <w:r w:rsidRPr="009065E2">
              <w:rPr>
                <w:rFonts w:eastAsia="Times New Roman" w:cs="Arial"/>
                <w:b/>
                <w:color w:val="212121"/>
                <w:spacing w:val="0"/>
                <w:kern w:val="0"/>
                <w:sz w:val="20"/>
                <w:lang w:eastAsia="en-US" w:bidi="ar-SA"/>
              </w:rPr>
              <w:t>2020</w:t>
            </w:r>
            <w:r w:rsidRPr="009065E2">
              <w:rPr>
                <w:rFonts w:eastAsia="Times New Roman" w:cs="Arial"/>
                <w:color w:val="212121"/>
                <w:spacing w:val="0"/>
                <w:kern w:val="0"/>
                <w:sz w:val="20"/>
                <w:lang w:eastAsia="en-US" w:bidi="ar-SA"/>
              </w:rPr>
              <w:t>, Indexed 2021-01-19, ISSN 1018-4813, eISSN 1476-5438</w:t>
            </w:r>
          </w:p>
        </w:tc>
      </w:tr>
      <w:tr w:rsidR="009065E2" w:rsidRPr="009065E2" w14:paraId="38AA2454" w14:textId="77777777" w:rsidTr="000754E4">
        <w:tc>
          <w:tcPr>
            <w:tcW w:w="198" w:type="pct"/>
          </w:tcPr>
          <w:p w14:paraId="38AA2452" w14:textId="77777777" w:rsidR="009065E2" w:rsidRPr="009065E2" w:rsidRDefault="009065E2" w:rsidP="009065E2">
            <w:pPr>
              <w:widowControl/>
              <w:suppressAutoHyphens w:val="0"/>
              <w:contextualSpacing/>
              <w:jc w:val="both"/>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t>2.</w:t>
            </w:r>
          </w:p>
        </w:tc>
        <w:tc>
          <w:tcPr>
            <w:tcW w:w="4802" w:type="pct"/>
          </w:tcPr>
          <w:p w14:paraId="38AA2453" w14:textId="77777777" w:rsidR="009065E2" w:rsidRPr="009065E2" w:rsidRDefault="009065E2" w:rsidP="009065E2">
            <w:pPr>
              <w:widowControl/>
              <w:suppressAutoHyphens w:val="0"/>
              <w:jc w:val="both"/>
              <w:rPr>
                <w:rFonts w:eastAsia="Times New Roman" w:cs="Arial"/>
                <w:color w:val="auto"/>
                <w:spacing w:val="0"/>
                <w:kern w:val="0"/>
                <w:sz w:val="20"/>
                <w:lang w:val="en-US" w:eastAsia="en-US" w:bidi="ar-SA"/>
              </w:rPr>
            </w:pPr>
            <w:r w:rsidRPr="009065E2">
              <w:rPr>
                <w:rFonts w:eastAsia="Times New Roman" w:cs="Arial"/>
                <w:b/>
                <w:color w:val="auto"/>
                <w:spacing w:val="0"/>
                <w:kern w:val="0"/>
                <w:sz w:val="20"/>
                <w:lang w:eastAsia="en-US" w:bidi="ar-SA"/>
              </w:rPr>
              <w:t>Jurca-Simina, I.;</w:t>
            </w:r>
            <w:r w:rsidRPr="009065E2">
              <w:rPr>
                <w:rFonts w:eastAsia="Times New Roman" w:cs="Arial"/>
                <w:color w:val="auto"/>
                <w:spacing w:val="0"/>
                <w:kern w:val="0"/>
                <w:sz w:val="20"/>
                <w:lang w:eastAsia="en-US" w:bidi="ar-SA"/>
              </w:rPr>
              <w:t xml:space="preserve">  Chirita-Emandi, A.;  Andreescu, N.;  Olariu, N.;  Isac, R.;  Farkas, F.;  Andrei, Z.;  Gafencu, M.;  Puiu, M. </w:t>
            </w:r>
            <w:r w:rsidRPr="009065E2">
              <w:rPr>
                <w:rFonts w:eastAsia="Times New Roman" w:cs="Arial"/>
                <w:i/>
                <w:color w:val="auto"/>
                <w:spacing w:val="0"/>
                <w:kern w:val="0"/>
                <w:sz w:val="20"/>
                <w:lang w:eastAsia="en-US" w:bidi="ar-SA"/>
              </w:rPr>
              <w:t xml:space="preserve">Bilateral Multicystic Dysplastic Kidney in a three-generation family. </w:t>
            </w:r>
            <w:r w:rsidRPr="009065E2">
              <w:rPr>
                <w:rFonts w:eastAsia="Times New Roman" w:cs="Arial"/>
                <w:b/>
                <w:color w:val="212121"/>
                <w:spacing w:val="0"/>
                <w:kern w:val="0"/>
                <w:sz w:val="20"/>
                <w:lang w:eastAsia="en-US" w:bidi="ar-SA"/>
              </w:rPr>
              <w:t>European Journal of Human Genetics</w:t>
            </w:r>
            <w:r w:rsidRPr="009065E2">
              <w:rPr>
                <w:rFonts w:eastAsia="Times New Roman" w:cs="Arial"/>
                <w:i/>
                <w:color w:val="212121"/>
                <w:spacing w:val="0"/>
                <w:kern w:val="0"/>
                <w:sz w:val="20"/>
                <w:lang w:eastAsia="en-US" w:bidi="ar-SA"/>
              </w:rPr>
              <w:t xml:space="preserve">, </w:t>
            </w:r>
            <w:r w:rsidRPr="009065E2">
              <w:rPr>
                <w:rFonts w:eastAsia="Times New Roman" w:cs="Arial"/>
                <w:color w:val="212121"/>
                <w:spacing w:val="0"/>
                <w:kern w:val="0"/>
                <w:sz w:val="20"/>
                <w:lang w:eastAsia="en-US" w:bidi="ar-SA"/>
              </w:rPr>
              <w:t xml:space="preserve">Volume 27, Page 905-905, Supplement 1, Meeting Abstract E-P03.27, Published JUL </w:t>
            </w:r>
            <w:r w:rsidRPr="009065E2">
              <w:rPr>
                <w:rFonts w:eastAsia="Times New Roman" w:cs="Arial"/>
                <w:b/>
                <w:color w:val="212121"/>
                <w:spacing w:val="0"/>
                <w:kern w:val="0"/>
                <w:sz w:val="20"/>
                <w:lang w:eastAsia="en-US" w:bidi="ar-SA"/>
              </w:rPr>
              <w:t>2019</w:t>
            </w:r>
            <w:r w:rsidRPr="009065E2">
              <w:rPr>
                <w:rFonts w:eastAsia="Times New Roman" w:cs="Arial"/>
                <w:color w:val="212121"/>
                <w:spacing w:val="0"/>
                <w:kern w:val="0"/>
                <w:sz w:val="20"/>
                <w:lang w:eastAsia="en-US" w:bidi="ar-SA"/>
              </w:rPr>
              <w:t>, Indexed 2019-10-23, ISSN 1018-4813, eISSN 1476-5438</w:t>
            </w:r>
          </w:p>
        </w:tc>
      </w:tr>
      <w:tr w:rsidR="009065E2" w:rsidRPr="009065E2" w14:paraId="38AA2457" w14:textId="77777777" w:rsidTr="000754E4">
        <w:tc>
          <w:tcPr>
            <w:tcW w:w="198" w:type="pct"/>
          </w:tcPr>
          <w:p w14:paraId="38AA2455" w14:textId="77777777" w:rsidR="009065E2" w:rsidRPr="009065E2" w:rsidRDefault="009065E2" w:rsidP="009065E2">
            <w:pPr>
              <w:widowControl/>
              <w:suppressAutoHyphens w:val="0"/>
              <w:contextualSpacing/>
              <w:jc w:val="both"/>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t>3.</w:t>
            </w:r>
          </w:p>
        </w:tc>
        <w:tc>
          <w:tcPr>
            <w:tcW w:w="4802" w:type="pct"/>
          </w:tcPr>
          <w:p w14:paraId="38AA2456" w14:textId="77777777" w:rsidR="009065E2" w:rsidRPr="009065E2" w:rsidRDefault="009065E2" w:rsidP="009065E2">
            <w:pPr>
              <w:widowControl/>
              <w:suppressAutoHyphens w:val="0"/>
              <w:jc w:val="both"/>
              <w:rPr>
                <w:rFonts w:eastAsia="Times New Roman" w:cs="Arial"/>
                <w:b/>
                <w:color w:val="auto"/>
                <w:spacing w:val="0"/>
                <w:kern w:val="0"/>
                <w:sz w:val="20"/>
                <w:lang w:val="en-US" w:eastAsia="en-US" w:bidi="ar-SA"/>
              </w:rPr>
            </w:pPr>
            <w:r w:rsidRPr="009065E2">
              <w:rPr>
                <w:rFonts w:eastAsia="Times New Roman" w:cs="Arial"/>
                <w:b/>
                <w:color w:val="auto"/>
                <w:spacing w:val="0"/>
                <w:kern w:val="0"/>
                <w:sz w:val="20"/>
                <w:lang w:val="en-US" w:eastAsia="en-US" w:bidi="ar-SA"/>
              </w:rPr>
              <w:t xml:space="preserve">Jurca-Simina, I. E.;  </w:t>
            </w:r>
            <w:r w:rsidRPr="009065E2">
              <w:rPr>
                <w:rFonts w:eastAsia="Times New Roman" w:cs="Arial"/>
                <w:color w:val="auto"/>
                <w:spacing w:val="0"/>
                <w:kern w:val="0"/>
                <w:sz w:val="20"/>
                <w:lang w:val="en-US" w:eastAsia="en-US" w:bidi="ar-SA"/>
              </w:rPr>
              <w:t xml:space="preserve">Rabes, J.;  Richard, P. A.;  Jauny, C.;  Koraichi, F.;  Carlier, R.;  Hagege, A. A.;  de Mazancourt, P.;  Puiu, M.;  Germain, D. P. </w:t>
            </w:r>
            <w:r w:rsidRPr="009065E2">
              <w:rPr>
                <w:rFonts w:eastAsia="Times New Roman" w:cs="Arial"/>
                <w:i/>
                <w:color w:val="auto"/>
                <w:spacing w:val="0"/>
                <w:kern w:val="0"/>
                <w:sz w:val="20"/>
                <w:lang w:val="en-US" w:eastAsia="en-US" w:bidi="ar-SA"/>
              </w:rPr>
              <w:t xml:space="preserve">Pitfalls in the diagnosis of Fabry disease: further evidence that p.Asp313Tyr is a non-pathogenic polymorphism. </w:t>
            </w:r>
            <w:r w:rsidRPr="009065E2">
              <w:rPr>
                <w:rFonts w:eastAsia="Times New Roman" w:cs="Arial"/>
                <w:b/>
                <w:color w:val="212121"/>
                <w:spacing w:val="0"/>
                <w:kern w:val="0"/>
                <w:sz w:val="20"/>
                <w:lang w:eastAsia="en-US" w:bidi="ar-SA"/>
              </w:rPr>
              <w:t>European Journal of Human Genetics</w:t>
            </w:r>
            <w:r w:rsidRPr="009065E2">
              <w:rPr>
                <w:rFonts w:eastAsia="Times New Roman" w:cs="Arial"/>
                <w:i/>
                <w:color w:val="212121"/>
                <w:spacing w:val="0"/>
                <w:kern w:val="0"/>
                <w:sz w:val="20"/>
                <w:lang w:eastAsia="en-US" w:bidi="ar-SA"/>
              </w:rPr>
              <w:t xml:space="preserve">, </w:t>
            </w:r>
            <w:r w:rsidRPr="009065E2">
              <w:rPr>
                <w:rFonts w:eastAsia="Times New Roman" w:cs="Arial"/>
                <w:color w:val="212121"/>
                <w:spacing w:val="0"/>
                <w:kern w:val="0"/>
                <w:sz w:val="20"/>
                <w:lang w:eastAsia="en-US" w:bidi="ar-SA"/>
              </w:rPr>
              <w:t xml:space="preserve">Volume 26, Page 291-291, Supplement S, Meeting Abstract P06.09A, Published OCT </w:t>
            </w:r>
            <w:r w:rsidRPr="009065E2">
              <w:rPr>
                <w:rFonts w:eastAsia="Times New Roman" w:cs="Arial"/>
                <w:b/>
                <w:color w:val="212121"/>
                <w:spacing w:val="0"/>
                <w:kern w:val="0"/>
                <w:sz w:val="20"/>
                <w:lang w:eastAsia="en-US" w:bidi="ar-SA"/>
              </w:rPr>
              <w:t>2018</w:t>
            </w:r>
            <w:r w:rsidRPr="009065E2">
              <w:rPr>
                <w:rFonts w:eastAsia="Times New Roman" w:cs="Arial"/>
                <w:color w:val="212121"/>
                <w:spacing w:val="0"/>
                <w:kern w:val="0"/>
                <w:sz w:val="20"/>
                <w:lang w:eastAsia="en-US" w:bidi="ar-SA"/>
              </w:rPr>
              <w:t>, Indexed 2018-10-01, 50th European-Society-of-Human-Genetics (ESHG) Conference, Copenhagen, DENMARK, ISSN 1018-4813, eISSN 1476-5438</w:t>
            </w:r>
          </w:p>
        </w:tc>
      </w:tr>
      <w:tr w:rsidR="009065E2" w:rsidRPr="009065E2" w14:paraId="38AA245A" w14:textId="77777777" w:rsidTr="000754E4">
        <w:tc>
          <w:tcPr>
            <w:tcW w:w="198" w:type="pct"/>
          </w:tcPr>
          <w:p w14:paraId="38AA2458" w14:textId="77777777" w:rsidR="009065E2" w:rsidRPr="009065E2" w:rsidRDefault="009065E2" w:rsidP="009065E2">
            <w:pPr>
              <w:widowControl/>
              <w:suppressAutoHyphens w:val="0"/>
              <w:contextualSpacing/>
              <w:jc w:val="both"/>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t>4.</w:t>
            </w:r>
          </w:p>
        </w:tc>
        <w:tc>
          <w:tcPr>
            <w:tcW w:w="4802" w:type="pct"/>
          </w:tcPr>
          <w:p w14:paraId="38AA2459" w14:textId="77777777" w:rsidR="009065E2" w:rsidRPr="009065E2" w:rsidRDefault="009065E2" w:rsidP="009065E2">
            <w:pPr>
              <w:widowControl/>
              <w:suppressAutoHyphens w:val="0"/>
              <w:jc w:val="both"/>
              <w:rPr>
                <w:rFonts w:eastAsia="Times New Roman" w:cs="Arial"/>
                <w:b/>
                <w:color w:val="auto"/>
                <w:spacing w:val="0"/>
                <w:kern w:val="0"/>
                <w:sz w:val="20"/>
                <w:lang w:val="en-US" w:eastAsia="en-US" w:bidi="ar-SA"/>
              </w:rPr>
            </w:pPr>
            <w:r w:rsidRPr="009065E2">
              <w:rPr>
                <w:rFonts w:eastAsia="Times New Roman" w:cs="Arial"/>
                <w:b/>
                <w:color w:val="auto"/>
                <w:spacing w:val="0"/>
                <w:kern w:val="0"/>
                <w:sz w:val="20"/>
                <w:lang w:eastAsia="en-US" w:bidi="ar-SA"/>
              </w:rPr>
              <w:t xml:space="preserve">Jurca-Simina Iulia-Eena, </w:t>
            </w:r>
            <w:r w:rsidRPr="009065E2">
              <w:rPr>
                <w:rFonts w:eastAsia="Times New Roman" w:cs="Arial"/>
                <w:color w:val="auto"/>
                <w:spacing w:val="0"/>
                <w:kern w:val="0"/>
                <w:sz w:val="20"/>
                <w:lang w:eastAsia="en-US" w:bidi="ar-SA"/>
              </w:rPr>
              <w:t xml:space="preserve">Chirita-Emandi Adela, Andreescu Nicoleta, Cristian Zimbru, Urtila Patricia, Ioana Micle, Puiu Maria. </w:t>
            </w:r>
            <w:r w:rsidRPr="009065E2">
              <w:rPr>
                <w:rFonts w:eastAsia="Times New Roman" w:cs="Arial"/>
                <w:i/>
                <w:color w:val="auto"/>
                <w:spacing w:val="0"/>
                <w:kern w:val="0"/>
                <w:sz w:val="20"/>
                <w:lang w:eastAsia="en-US" w:bidi="ar-SA"/>
              </w:rPr>
              <w:t>Heterozygous known mutation in LPL gene causing Lipoprotein Lipase Deficiency with severe Hypertriclyceridemia in a child.</w:t>
            </w:r>
            <w:r w:rsidRPr="009065E2">
              <w:rPr>
                <w:rFonts w:eastAsia="Times New Roman" w:cs="Arial"/>
                <w:color w:val="auto"/>
                <w:spacing w:val="0"/>
                <w:kern w:val="0"/>
                <w:sz w:val="20"/>
                <w:lang w:eastAsia="en-US" w:bidi="ar-SA"/>
              </w:rPr>
              <w:t xml:space="preserve"> </w:t>
            </w:r>
            <w:r w:rsidRPr="009065E2">
              <w:rPr>
                <w:rFonts w:eastAsia="Times New Roman" w:cs="Arial"/>
                <w:b/>
                <w:color w:val="auto"/>
                <w:spacing w:val="0"/>
                <w:kern w:val="0"/>
                <w:sz w:val="20"/>
                <w:lang w:val="en-US" w:eastAsia="en-US" w:bidi="ar-SA"/>
              </w:rPr>
              <w:t>Balkan Journal of Medical Genetics</w:t>
            </w:r>
            <w:r w:rsidRPr="009065E2">
              <w:rPr>
                <w:rFonts w:eastAsia="Times New Roman" w:cs="Arial"/>
                <w:color w:val="auto"/>
                <w:spacing w:val="0"/>
                <w:kern w:val="0"/>
                <w:sz w:val="20"/>
                <w:lang w:val="en-US" w:eastAsia="en-US" w:bidi="ar-SA"/>
              </w:rPr>
              <w:t xml:space="preserve">, vol 21, </w:t>
            </w:r>
            <w:r w:rsidRPr="009065E2">
              <w:rPr>
                <w:rFonts w:eastAsia="Times New Roman" w:cs="Arial"/>
                <w:b/>
                <w:color w:val="auto"/>
                <w:spacing w:val="0"/>
                <w:kern w:val="0"/>
                <w:sz w:val="20"/>
                <w:lang w:val="en-US" w:eastAsia="en-US" w:bidi="ar-SA"/>
              </w:rPr>
              <w:t>2018</w:t>
            </w:r>
            <w:r w:rsidRPr="009065E2">
              <w:rPr>
                <w:rFonts w:eastAsia="Times New Roman" w:cs="Arial"/>
                <w:color w:val="auto"/>
                <w:spacing w:val="0"/>
                <w:kern w:val="0"/>
                <w:sz w:val="20"/>
                <w:lang w:val="en-US" w:eastAsia="en-US" w:bidi="ar-SA"/>
              </w:rPr>
              <w:t>, supplement 1, ISSN1311-0160, p57 (ICGEB Workshop “Next Generation Diagnostics”, Skopje, March 22-24,2018)</w:t>
            </w:r>
          </w:p>
        </w:tc>
      </w:tr>
      <w:tr w:rsidR="009065E2" w:rsidRPr="009065E2" w14:paraId="38AA245D" w14:textId="77777777" w:rsidTr="000754E4">
        <w:tc>
          <w:tcPr>
            <w:tcW w:w="198" w:type="pct"/>
          </w:tcPr>
          <w:p w14:paraId="38AA245B" w14:textId="77777777" w:rsidR="009065E2" w:rsidRPr="009065E2" w:rsidRDefault="009065E2" w:rsidP="009065E2">
            <w:pPr>
              <w:widowControl/>
              <w:suppressAutoHyphens w:val="0"/>
              <w:contextualSpacing/>
              <w:jc w:val="both"/>
              <w:rPr>
                <w:rFonts w:eastAsia="Times New Roman" w:cs="Arial"/>
                <w:b/>
                <w:color w:val="181818"/>
                <w:spacing w:val="0"/>
                <w:kern w:val="0"/>
                <w:sz w:val="20"/>
                <w:lang w:val="en-US" w:eastAsia="en-US" w:bidi="ar-SA"/>
              </w:rPr>
            </w:pPr>
            <w:r w:rsidRPr="009065E2">
              <w:rPr>
                <w:rFonts w:eastAsia="Times New Roman" w:cs="Arial"/>
                <w:b/>
                <w:color w:val="181818"/>
                <w:spacing w:val="0"/>
                <w:kern w:val="0"/>
                <w:sz w:val="20"/>
                <w:lang w:eastAsia="en-US" w:bidi="ar-SA"/>
              </w:rPr>
              <w:t>5</w:t>
            </w:r>
            <w:r w:rsidRPr="009065E2">
              <w:rPr>
                <w:rFonts w:eastAsia="Times New Roman" w:cs="Arial"/>
                <w:b/>
                <w:color w:val="181818"/>
                <w:spacing w:val="0"/>
                <w:kern w:val="0"/>
                <w:sz w:val="20"/>
                <w:lang w:val="en-US" w:eastAsia="en-US" w:bidi="ar-SA"/>
              </w:rPr>
              <w:t>.</w:t>
            </w:r>
          </w:p>
        </w:tc>
        <w:tc>
          <w:tcPr>
            <w:tcW w:w="4802" w:type="pct"/>
          </w:tcPr>
          <w:p w14:paraId="38AA245C" w14:textId="77777777" w:rsidR="009065E2" w:rsidRPr="009065E2" w:rsidRDefault="009065E2" w:rsidP="009065E2">
            <w:pPr>
              <w:widowControl/>
              <w:suppressAutoHyphens w:val="0"/>
              <w:jc w:val="both"/>
              <w:rPr>
                <w:rFonts w:eastAsia="Times New Roman" w:cs="Arial"/>
                <w:b/>
                <w:color w:val="auto"/>
                <w:spacing w:val="0"/>
                <w:kern w:val="0"/>
                <w:sz w:val="20"/>
                <w:lang w:eastAsia="en-US" w:bidi="ar-SA"/>
              </w:rPr>
            </w:pPr>
            <w:r w:rsidRPr="009065E2">
              <w:rPr>
                <w:rFonts w:eastAsia="Times New Roman" w:cs="Arial"/>
                <w:b/>
                <w:color w:val="222222"/>
                <w:spacing w:val="0"/>
                <w:kern w:val="0"/>
                <w:sz w:val="20"/>
                <w:szCs w:val="20"/>
                <w:shd w:val="clear" w:color="auto" w:fill="FFFFFF"/>
                <w:lang w:eastAsia="en-US" w:bidi="ar-SA"/>
              </w:rPr>
              <w:t>I. E. Jurca- Simina</w:t>
            </w:r>
            <w:r w:rsidRPr="009065E2">
              <w:rPr>
                <w:rFonts w:eastAsia="Times New Roman" w:cs="Arial"/>
                <w:color w:val="222222"/>
                <w:spacing w:val="0"/>
                <w:kern w:val="0"/>
                <w:sz w:val="20"/>
                <w:szCs w:val="20"/>
                <w:shd w:val="clear" w:color="auto" w:fill="FFFFFF"/>
                <w:lang w:eastAsia="en-US" w:bidi="ar-SA"/>
              </w:rPr>
              <w:t xml:space="preserve">, R. M. Jurac, M. Cucuruz, C. Jinca, E. Boeriu, C. Popa, S. Arghirescu, M. Puiu. </w:t>
            </w:r>
            <w:r w:rsidRPr="009065E2">
              <w:rPr>
                <w:rFonts w:eastAsia="Times New Roman" w:cs="Arial"/>
                <w:i/>
                <w:color w:val="222222"/>
                <w:spacing w:val="0"/>
                <w:kern w:val="0"/>
                <w:sz w:val="20"/>
                <w:szCs w:val="20"/>
                <w:shd w:val="clear" w:color="auto" w:fill="FFFFFF"/>
                <w:lang w:eastAsia="en-US" w:bidi="ar-SA"/>
              </w:rPr>
              <w:t>Particularities of ATRA therapy in pediatric patients with acute promyelocytic leukemia.</w:t>
            </w:r>
            <w:r w:rsidRPr="009065E2">
              <w:rPr>
                <w:rFonts w:eastAsia="Times New Roman" w:cs="Arial"/>
                <w:color w:val="222222"/>
                <w:spacing w:val="0"/>
                <w:kern w:val="0"/>
                <w:sz w:val="20"/>
                <w:szCs w:val="20"/>
                <w:shd w:val="clear" w:color="auto" w:fill="FFFFFF"/>
                <w:lang w:eastAsia="en-US" w:bidi="ar-SA"/>
              </w:rPr>
              <w:t xml:space="preserve"> </w:t>
            </w:r>
            <w:r w:rsidRPr="009065E2">
              <w:rPr>
                <w:rFonts w:eastAsia="Times New Roman" w:cs="Arial"/>
                <w:b/>
                <w:color w:val="222222"/>
                <w:spacing w:val="0"/>
                <w:kern w:val="0"/>
                <w:sz w:val="20"/>
                <w:szCs w:val="20"/>
                <w:shd w:val="clear" w:color="auto" w:fill="FFFFFF"/>
                <w:lang w:eastAsia="en-US" w:bidi="ar-SA"/>
              </w:rPr>
              <w:t>European Journal of Human Genetics</w:t>
            </w:r>
            <w:r w:rsidRPr="009065E2">
              <w:rPr>
                <w:rFonts w:eastAsia="Times New Roman" w:cs="Arial"/>
                <w:color w:val="222222"/>
                <w:spacing w:val="0"/>
                <w:kern w:val="0"/>
                <w:sz w:val="20"/>
                <w:szCs w:val="20"/>
                <w:shd w:val="clear" w:color="auto" w:fill="FFFFFF"/>
                <w:lang w:eastAsia="en-US" w:bidi="ar-SA"/>
              </w:rPr>
              <w:t xml:space="preserve">, Volume 22, Supplement 1, May </w:t>
            </w:r>
            <w:r w:rsidRPr="009065E2">
              <w:rPr>
                <w:rFonts w:eastAsia="Times New Roman" w:cs="Arial"/>
                <w:b/>
                <w:color w:val="222222"/>
                <w:spacing w:val="0"/>
                <w:kern w:val="0"/>
                <w:sz w:val="20"/>
                <w:szCs w:val="20"/>
                <w:shd w:val="clear" w:color="auto" w:fill="FFFFFF"/>
                <w:lang w:eastAsia="en-US" w:bidi="ar-SA"/>
              </w:rPr>
              <w:t>2014</w:t>
            </w:r>
            <w:r w:rsidRPr="009065E2">
              <w:rPr>
                <w:rFonts w:eastAsia="Times New Roman" w:cs="Arial"/>
                <w:color w:val="222222"/>
                <w:spacing w:val="0"/>
                <w:kern w:val="0"/>
                <w:sz w:val="20"/>
                <w:szCs w:val="20"/>
                <w:shd w:val="clear" w:color="auto" w:fill="FFFFFF"/>
                <w:lang w:eastAsia="en-US" w:bidi="ar-SA"/>
              </w:rPr>
              <w:t>, Milan, page 493, J15.17</w:t>
            </w:r>
          </w:p>
        </w:tc>
      </w:tr>
      <w:tr w:rsidR="009065E2" w:rsidRPr="009065E2" w14:paraId="38AA2460" w14:textId="77777777" w:rsidTr="000754E4">
        <w:tc>
          <w:tcPr>
            <w:tcW w:w="198" w:type="pct"/>
          </w:tcPr>
          <w:p w14:paraId="38AA245E" w14:textId="77777777" w:rsidR="009065E2" w:rsidRPr="009065E2" w:rsidRDefault="009065E2" w:rsidP="009065E2">
            <w:pPr>
              <w:widowControl/>
              <w:suppressAutoHyphens w:val="0"/>
              <w:contextualSpacing/>
              <w:jc w:val="both"/>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t>6.</w:t>
            </w:r>
          </w:p>
        </w:tc>
        <w:tc>
          <w:tcPr>
            <w:tcW w:w="4802" w:type="pct"/>
          </w:tcPr>
          <w:p w14:paraId="38AA245F" w14:textId="77777777" w:rsidR="009065E2" w:rsidRPr="009065E2" w:rsidRDefault="009065E2" w:rsidP="009065E2">
            <w:pPr>
              <w:widowControl/>
              <w:suppressAutoHyphens w:val="0"/>
              <w:jc w:val="both"/>
              <w:rPr>
                <w:rFonts w:eastAsia="Times New Roman" w:cs="Arial"/>
                <w:b/>
                <w:color w:val="222222"/>
                <w:spacing w:val="0"/>
                <w:kern w:val="0"/>
                <w:sz w:val="20"/>
                <w:szCs w:val="20"/>
                <w:shd w:val="clear" w:color="auto" w:fill="FFFFFF"/>
                <w:lang w:eastAsia="en-US" w:bidi="ar-SA"/>
              </w:rPr>
            </w:pPr>
            <w:r w:rsidRPr="009065E2">
              <w:rPr>
                <w:rFonts w:eastAsia="Times New Roman" w:cs="Arial"/>
                <w:b/>
                <w:color w:val="auto"/>
                <w:spacing w:val="0"/>
                <w:kern w:val="0"/>
                <w:sz w:val="20"/>
                <w:szCs w:val="20"/>
                <w:lang w:val="en-US" w:eastAsia="en-US" w:bidi="ar-SA"/>
              </w:rPr>
              <w:t xml:space="preserve">I. E. Jurca- Simina, </w:t>
            </w:r>
            <w:r w:rsidRPr="009065E2">
              <w:rPr>
                <w:rFonts w:eastAsia="Times New Roman" w:cs="Arial"/>
                <w:color w:val="auto"/>
                <w:spacing w:val="0"/>
                <w:kern w:val="0"/>
                <w:sz w:val="20"/>
                <w:szCs w:val="20"/>
                <w:lang w:val="en-US" w:eastAsia="en-US" w:bidi="ar-SA"/>
              </w:rPr>
              <w:t xml:space="preserve">M. Puiu, M. Gafencu. </w:t>
            </w:r>
            <w:r w:rsidRPr="009065E2">
              <w:rPr>
                <w:rFonts w:eastAsia="Times New Roman" w:cs="Arial"/>
                <w:i/>
                <w:color w:val="auto"/>
                <w:spacing w:val="0"/>
                <w:kern w:val="0"/>
                <w:sz w:val="20"/>
                <w:szCs w:val="20"/>
                <w:lang w:val="en-US" w:eastAsia="en-US" w:bidi="ar-SA"/>
              </w:rPr>
              <w:t xml:space="preserve">Renal disease’s genetic </w:t>
            </w:r>
            <w:r w:rsidR="004E1620" w:rsidRPr="009065E2">
              <w:rPr>
                <w:rFonts w:eastAsia="Times New Roman" w:cs="Arial"/>
                <w:i/>
                <w:color w:val="auto"/>
                <w:spacing w:val="0"/>
                <w:kern w:val="0"/>
                <w:sz w:val="20"/>
                <w:szCs w:val="20"/>
                <w:lang w:val="en-US" w:eastAsia="en-US" w:bidi="ar-SA"/>
              </w:rPr>
              <w:t>counseling</w:t>
            </w:r>
            <w:r w:rsidRPr="009065E2">
              <w:rPr>
                <w:rFonts w:eastAsia="Times New Roman" w:cs="Arial"/>
                <w:i/>
                <w:color w:val="auto"/>
                <w:spacing w:val="0"/>
                <w:kern w:val="0"/>
                <w:sz w:val="20"/>
                <w:szCs w:val="20"/>
                <w:lang w:val="en-US" w:eastAsia="en-US" w:bidi="ar-SA"/>
              </w:rPr>
              <w:t>- a must for an affected family</w:t>
            </w:r>
            <w:r w:rsidRPr="009065E2">
              <w:rPr>
                <w:rFonts w:eastAsia="Times New Roman" w:cs="Arial"/>
                <w:color w:val="auto"/>
                <w:spacing w:val="0"/>
                <w:kern w:val="0"/>
                <w:sz w:val="20"/>
                <w:szCs w:val="20"/>
                <w:lang w:val="en-US" w:eastAsia="en-US" w:bidi="ar-SA"/>
              </w:rPr>
              <w:t xml:space="preserve">, </w:t>
            </w:r>
            <w:r w:rsidRPr="009065E2">
              <w:rPr>
                <w:rFonts w:eastAsia="Times New Roman" w:cs="Arial"/>
                <w:b/>
                <w:color w:val="auto"/>
                <w:spacing w:val="0"/>
                <w:kern w:val="0"/>
                <w:sz w:val="20"/>
                <w:szCs w:val="20"/>
                <w:lang w:val="en-US" w:eastAsia="en-US" w:bidi="ar-SA"/>
              </w:rPr>
              <w:t>European Journal of Human Genetics</w:t>
            </w:r>
            <w:r w:rsidRPr="009065E2">
              <w:rPr>
                <w:rFonts w:eastAsia="Times New Roman" w:cs="Arial"/>
                <w:color w:val="auto"/>
                <w:spacing w:val="0"/>
                <w:kern w:val="0"/>
                <w:sz w:val="20"/>
                <w:szCs w:val="20"/>
                <w:lang w:val="en-US" w:eastAsia="en-US" w:bidi="ar-SA"/>
              </w:rPr>
              <w:t>,</w:t>
            </w:r>
            <w:r w:rsidR="004E1620">
              <w:rPr>
                <w:rFonts w:eastAsia="Times New Roman" w:cs="Arial"/>
                <w:color w:val="auto"/>
                <w:spacing w:val="0"/>
                <w:kern w:val="0"/>
                <w:sz w:val="20"/>
                <w:szCs w:val="20"/>
                <w:lang w:val="en-US" w:eastAsia="en-US" w:bidi="ar-SA"/>
              </w:rPr>
              <w:t xml:space="preserve"> </w:t>
            </w:r>
            <w:r w:rsidRPr="009065E2">
              <w:rPr>
                <w:rFonts w:eastAsia="Times New Roman" w:cs="Arial"/>
                <w:color w:val="auto"/>
                <w:spacing w:val="0"/>
                <w:kern w:val="0"/>
                <w:sz w:val="20"/>
                <w:szCs w:val="20"/>
                <w:lang w:val="en-US" w:eastAsia="en-US" w:bidi="ar-SA"/>
              </w:rPr>
              <w:t xml:space="preserve">Volume 21 Supplement 2, p 424, ISSN1018-4813, </w:t>
            </w:r>
            <w:r w:rsidRPr="009065E2">
              <w:rPr>
                <w:rFonts w:eastAsia="Times New Roman" w:cs="Arial"/>
                <w:b/>
                <w:color w:val="auto"/>
                <w:spacing w:val="0"/>
                <w:kern w:val="0"/>
                <w:sz w:val="20"/>
                <w:szCs w:val="20"/>
                <w:lang w:val="en-US" w:eastAsia="en-US" w:bidi="ar-SA"/>
              </w:rPr>
              <w:t>2012</w:t>
            </w:r>
            <w:r w:rsidRPr="009065E2">
              <w:rPr>
                <w:rFonts w:eastAsia="Times New Roman" w:cs="Arial"/>
                <w:color w:val="auto"/>
                <w:spacing w:val="0"/>
                <w:kern w:val="0"/>
                <w:sz w:val="20"/>
                <w:szCs w:val="20"/>
                <w:lang w:val="en-US" w:eastAsia="en-US" w:bidi="ar-SA"/>
              </w:rPr>
              <w:t xml:space="preserve"> Impact Factor-4.319.pag 576</w:t>
            </w:r>
          </w:p>
        </w:tc>
      </w:tr>
      <w:tr w:rsidR="009065E2" w:rsidRPr="009065E2" w14:paraId="38AA2462" w14:textId="77777777" w:rsidTr="000754E4">
        <w:tc>
          <w:tcPr>
            <w:tcW w:w="5000" w:type="pct"/>
            <w:gridSpan w:val="2"/>
          </w:tcPr>
          <w:p w14:paraId="38AA2461" w14:textId="77777777" w:rsidR="009065E2" w:rsidRPr="009065E2" w:rsidRDefault="009065E2" w:rsidP="009065E2">
            <w:pPr>
              <w:widowControl/>
              <w:suppressAutoHyphens w:val="0"/>
              <w:contextualSpacing/>
              <w:jc w:val="both"/>
              <w:rPr>
                <w:rFonts w:eastAsia="Times New Roman" w:cs="Arial"/>
                <w:color w:val="181818"/>
                <w:spacing w:val="0"/>
                <w:kern w:val="0"/>
                <w:sz w:val="20"/>
                <w:lang w:eastAsia="en-US" w:bidi="ar-SA"/>
              </w:rPr>
            </w:pPr>
            <w:r w:rsidRPr="009065E2">
              <w:rPr>
                <w:rFonts w:eastAsia="Times New Roman" w:cs="Arial"/>
                <w:b/>
                <w:color w:val="181818"/>
                <w:spacing w:val="0"/>
                <w:kern w:val="0"/>
                <w:sz w:val="20"/>
                <w:lang w:eastAsia="en-US" w:bidi="ar-SA"/>
              </w:rPr>
              <w:t>Coautor</w:t>
            </w:r>
          </w:p>
        </w:tc>
      </w:tr>
      <w:tr w:rsidR="009065E2" w:rsidRPr="009065E2" w14:paraId="38AA2465" w14:textId="77777777" w:rsidTr="000754E4">
        <w:tc>
          <w:tcPr>
            <w:tcW w:w="198" w:type="pct"/>
          </w:tcPr>
          <w:p w14:paraId="38AA2463" w14:textId="77777777" w:rsidR="009065E2" w:rsidRPr="009065E2" w:rsidRDefault="009065E2" w:rsidP="009065E2">
            <w:pPr>
              <w:widowControl/>
              <w:suppressAutoHyphens w:val="0"/>
              <w:contextualSpacing/>
              <w:jc w:val="both"/>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t>1.</w:t>
            </w:r>
          </w:p>
        </w:tc>
        <w:tc>
          <w:tcPr>
            <w:tcW w:w="4802" w:type="pct"/>
          </w:tcPr>
          <w:p w14:paraId="38AA2464" w14:textId="77777777" w:rsidR="009065E2" w:rsidRPr="009065E2" w:rsidRDefault="009065E2" w:rsidP="009065E2">
            <w:pPr>
              <w:widowControl/>
              <w:suppressAutoHyphens w:val="0"/>
              <w:jc w:val="both"/>
              <w:rPr>
                <w:rFonts w:eastAsia="Times New Roman" w:cs="Arial"/>
                <w:color w:val="212121"/>
                <w:spacing w:val="0"/>
                <w:kern w:val="0"/>
                <w:sz w:val="20"/>
                <w:lang w:eastAsia="en-US" w:bidi="ar-SA"/>
              </w:rPr>
            </w:pPr>
            <w:r w:rsidRPr="009065E2">
              <w:rPr>
                <w:rFonts w:eastAsia="Times New Roman" w:cs="Arial"/>
                <w:color w:val="212121"/>
                <w:spacing w:val="0"/>
                <w:kern w:val="0"/>
                <w:sz w:val="20"/>
                <w:lang w:eastAsia="en-US" w:bidi="ar-SA"/>
              </w:rPr>
              <w:t xml:space="preserve">Serban, C. L.;  Andreescu, N.;  </w:t>
            </w:r>
            <w:r w:rsidRPr="009065E2">
              <w:rPr>
                <w:rFonts w:eastAsia="Times New Roman" w:cs="Arial"/>
                <w:b/>
                <w:color w:val="212121"/>
                <w:spacing w:val="0"/>
                <w:kern w:val="0"/>
                <w:sz w:val="20"/>
                <w:lang w:eastAsia="en-US" w:bidi="ar-SA"/>
              </w:rPr>
              <w:t>Jurca-Simina, I</w:t>
            </w:r>
            <w:r w:rsidRPr="009065E2">
              <w:rPr>
                <w:rFonts w:eastAsia="Times New Roman" w:cs="Arial"/>
                <w:color w:val="212121"/>
                <w:spacing w:val="0"/>
                <w:kern w:val="0"/>
                <w:sz w:val="20"/>
                <w:lang w:eastAsia="en-US" w:bidi="ar-SA"/>
              </w:rPr>
              <w:t xml:space="preserve">.;  Corches, A.;  Emandi, A. Chirita;  Puiu, M.. </w:t>
            </w:r>
            <w:r w:rsidRPr="009065E2">
              <w:rPr>
                <w:rFonts w:eastAsia="Times New Roman" w:cs="Arial"/>
                <w:i/>
                <w:color w:val="212121"/>
                <w:spacing w:val="0"/>
                <w:kern w:val="0"/>
                <w:sz w:val="20"/>
                <w:lang w:eastAsia="en-US" w:bidi="ar-SA"/>
              </w:rPr>
              <w:t xml:space="preserve">Elucidating myopathies with high creatine-kinase- from unsolved cases to common diagnosis. </w:t>
            </w:r>
            <w:r w:rsidRPr="009065E2">
              <w:rPr>
                <w:rFonts w:eastAsia="Times New Roman" w:cs="Arial"/>
                <w:b/>
                <w:color w:val="212121"/>
                <w:spacing w:val="0"/>
                <w:kern w:val="0"/>
                <w:sz w:val="20"/>
                <w:lang w:eastAsia="en-US" w:bidi="ar-SA"/>
              </w:rPr>
              <w:t>European Journal of Human Genetics</w:t>
            </w:r>
            <w:r w:rsidRPr="009065E2">
              <w:rPr>
                <w:rFonts w:eastAsia="Times New Roman" w:cs="Arial"/>
                <w:color w:val="212121"/>
                <w:spacing w:val="0"/>
                <w:kern w:val="0"/>
                <w:sz w:val="20"/>
                <w:lang w:eastAsia="en-US" w:bidi="ar-SA"/>
              </w:rPr>
              <w:t>,</w:t>
            </w:r>
            <w:r w:rsidRPr="009065E2">
              <w:rPr>
                <w:rFonts w:eastAsia="Times New Roman" w:cs="Arial"/>
                <w:i/>
                <w:color w:val="212121"/>
                <w:spacing w:val="0"/>
                <w:kern w:val="0"/>
                <w:sz w:val="20"/>
                <w:lang w:eastAsia="en-US" w:bidi="ar-SA"/>
              </w:rPr>
              <w:t xml:space="preserve"> </w:t>
            </w:r>
            <w:r w:rsidRPr="009065E2">
              <w:rPr>
                <w:rFonts w:eastAsia="Times New Roman" w:cs="Arial"/>
                <w:color w:val="212121"/>
                <w:spacing w:val="0"/>
                <w:kern w:val="0"/>
                <w:sz w:val="20"/>
                <w:lang w:eastAsia="en-US" w:bidi="ar-SA"/>
              </w:rPr>
              <w:t xml:space="preserve">Volume 28, Issue SUPPL, Page 430-430, Supplement 1, Meeting Abstract P10.17.C, Published DEC </w:t>
            </w:r>
            <w:r w:rsidRPr="009065E2">
              <w:rPr>
                <w:rFonts w:eastAsia="Times New Roman" w:cs="Arial"/>
                <w:b/>
                <w:color w:val="212121"/>
                <w:spacing w:val="0"/>
                <w:kern w:val="0"/>
                <w:sz w:val="20"/>
                <w:lang w:eastAsia="en-US" w:bidi="ar-SA"/>
              </w:rPr>
              <w:t>2020</w:t>
            </w:r>
            <w:r w:rsidRPr="009065E2">
              <w:rPr>
                <w:rFonts w:eastAsia="Times New Roman" w:cs="Arial"/>
                <w:color w:val="212121"/>
                <w:spacing w:val="0"/>
                <w:kern w:val="0"/>
                <w:sz w:val="20"/>
                <w:lang w:eastAsia="en-US" w:bidi="ar-SA"/>
              </w:rPr>
              <w:t>, Indexed 2021-01-19, ISSN 1018-4813, eISSN 1476-5438</w:t>
            </w:r>
          </w:p>
        </w:tc>
      </w:tr>
      <w:tr w:rsidR="009065E2" w:rsidRPr="009065E2" w14:paraId="38AA2468" w14:textId="77777777" w:rsidTr="000754E4">
        <w:tc>
          <w:tcPr>
            <w:tcW w:w="198" w:type="pct"/>
          </w:tcPr>
          <w:p w14:paraId="38AA2466" w14:textId="77777777" w:rsidR="009065E2" w:rsidRPr="009065E2" w:rsidRDefault="009065E2" w:rsidP="009065E2">
            <w:pPr>
              <w:widowControl/>
              <w:suppressAutoHyphens w:val="0"/>
              <w:jc w:val="both"/>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t>2.</w:t>
            </w:r>
          </w:p>
        </w:tc>
        <w:tc>
          <w:tcPr>
            <w:tcW w:w="4802" w:type="pct"/>
          </w:tcPr>
          <w:p w14:paraId="38AA2467" w14:textId="77777777" w:rsidR="009065E2" w:rsidRPr="009065E2" w:rsidRDefault="009065E2" w:rsidP="009065E2">
            <w:pPr>
              <w:jc w:val="both"/>
              <w:rPr>
                <w:rFonts w:eastAsia="Times New Roman" w:cs="Arial"/>
                <w:color w:val="auto"/>
                <w:spacing w:val="0"/>
                <w:kern w:val="2"/>
                <w:sz w:val="20"/>
                <w:lang w:eastAsia="en-US" w:bidi="ar-SA"/>
              </w:rPr>
            </w:pPr>
            <w:r w:rsidRPr="009065E2">
              <w:rPr>
                <w:rFonts w:eastAsia="Times New Roman" w:cs="Arial"/>
                <w:color w:val="auto"/>
                <w:spacing w:val="0"/>
                <w:kern w:val="2"/>
                <w:sz w:val="20"/>
                <w:lang w:eastAsia="en-US" w:bidi="ar-SA"/>
              </w:rPr>
              <w:t xml:space="preserve">Marcovici, T.;  Puiu, M.;  Bacos, C.;  </w:t>
            </w:r>
            <w:r w:rsidRPr="009065E2">
              <w:rPr>
                <w:rFonts w:eastAsia="Times New Roman" w:cs="Arial"/>
                <w:b/>
                <w:color w:val="auto"/>
                <w:spacing w:val="0"/>
                <w:kern w:val="2"/>
                <w:sz w:val="20"/>
                <w:lang w:eastAsia="en-US" w:bidi="ar-SA"/>
              </w:rPr>
              <w:t>Jurca-Simina, I</w:t>
            </w:r>
            <w:r w:rsidRPr="009065E2">
              <w:rPr>
                <w:rFonts w:eastAsia="Times New Roman" w:cs="Arial"/>
                <w:color w:val="auto"/>
                <w:spacing w:val="0"/>
                <w:kern w:val="2"/>
                <w:sz w:val="20"/>
                <w:lang w:eastAsia="en-US" w:bidi="ar-SA"/>
              </w:rPr>
              <w:t xml:space="preserve">.;  Belei, O.;  Marginean, O.;  Grozavu, A. </w:t>
            </w:r>
            <w:r w:rsidRPr="009065E2">
              <w:rPr>
                <w:rFonts w:eastAsia="Times New Roman" w:cs="Arial"/>
                <w:i/>
                <w:color w:val="auto"/>
                <w:spacing w:val="0"/>
                <w:kern w:val="2"/>
                <w:sz w:val="20"/>
                <w:lang w:eastAsia="en-US" w:bidi="ar-SA"/>
              </w:rPr>
              <w:t xml:space="preserve">Classic Dravet Syndrome in an adolescent male - case report. </w:t>
            </w:r>
            <w:r w:rsidRPr="009065E2">
              <w:rPr>
                <w:rFonts w:eastAsia="Times New Roman" w:cs="Arial"/>
                <w:b/>
                <w:color w:val="212121"/>
                <w:spacing w:val="0"/>
                <w:kern w:val="0"/>
                <w:sz w:val="20"/>
                <w:lang w:eastAsia="en-US" w:bidi="ar-SA"/>
              </w:rPr>
              <w:t>European Journal of Human Genetics</w:t>
            </w:r>
            <w:r w:rsidRPr="009065E2">
              <w:rPr>
                <w:rFonts w:eastAsia="Times New Roman" w:cs="Arial"/>
                <w:color w:val="212121"/>
                <w:spacing w:val="0"/>
                <w:kern w:val="0"/>
                <w:sz w:val="20"/>
                <w:lang w:eastAsia="en-US" w:bidi="ar-SA"/>
              </w:rPr>
              <w:t>,</w:t>
            </w:r>
            <w:r w:rsidRPr="009065E2">
              <w:rPr>
                <w:rFonts w:eastAsia="Times New Roman" w:cs="Arial"/>
                <w:i/>
                <w:color w:val="212121"/>
                <w:spacing w:val="0"/>
                <w:kern w:val="0"/>
                <w:sz w:val="20"/>
                <w:lang w:eastAsia="en-US" w:bidi="ar-SA"/>
              </w:rPr>
              <w:t xml:space="preserve"> </w:t>
            </w:r>
            <w:r w:rsidRPr="009065E2">
              <w:rPr>
                <w:rFonts w:eastAsia="Times New Roman" w:cs="Arial"/>
                <w:color w:val="212121"/>
                <w:spacing w:val="0"/>
                <w:kern w:val="0"/>
                <w:sz w:val="20"/>
                <w:lang w:eastAsia="en-US" w:bidi="ar-SA"/>
              </w:rPr>
              <w:t xml:space="preserve">Volume 27, Page 963-963, Supplement 1, Meeting Abstract E-P09.18, Published JUL </w:t>
            </w:r>
            <w:r w:rsidRPr="009065E2">
              <w:rPr>
                <w:rFonts w:eastAsia="Times New Roman" w:cs="Arial"/>
                <w:b/>
                <w:color w:val="212121"/>
                <w:spacing w:val="0"/>
                <w:kern w:val="0"/>
                <w:sz w:val="20"/>
                <w:lang w:eastAsia="en-US" w:bidi="ar-SA"/>
              </w:rPr>
              <w:t>2019</w:t>
            </w:r>
            <w:r w:rsidRPr="009065E2">
              <w:rPr>
                <w:rFonts w:eastAsia="Times New Roman" w:cs="Arial"/>
                <w:color w:val="212121"/>
                <w:spacing w:val="0"/>
                <w:kern w:val="0"/>
                <w:sz w:val="20"/>
                <w:lang w:eastAsia="en-US" w:bidi="ar-SA"/>
              </w:rPr>
              <w:t>, Indexed 2019-10-23, ISSN 1018-4813, eISSN 1476-5438</w:t>
            </w:r>
          </w:p>
        </w:tc>
      </w:tr>
      <w:tr w:rsidR="009065E2" w:rsidRPr="009065E2" w14:paraId="38AA246B" w14:textId="77777777" w:rsidTr="000754E4">
        <w:tc>
          <w:tcPr>
            <w:tcW w:w="198" w:type="pct"/>
          </w:tcPr>
          <w:p w14:paraId="38AA2469" w14:textId="77777777" w:rsidR="009065E2" w:rsidRPr="009065E2" w:rsidRDefault="009065E2" w:rsidP="009065E2">
            <w:pPr>
              <w:widowControl/>
              <w:suppressAutoHyphens w:val="0"/>
              <w:jc w:val="both"/>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t>3.</w:t>
            </w:r>
          </w:p>
        </w:tc>
        <w:tc>
          <w:tcPr>
            <w:tcW w:w="4802" w:type="pct"/>
          </w:tcPr>
          <w:p w14:paraId="38AA246A" w14:textId="77777777" w:rsidR="009065E2" w:rsidRPr="009065E2" w:rsidRDefault="009065E2" w:rsidP="009065E2">
            <w:pPr>
              <w:jc w:val="both"/>
              <w:rPr>
                <w:rFonts w:eastAsia="Times New Roman" w:cs="Arial"/>
                <w:color w:val="auto"/>
                <w:spacing w:val="0"/>
                <w:kern w:val="2"/>
                <w:sz w:val="20"/>
                <w:szCs w:val="22"/>
                <w:lang w:val="en-US" w:eastAsia="en-US" w:bidi="ar-SA"/>
              </w:rPr>
            </w:pPr>
            <w:r w:rsidRPr="009065E2">
              <w:rPr>
                <w:rFonts w:eastAsia="Times New Roman" w:cs="Arial"/>
                <w:color w:val="auto"/>
                <w:spacing w:val="0"/>
                <w:kern w:val="2"/>
                <w:sz w:val="20"/>
                <w:szCs w:val="22"/>
                <w:lang w:eastAsia="en-US" w:bidi="ar-SA"/>
              </w:rPr>
              <w:t xml:space="preserve">Manea, A.;  </w:t>
            </w:r>
            <w:r w:rsidRPr="009065E2">
              <w:rPr>
                <w:rFonts w:eastAsia="Times New Roman" w:cs="Arial"/>
                <w:b/>
                <w:color w:val="auto"/>
                <w:spacing w:val="0"/>
                <w:kern w:val="2"/>
                <w:sz w:val="20"/>
                <w:szCs w:val="22"/>
                <w:lang w:eastAsia="en-US" w:bidi="ar-SA"/>
              </w:rPr>
              <w:t>Jurca-Simina, I</w:t>
            </w:r>
            <w:r w:rsidRPr="009065E2">
              <w:rPr>
                <w:rFonts w:eastAsia="Times New Roman" w:cs="Arial"/>
                <w:color w:val="auto"/>
                <w:spacing w:val="0"/>
                <w:kern w:val="2"/>
                <w:sz w:val="20"/>
                <w:szCs w:val="22"/>
                <w:lang w:eastAsia="en-US" w:bidi="ar-SA"/>
              </w:rPr>
              <w:t xml:space="preserve">.;  Cioboata, D.;  Costescu, O.;  Doandes, F.;  Lungu, N.;  Boia, M. </w:t>
            </w:r>
            <w:r w:rsidRPr="009065E2">
              <w:rPr>
                <w:rFonts w:eastAsia="Times New Roman" w:cs="Arial"/>
                <w:i/>
                <w:color w:val="auto"/>
                <w:spacing w:val="0"/>
                <w:kern w:val="2"/>
                <w:sz w:val="20"/>
                <w:szCs w:val="22"/>
                <w:lang w:eastAsia="en-US" w:bidi="ar-SA"/>
              </w:rPr>
              <w:t>Rapid and optimal diagnosis in malformative syndromes at newborns</w:t>
            </w:r>
            <w:r w:rsidRPr="009065E2">
              <w:rPr>
                <w:rFonts w:eastAsia="Times New Roman" w:cs="Arial"/>
                <w:b/>
                <w:i/>
                <w:color w:val="212121"/>
                <w:spacing w:val="0"/>
                <w:kern w:val="0"/>
                <w:sz w:val="20"/>
                <w:lang w:eastAsia="en-US" w:bidi="ar-SA"/>
              </w:rPr>
              <w:t xml:space="preserve">. </w:t>
            </w:r>
            <w:r w:rsidRPr="009065E2">
              <w:rPr>
                <w:rFonts w:eastAsia="Times New Roman" w:cs="Arial"/>
                <w:b/>
                <w:color w:val="212121"/>
                <w:spacing w:val="0"/>
                <w:kern w:val="0"/>
                <w:sz w:val="20"/>
                <w:lang w:eastAsia="en-US" w:bidi="ar-SA"/>
              </w:rPr>
              <w:t>European Journal of Human Genetics</w:t>
            </w:r>
            <w:r w:rsidRPr="009065E2">
              <w:rPr>
                <w:rFonts w:eastAsia="Times New Roman" w:cs="Arial"/>
                <w:color w:val="212121"/>
                <w:spacing w:val="0"/>
                <w:kern w:val="0"/>
                <w:sz w:val="20"/>
                <w:lang w:eastAsia="en-US" w:bidi="ar-SA"/>
              </w:rPr>
              <w:t>,</w:t>
            </w:r>
            <w:r w:rsidRPr="009065E2">
              <w:rPr>
                <w:rFonts w:eastAsia="Times New Roman" w:cs="Arial"/>
                <w:i/>
                <w:color w:val="212121"/>
                <w:spacing w:val="0"/>
                <w:kern w:val="0"/>
                <w:sz w:val="20"/>
                <w:lang w:eastAsia="en-US" w:bidi="ar-SA"/>
              </w:rPr>
              <w:t xml:space="preserve"> </w:t>
            </w:r>
            <w:r w:rsidRPr="009065E2">
              <w:rPr>
                <w:rFonts w:eastAsia="Times New Roman" w:cs="Arial"/>
                <w:color w:val="212121"/>
                <w:spacing w:val="0"/>
                <w:kern w:val="0"/>
                <w:sz w:val="20"/>
                <w:lang w:eastAsia="en-US" w:bidi="ar-SA"/>
              </w:rPr>
              <w:t xml:space="preserve">Volume </w:t>
            </w:r>
            <w:r w:rsidRPr="009065E2">
              <w:rPr>
                <w:rFonts w:eastAsia="Times New Roman" w:cs="Arial"/>
                <w:color w:val="212121"/>
                <w:spacing w:val="0"/>
                <w:kern w:val="0"/>
                <w:sz w:val="20"/>
                <w:lang w:eastAsia="en-US" w:bidi="ar-SA"/>
              </w:rPr>
              <w:lastRenderedPageBreak/>
              <w:t xml:space="preserve">27, Page 1882-1883, Supplement 2, Meeting Abstract E-P11.38, Published JUL </w:t>
            </w:r>
            <w:r w:rsidRPr="009065E2">
              <w:rPr>
                <w:rFonts w:eastAsia="Times New Roman" w:cs="Arial"/>
                <w:b/>
                <w:color w:val="212121"/>
                <w:spacing w:val="0"/>
                <w:kern w:val="0"/>
                <w:sz w:val="20"/>
                <w:lang w:eastAsia="en-US" w:bidi="ar-SA"/>
              </w:rPr>
              <w:t>2019</w:t>
            </w:r>
            <w:r w:rsidRPr="009065E2">
              <w:rPr>
                <w:rFonts w:eastAsia="Times New Roman" w:cs="Arial"/>
                <w:color w:val="212121"/>
                <w:spacing w:val="0"/>
                <w:kern w:val="0"/>
                <w:sz w:val="20"/>
                <w:lang w:eastAsia="en-US" w:bidi="ar-SA"/>
              </w:rPr>
              <w:t>, Indexed 2019-10-23, ISSN 1018-4813, eISSN 1476-5438</w:t>
            </w:r>
          </w:p>
        </w:tc>
      </w:tr>
      <w:tr w:rsidR="009065E2" w:rsidRPr="009065E2" w14:paraId="38AA246E" w14:textId="77777777" w:rsidTr="000754E4">
        <w:tc>
          <w:tcPr>
            <w:tcW w:w="198" w:type="pct"/>
          </w:tcPr>
          <w:p w14:paraId="38AA246C" w14:textId="77777777" w:rsidR="009065E2" w:rsidRPr="009065E2" w:rsidRDefault="009065E2" w:rsidP="009065E2">
            <w:pPr>
              <w:widowControl/>
              <w:suppressAutoHyphens w:val="0"/>
              <w:contextualSpacing/>
              <w:jc w:val="both"/>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lastRenderedPageBreak/>
              <w:t>4.</w:t>
            </w:r>
          </w:p>
        </w:tc>
        <w:tc>
          <w:tcPr>
            <w:tcW w:w="4802" w:type="pct"/>
          </w:tcPr>
          <w:p w14:paraId="38AA246D" w14:textId="77777777" w:rsidR="009065E2" w:rsidRPr="009065E2" w:rsidRDefault="009065E2" w:rsidP="009065E2">
            <w:pPr>
              <w:widowControl/>
              <w:suppressAutoHyphens w:val="0"/>
              <w:jc w:val="both"/>
              <w:rPr>
                <w:rFonts w:eastAsia="Times New Roman" w:cs="Arial"/>
                <w:color w:val="auto"/>
                <w:spacing w:val="0"/>
                <w:kern w:val="0"/>
                <w:sz w:val="20"/>
                <w:szCs w:val="20"/>
                <w:lang w:eastAsia="en-US" w:bidi="ar-SA"/>
              </w:rPr>
            </w:pPr>
            <w:r w:rsidRPr="009065E2">
              <w:rPr>
                <w:rFonts w:eastAsia="Times New Roman" w:cs="Arial"/>
                <w:color w:val="auto"/>
                <w:spacing w:val="0"/>
                <w:kern w:val="0"/>
                <w:sz w:val="20"/>
                <w:szCs w:val="20"/>
                <w:lang w:eastAsia="en-US" w:bidi="ar-SA"/>
              </w:rPr>
              <w:t xml:space="preserve">D.P. Germain, J.-B. Riviere, I. Dabaj, J. Bataille , C. Jauny, </w:t>
            </w:r>
            <w:r w:rsidRPr="009065E2">
              <w:rPr>
                <w:rFonts w:eastAsia="Times New Roman" w:cs="Arial"/>
                <w:b/>
                <w:color w:val="auto"/>
                <w:spacing w:val="0"/>
                <w:kern w:val="0"/>
                <w:sz w:val="20"/>
                <w:szCs w:val="20"/>
                <w:lang w:eastAsia="en-US" w:bidi="ar-SA"/>
              </w:rPr>
              <w:t>I.E. Jurca-Simina</w:t>
            </w:r>
            <w:r w:rsidRPr="009065E2">
              <w:rPr>
                <w:rFonts w:eastAsia="Times New Roman" w:cs="Arial"/>
                <w:color w:val="auto"/>
                <w:spacing w:val="0"/>
                <w:kern w:val="0"/>
                <w:sz w:val="20"/>
                <w:szCs w:val="20"/>
                <w:lang w:eastAsia="en-US" w:bidi="ar-SA"/>
              </w:rPr>
              <w:t xml:space="preserve">, L. Faivre And I. Haegy. </w:t>
            </w:r>
            <w:r w:rsidRPr="009065E2">
              <w:rPr>
                <w:rFonts w:eastAsia="Times New Roman" w:cs="Arial"/>
                <w:i/>
                <w:color w:val="auto"/>
                <w:spacing w:val="0"/>
                <w:kern w:val="0"/>
                <w:sz w:val="20"/>
                <w:szCs w:val="20"/>
                <w:lang w:eastAsia="en-US" w:bidi="ar-SA"/>
              </w:rPr>
              <w:t>Clove syndrome: a case report</w:t>
            </w:r>
            <w:r w:rsidRPr="009065E2">
              <w:rPr>
                <w:rFonts w:eastAsia="Times New Roman" w:cs="Arial"/>
                <w:color w:val="auto"/>
                <w:spacing w:val="0"/>
                <w:kern w:val="0"/>
                <w:sz w:val="20"/>
                <w:szCs w:val="20"/>
                <w:lang w:eastAsia="en-US" w:bidi="ar-SA"/>
              </w:rPr>
              <w:t xml:space="preserve">, </w:t>
            </w:r>
            <w:r w:rsidRPr="009065E2">
              <w:rPr>
                <w:rFonts w:eastAsia="Times New Roman" w:cs="Arial"/>
                <w:b/>
                <w:color w:val="auto"/>
                <w:spacing w:val="0"/>
                <w:kern w:val="0"/>
                <w:sz w:val="20"/>
                <w:szCs w:val="20"/>
                <w:lang w:eastAsia="en-US" w:bidi="ar-SA"/>
              </w:rPr>
              <w:t>Twenty-sixth European Meeting on Dysmorphology</w:t>
            </w:r>
            <w:r w:rsidRPr="009065E2">
              <w:rPr>
                <w:rFonts w:eastAsia="Times New Roman" w:cs="Arial"/>
                <w:color w:val="auto"/>
                <w:spacing w:val="0"/>
                <w:kern w:val="0"/>
                <w:sz w:val="20"/>
                <w:szCs w:val="20"/>
                <w:lang w:eastAsia="en-US" w:bidi="ar-SA"/>
              </w:rPr>
              <w:t xml:space="preserve">, 9 – 11 September </w:t>
            </w:r>
            <w:r w:rsidRPr="009065E2">
              <w:rPr>
                <w:rFonts w:eastAsia="Times New Roman" w:cs="Arial"/>
                <w:b/>
                <w:color w:val="auto"/>
                <w:spacing w:val="0"/>
                <w:kern w:val="0"/>
                <w:sz w:val="20"/>
                <w:szCs w:val="20"/>
                <w:lang w:eastAsia="en-US" w:bidi="ar-SA"/>
              </w:rPr>
              <w:t>2015</w:t>
            </w:r>
            <w:r w:rsidRPr="009065E2">
              <w:rPr>
                <w:rFonts w:eastAsia="Times New Roman" w:cs="Arial"/>
                <w:color w:val="auto"/>
                <w:spacing w:val="0"/>
                <w:kern w:val="0"/>
                <w:sz w:val="20"/>
                <w:szCs w:val="20"/>
                <w:lang w:eastAsia="en-US" w:bidi="ar-SA"/>
              </w:rPr>
              <w:t>, Le Bischenberg, France</w:t>
            </w:r>
          </w:p>
        </w:tc>
      </w:tr>
      <w:tr w:rsidR="009065E2" w:rsidRPr="009065E2" w14:paraId="38AA2471" w14:textId="77777777" w:rsidTr="000754E4">
        <w:tc>
          <w:tcPr>
            <w:tcW w:w="198" w:type="pct"/>
          </w:tcPr>
          <w:p w14:paraId="38AA246F" w14:textId="77777777" w:rsidR="009065E2" w:rsidRPr="009065E2" w:rsidRDefault="009065E2" w:rsidP="009065E2">
            <w:pPr>
              <w:widowControl/>
              <w:suppressAutoHyphens w:val="0"/>
              <w:contextualSpacing/>
              <w:jc w:val="both"/>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t>5.</w:t>
            </w:r>
          </w:p>
        </w:tc>
        <w:tc>
          <w:tcPr>
            <w:tcW w:w="4802" w:type="pct"/>
          </w:tcPr>
          <w:p w14:paraId="38AA2470" w14:textId="77777777" w:rsidR="009065E2" w:rsidRPr="009065E2" w:rsidRDefault="009065E2" w:rsidP="009065E2">
            <w:pPr>
              <w:widowControl/>
              <w:suppressAutoHyphens w:val="0"/>
              <w:jc w:val="both"/>
              <w:rPr>
                <w:rFonts w:eastAsia="Times New Roman" w:cs="Arial"/>
                <w:color w:val="222222"/>
                <w:spacing w:val="0"/>
                <w:kern w:val="0"/>
                <w:sz w:val="20"/>
                <w:szCs w:val="20"/>
                <w:shd w:val="clear" w:color="auto" w:fill="FFFFFF"/>
                <w:lang w:eastAsia="en-US" w:bidi="ar-SA"/>
              </w:rPr>
            </w:pPr>
            <w:r w:rsidRPr="009065E2">
              <w:rPr>
                <w:rFonts w:eastAsia="Times New Roman" w:cs="Arial"/>
                <w:color w:val="222222"/>
                <w:spacing w:val="0"/>
                <w:kern w:val="0"/>
                <w:sz w:val="20"/>
                <w:szCs w:val="20"/>
                <w:shd w:val="clear" w:color="auto" w:fill="FFFFFF"/>
                <w:lang w:eastAsia="en-US" w:bidi="ar-SA"/>
              </w:rPr>
              <w:t xml:space="preserve">M. Gafencu, G. Doros, D. Dan, </w:t>
            </w:r>
            <w:r w:rsidRPr="009065E2">
              <w:rPr>
                <w:rFonts w:eastAsia="Times New Roman" w:cs="Arial"/>
                <w:b/>
                <w:color w:val="222222"/>
                <w:spacing w:val="0"/>
                <w:kern w:val="0"/>
                <w:sz w:val="20"/>
                <w:szCs w:val="20"/>
                <w:shd w:val="clear" w:color="auto" w:fill="FFFFFF"/>
                <w:lang w:eastAsia="en-US" w:bidi="ar-SA"/>
              </w:rPr>
              <w:t>I. Jurca Simina</w:t>
            </w:r>
            <w:r w:rsidRPr="009065E2">
              <w:rPr>
                <w:rFonts w:eastAsia="Times New Roman" w:cs="Arial"/>
                <w:color w:val="222222"/>
                <w:spacing w:val="0"/>
                <w:kern w:val="0"/>
                <w:sz w:val="20"/>
                <w:szCs w:val="20"/>
                <w:shd w:val="clear" w:color="auto" w:fill="FFFFFF"/>
                <w:lang w:eastAsia="en-US" w:bidi="ar-SA"/>
              </w:rPr>
              <w:t xml:space="preserve">, L. N. Bogdan, M. Puiu. </w:t>
            </w:r>
            <w:r w:rsidRPr="009065E2">
              <w:rPr>
                <w:rFonts w:eastAsia="Times New Roman" w:cs="Arial"/>
                <w:i/>
                <w:color w:val="222222"/>
                <w:spacing w:val="0"/>
                <w:kern w:val="0"/>
                <w:sz w:val="20"/>
                <w:szCs w:val="20"/>
                <w:shd w:val="clear" w:color="auto" w:fill="FFFFFF"/>
                <w:lang w:eastAsia="en-US" w:bidi="ar-SA"/>
              </w:rPr>
              <w:t>Rare Diseases week in Timisoara - a campaign with a good start</w:t>
            </w:r>
            <w:r w:rsidRPr="009065E2">
              <w:rPr>
                <w:rFonts w:eastAsia="Times New Roman" w:cs="Arial"/>
                <w:color w:val="222222"/>
                <w:spacing w:val="0"/>
                <w:kern w:val="0"/>
                <w:sz w:val="20"/>
                <w:szCs w:val="20"/>
                <w:shd w:val="clear" w:color="auto" w:fill="FFFFFF"/>
                <w:lang w:eastAsia="en-US" w:bidi="ar-SA"/>
              </w:rPr>
              <w:t xml:space="preserve">. </w:t>
            </w:r>
            <w:r w:rsidRPr="009065E2">
              <w:rPr>
                <w:rFonts w:eastAsia="Times New Roman" w:cs="Arial"/>
                <w:b/>
                <w:color w:val="222222"/>
                <w:spacing w:val="0"/>
                <w:kern w:val="0"/>
                <w:sz w:val="20"/>
                <w:szCs w:val="20"/>
                <w:shd w:val="clear" w:color="auto" w:fill="FFFFFF"/>
                <w:lang w:eastAsia="en-US" w:bidi="ar-SA"/>
              </w:rPr>
              <w:t>European Journal of Human Genetics</w:t>
            </w:r>
            <w:r w:rsidRPr="009065E2">
              <w:rPr>
                <w:rFonts w:eastAsia="Times New Roman" w:cs="Arial"/>
                <w:color w:val="222222"/>
                <w:spacing w:val="0"/>
                <w:kern w:val="0"/>
                <w:sz w:val="20"/>
                <w:szCs w:val="20"/>
                <w:shd w:val="clear" w:color="auto" w:fill="FFFFFF"/>
                <w:lang w:eastAsia="en-US" w:bidi="ar-SA"/>
              </w:rPr>
              <w:t xml:space="preserve">, Volume 22, Supplement 1, May </w:t>
            </w:r>
            <w:r w:rsidRPr="009065E2">
              <w:rPr>
                <w:rFonts w:eastAsia="Times New Roman" w:cs="Arial"/>
                <w:b/>
                <w:color w:val="222222"/>
                <w:spacing w:val="0"/>
                <w:kern w:val="0"/>
                <w:sz w:val="20"/>
                <w:szCs w:val="20"/>
                <w:shd w:val="clear" w:color="auto" w:fill="FFFFFF"/>
                <w:lang w:eastAsia="en-US" w:bidi="ar-SA"/>
              </w:rPr>
              <w:t>2014</w:t>
            </w:r>
            <w:r w:rsidRPr="009065E2">
              <w:rPr>
                <w:rFonts w:eastAsia="Times New Roman" w:cs="Arial"/>
                <w:color w:val="222222"/>
                <w:spacing w:val="0"/>
                <w:kern w:val="0"/>
                <w:sz w:val="20"/>
                <w:szCs w:val="20"/>
                <w:shd w:val="clear" w:color="auto" w:fill="FFFFFF"/>
                <w:lang w:eastAsia="en-US" w:bidi="ar-SA"/>
              </w:rPr>
              <w:t>, Milan, page 346, P18.40-M</w:t>
            </w:r>
          </w:p>
        </w:tc>
      </w:tr>
      <w:tr w:rsidR="009065E2" w:rsidRPr="009065E2" w14:paraId="38AA2474" w14:textId="77777777" w:rsidTr="000754E4">
        <w:tc>
          <w:tcPr>
            <w:tcW w:w="198" w:type="pct"/>
          </w:tcPr>
          <w:p w14:paraId="38AA2472" w14:textId="77777777" w:rsidR="009065E2" w:rsidRPr="009065E2" w:rsidRDefault="009065E2" w:rsidP="009065E2">
            <w:pPr>
              <w:widowControl/>
              <w:suppressAutoHyphens w:val="0"/>
              <w:contextualSpacing/>
              <w:jc w:val="both"/>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t>6.</w:t>
            </w:r>
          </w:p>
        </w:tc>
        <w:tc>
          <w:tcPr>
            <w:tcW w:w="4802" w:type="pct"/>
          </w:tcPr>
          <w:p w14:paraId="38AA2473" w14:textId="77777777" w:rsidR="009065E2" w:rsidRPr="009065E2" w:rsidRDefault="009065E2" w:rsidP="009065E2">
            <w:pPr>
              <w:suppressAutoHyphens w:val="0"/>
              <w:overflowPunct w:val="0"/>
              <w:autoSpaceDE w:val="0"/>
              <w:autoSpaceDN w:val="0"/>
              <w:adjustRightInd w:val="0"/>
              <w:ind w:right="28"/>
              <w:jc w:val="both"/>
              <w:rPr>
                <w:rFonts w:eastAsia="Times New Roman" w:cs="Arial"/>
                <w:bCs/>
                <w:color w:val="auto"/>
                <w:spacing w:val="0"/>
                <w:kern w:val="0"/>
                <w:sz w:val="20"/>
                <w:szCs w:val="22"/>
                <w:lang w:eastAsia="en-US" w:bidi="ar-SA"/>
              </w:rPr>
            </w:pPr>
            <w:r w:rsidRPr="009065E2">
              <w:rPr>
                <w:rFonts w:eastAsia="Times New Roman" w:cs="Arial"/>
                <w:bCs/>
                <w:color w:val="auto"/>
                <w:spacing w:val="0"/>
                <w:kern w:val="0"/>
                <w:sz w:val="20"/>
                <w:szCs w:val="22"/>
                <w:lang w:eastAsia="en-US" w:bidi="ar-SA"/>
              </w:rPr>
              <w:t xml:space="preserve">Gafencu, Mihai;  Doros, Gabriela;  Costa, Rodica;  Schiller, Adalbert;  Kundani, Nilima;  </w:t>
            </w:r>
            <w:r w:rsidRPr="009065E2">
              <w:rPr>
                <w:rFonts w:eastAsia="Times New Roman" w:cs="Arial"/>
                <w:b/>
                <w:bCs/>
                <w:color w:val="auto"/>
                <w:spacing w:val="0"/>
                <w:kern w:val="0"/>
                <w:sz w:val="20"/>
                <w:szCs w:val="22"/>
                <w:lang w:eastAsia="en-US" w:bidi="ar-SA"/>
              </w:rPr>
              <w:t>Jurca-Simina, Iulia Elena</w:t>
            </w:r>
            <w:r w:rsidRPr="009065E2">
              <w:rPr>
                <w:rFonts w:eastAsia="Times New Roman" w:cs="Arial"/>
                <w:bCs/>
                <w:color w:val="auto"/>
                <w:spacing w:val="0"/>
                <w:kern w:val="0"/>
                <w:sz w:val="20"/>
                <w:szCs w:val="22"/>
                <w:lang w:eastAsia="en-US" w:bidi="ar-SA"/>
              </w:rPr>
              <w:t xml:space="preserve">. </w:t>
            </w:r>
            <w:r w:rsidRPr="009065E2">
              <w:rPr>
                <w:rFonts w:eastAsia="Times New Roman" w:cs="Arial"/>
                <w:bCs/>
                <w:i/>
                <w:color w:val="auto"/>
                <w:spacing w:val="0"/>
                <w:kern w:val="0"/>
                <w:sz w:val="20"/>
                <w:szCs w:val="22"/>
                <w:lang w:eastAsia="en-US" w:bidi="ar-SA"/>
              </w:rPr>
              <w:t xml:space="preserve">Renal involvement in HIV infected Romanian children. </w:t>
            </w:r>
            <w:r w:rsidRPr="009065E2">
              <w:rPr>
                <w:rFonts w:eastAsia="Times New Roman" w:cs="Arial"/>
                <w:b/>
                <w:bCs/>
                <w:color w:val="auto"/>
                <w:spacing w:val="0"/>
                <w:kern w:val="0"/>
                <w:sz w:val="20"/>
                <w:szCs w:val="22"/>
                <w:lang w:eastAsia="en-US" w:bidi="ar-SA"/>
              </w:rPr>
              <w:t>Pediatric Nephrology</w:t>
            </w:r>
            <w:r w:rsidRPr="009065E2">
              <w:rPr>
                <w:rFonts w:eastAsia="Times New Roman" w:cs="Arial"/>
                <w:bCs/>
                <w:color w:val="auto"/>
                <w:spacing w:val="0"/>
                <w:kern w:val="0"/>
                <w:sz w:val="20"/>
                <w:szCs w:val="22"/>
                <w:lang w:eastAsia="en-US" w:bidi="ar-SA"/>
              </w:rPr>
              <w:t xml:space="preserve">, Volume 27, Issue 9, Page 1690-1691, Published SEP </w:t>
            </w:r>
            <w:r w:rsidRPr="009065E2">
              <w:rPr>
                <w:rFonts w:eastAsia="Times New Roman" w:cs="Arial"/>
                <w:b/>
                <w:bCs/>
                <w:color w:val="auto"/>
                <w:spacing w:val="0"/>
                <w:kern w:val="0"/>
                <w:sz w:val="20"/>
                <w:szCs w:val="22"/>
                <w:lang w:eastAsia="en-US" w:bidi="ar-SA"/>
              </w:rPr>
              <w:t>2012</w:t>
            </w:r>
            <w:r w:rsidRPr="009065E2">
              <w:rPr>
                <w:rFonts w:eastAsia="Times New Roman" w:cs="Arial"/>
                <w:bCs/>
                <w:color w:val="auto"/>
                <w:spacing w:val="0"/>
                <w:kern w:val="0"/>
                <w:sz w:val="20"/>
                <w:szCs w:val="22"/>
                <w:lang w:eastAsia="en-US" w:bidi="ar-SA"/>
              </w:rPr>
              <w:t>, Indexed 2012-09-12, Meeting Abstract, ISSN 0931-041X</w:t>
            </w:r>
          </w:p>
        </w:tc>
      </w:tr>
      <w:tr w:rsidR="009065E2" w:rsidRPr="009065E2" w14:paraId="38AA2477" w14:textId="77777777" w:rsidTr="000754E4">
        <w:tc>
          <w:tcPr>
            <w:tcW w:w="198" w:type="pct"/>
          </w:tcPr>
          <w:p w14:paraId="38AA2475" w14:textId="77777777" w:rsidR="009065E2" w:rsidRPr="009065E2" w:rsidRDefault="009065E2" w:rsidP="009065E2">
            <w:pPr>
              <w:widowControl/>
              <w:suppressAutoHyphens w:val="0"/>
              <w:contextualSpacing/>
              <w:jc w:val="both"/>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t>7.</w:t>
            </w:r>
          </w:p>
        </w:tc>
        <w:tc>
          <w:tcPr>
            <w:tcW w:w="4802" w:type="pct"/>
          </w:tcPr>
          <w:p w14:paraId="38AA2476" w14:textId="77777777" w:rsidR="009065E2" w:rsidRPr="009065E2" w:rsidRDefault="009065E2" w:rsidP="009065E2">
            <w:pPr>
              <w:suppressAutoHyphens w:val="0"/>
              <w:overflowPunct w:val="0"/>
              <w:autoSpaceDE w:val="0"/>
              <w:autoSpaceDN w:val="0"/>
              <w:adjustRightInd w:val="0"/>
              <w:ind w:right="28"/>
              <w:jc w:val="both"/>
              <w:rPr>
                <w:rFonts w:eastAsia="Times New Roman" w:cs="Arial"/>
                <w:bCs/>
                <w:color w:val="auto"/>
                <w:spacing w:val="0"/>
                <w:kern w:val="0"/>
                <w:sz w:val="20"/>
                <w:szCs w:val="22"/>
                <w:lang w:val="en-US" w:eastAsia="en-US" w:bidi="ar-SA"/>
              </w:rPr>
            </w:pPr>
            <w:r w:rsidRPr="009065E2">
              <w:rPr>
                <w:rFonts w:eastAsia="Times New Roman" w:cs="Arial"/>
                <w:color w:val="auto"/>
                <w:spacing w:val="0"/>
                <w:kern w:val="0"/>
                <w:sz w:val="20"/>
                <w:szCs w:val="20"/>
                <w:lang w:val="en-US" w:eastAsia="en-US" w:bidi="ar-SA"/>
              </w:rPr>
              <w:t>M. Gafencu, R. Costa, G. Doros, K. Nilima, A. Schiller,</w:t>
            </w:r>
            <w:r w:rsidRPr="009065E2">
              <w:rPr>
                <w:rFonts w:eastAsia="Times New Roman" w:cs="Arial"/>
                <w:b/>
                <w:color w:val="auto"/>
                <w:spacing w:val="0"/>
                <w:kern w:val="0"/>
                <w:sz w:val="20"/>
                <w:szCs w:val="20"/>
                <w:lang w:val="en-US" w:eastAsia="en-US" w:bidi="ar-SA"/>
              </w:rPr>
              <w:t xml:space="preserve"> I. Jurca- Simina. </w:t>
            </w:r>
            <w:r w:rsidRPr="009065E2">
              <w:rPr>
                <w:rFonts w:eastAsia="Times New Roman" w:cs="Arial"/>
                <w:i/>
                <w:color w:val="auto"/>
                <w:spacing w:val="0"/>
                <w:kern w:val="0"/>
                <w:sz w:val="20"/>
                <w:szCs w:val="20"/>
                <w:lang w:val="en-US" w:eastAsia="en-US" w:bidi="ar-SA"/>
              </w:rPr>
              <w:t>Renal involvement in HIV infected children</w:t>
            </w:r>
            <w:r w:rsidRPr="009065E2">
              <w:rPr>
                <w:rFonts w:eastAsia="Times New Roman" w:cs="Arial"/>
                <w:color w:val="auto"/>
                <w:spacing w:val="0"/>
                <w:kern w:val="0"/>
                <w:sz w:val="20"/>
                <w:szCs w:val="20"/>
                <w:lang w:val="en-US" w:eastAsia="en-US" w:bidi="ar-SA"/>
              </w:rPr>
              <w:t xml:space="preserve">, </w:t>
            </w:r>
            <w:r w:rsidRPr="009065E2">
              <w:rPr>
                <w:rFonts w:eastAsia="Times New Roman" w:cs="Arial"/>
                <w:b/>
                <w:color w:val="auto"/>
                <w:spacing w:val="0"/>
                <w:kern w:val="0"/>
                <w:sz w:val="20"/>
                <w:szCs w:val="20"/>
                <w:lang w:val="en-US" w:eastAsia="en-US" w:bidi="ar-SA"/>
              </w:rPr>
              <w:t>Pediatric Nephrology</w:t>
            </w:r>
            <w:r w:rsidRPr="009065E2">
              <w:rPr>
                <w:rFonts w:eastAsia="Times New Roman" w:cs="Arial"/>
                <w:color w:val="auto"/>
                <w:spacing w:val="0"/>
                <w:kern w:val="0"/>
                <w:sz w:val="20"/>
                <w:szCs w:val="20"/>
                <w:lang w:val="en-US" w:eastAsia="en-US" w:bidi="ar-SA"/>
              </w:rPr>
              <w:t>, vol 27 issue 9, pp 1605-1829(</w:t>
            </w:r>
            <w:r w:rsidRPr="009065E2">
              <w:rPr>
                <w:rFonts w:eastAsia="Times New Roman" w:cs="Arial"/>
                <w:b/>
                <w:color w:val="auto"/>
                <w:spacing w:val="0"/>
                <w:kern w:val="0"/>
                <w:sz w:val="20"/>
                <w:szCs w:val="20"/>
                <w:lang w:val="en-US" w:eastAsia="en-US" w:bidi="ar-SA"/>
              </w:rPr>
              <w:t>2012</w:t>
            </w:r>
            <w:r w:rsidRPr="009065E2">
              <w:rPr>
                <w:rFonts w:eastAsia="Times New Roman" w:cs="Arial"/>
                <w:color w:val="auto"/>
                <w:spacing w:val="0"/>
                <w:kern w:val="0"/>
                <w:sz w:val="20"/>
                <w:szCs w:val="20"/>
                <w:lang w:val="en-US" w:eastAsia="en-US" w:bidi="ar-SA"/>
              </w:rPr>
              <w:t>), The 45th Annual Meeting on September 6th – 8th 2012, Krakow, Poland, ISSN online 1432-198X</w:t>
            </w:r>
          </w:p>
        </w:tc>
      </w:tr>
      <w:tr w:rsidR="009065E2" w:rsidRPr="009065E2" w14:paraId="38AA247A" w14:textId="77777777" w:rsidTr="000754E4">
        <w:tc>
          <w:tcPr>
            <w:tcW w:w="198" w:type="pct"/>
            <w:tcBorders>
              <w:bottom w:val="single" w:sz="4" w:space="0" w:color="auto"/>
            </w:tcBorders>
          </w:tcPr>
          <w:p w14:paraId="38AA2478" w14:textId="77777777" w:rsidR="009065E2" w:rsidRPr="009065E2" w:rsidRDefault="009065E2" w:rsidP="009065E2">
            <w:pPr>
              <w:widowControl/>
              <w:suppressAutoHyphens w:val="0"/>
              <w:contextualSpacing/>
              <w:jc w:val="both"/>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t>8.</w:t>
            </w:r>
          </w:p>
        </w:tc>
        <w:tc>
          <w:tcPr>
            <w:tcW w:w="4802" w:type="pct"/>
            <w:tcBorders>
              <w:bottom w:val="single" w:sz="4" w:space="0" w:color="auto"/>
            </w:tcBorders>
          </w:tcPr>
          <w:p w14:paraId="38AA2479" w14:textId="77777777" w:rsidR="009065E2" w:rsidRPr="009065E2" w:rsidRDefault="009065E2" w:rsidP="009065E2">
            <w:pPr>
              <w:suppressAutoHyphens w:val="0"/>
              <w:overflowPunct w:val="0"/>
              <w:autoSpaceDE w:val="0"/>
              <w:autoSpaceDN w:val="0"/>
              <w:adjustRightInd w:val="0"/>
              <w:ind w:right="28"/>
              <w:jc w:val="both"/>
              <w:rPr>
                <w:rFonts w:eastAsia="Times New Roman" w:cs="Arial"/>
                <w:color w:val="auto"/>
                <w:spacing w:val="0"/>
                <w:kern w:val="0"/>
                <w:sz w:val="20"/>
                <w:szCs w:val="20"/>
                <w:lang w:val="en-US" w:eastAsia="en-US" w:bidi="ar-SA"/>
              </w:rPr>
            </w:pPr>
            <w:r w:rsidRPr="009065E2">
              <w:rPr>
                <w:rFonts w:eastAsia="Times New Roman" w:cs="Arial"/>
                <w:color w:val="auto"/>
                <w:spacing w:val="0"/>
                <w:kern w:val="0"/>
                <w:sz w:val="20"/>
                <w:szCs w:val="20"/>
                <w:lang w:val="en-US" w:eastAsia="en-US" w:bidi="ar-SA"/>
              </w:rPr>
              <w:t xml:space="preserve">Doros G., Popoiu A., Gafencu M., </w:t>
            </w:r>
            <w:r w:rsidRPr="009065E2">
              <w:rPr>
                <w:rFonts w:eastAsia="Times New Roman" w:cs="Arial"/>
                <w:b/>
                <w:color w:val="auto"/>
                <w:spacing w:val="0"/>
                <w:kern w:val="0"/>
                <w:sz w:val="20"/>
                <w:szCs w:val="20"/>
                <w:lang w:val="en-US" w:eastAsia="en-US" w:bidi="ar-SA"/>
              </w:rPr>
              <w:t>Jurca-Simina I.E</w:t>
            </w:r>
            <w:r w:rsidRPr="009065E2">
              <w:rPr>
                <w:rFonts w:eastAsia="Times New Roman" w:cs="Arial"/>
                <w:color w:val="auto"/>
                <w:spacing w:val="0"/>
                <w:kern w:val="0"/>
                <w:sz w:val="20"/>
                <w:szCs w:val="20"/>
                <w:lang w:val="en-US" w:eastAsia="en-US" w:bidi="ar-SA"/>
              </w:rPr>
              <w:t xml:space="preserve">., Leahu L., But A. </w:t>
            </w:r>
            <w:r w:rsidRPr="009065E2">
              <w:rPr>
                <w:rFonts w:eastAsia="Times New Roman" w:cs="Arial"/>
                <w:i/>
                <w:color w:val="auto"/>
                <w:spacing w:val="0"/>
                <w:kern w:val="0"/>
                <w:sz w:val="20"/>
                <w:szCs w:val="20"/>
                <w:lang w:val="en-US" w:eastAsia="en-US" w:bidi="ar-SA"/>
              </w:rPr>
              <w:t>Risk factors for cardiovascular disease in school age children and teenagers,</w:t>
            </w:r>
            <w:r w:rsidRPr="009065E2">
              <w:rPr>
                <w:rFonts w:eastAsia="Times New Roman" w:cs="Arial"/>
                <w:color w:val="auto"/>
                <w:spacing w:val="0"/>
                <w:kern w:val="0"/>
                <w:sz w:val="20"/>
                <w:szCs w:val="20"/>
                <w:lang w:val="en-US" w:eastAsia="en-US" w:bidi="ar-SA"/>
              </w:rPr>
              <w:t xml:space="preserve"> </w:t>
            </w:r>
            <w:r w:rsidRPr="009065E2">
              <w:rPr>
                <w:rFonts w:eastAsia="Times New Roman" w:cs="Arial"/>
                <w:b/>
                <w:color w:val="auto"/>
                <w:spacing w:val="0"/>
                <w:kern w:val="0"/>
                <w:sz w:val="20"/>
                <w:szCs w:val="20"/>
                <w:lang w:val="en-US" w:eastAsia="en-US" w:bidi="ar-SA"/>
              </w:rPr>
              <w:t>46th Annual Meeting of the AEPC</w:t>
            </w:r>
            <w:r w:rsidRPr="009065E2">
              <w:rPr>
                <w:rFonts w:eastAsia="Times New Roman" w:cs="Arial"/>
                <w:color w:val="auto"/>
                <w:spacing w:val="0"/>
                <w:kern w:val="0"/>
                <w:sz w:val="20"/>
                <w:szCs w:val="20"/>
                <w:lang w:val="en-US" w:eastAsia="en-US" w:bidi="ar-SA"/>
              </w:rPr>
              <w:t xml:space="preserve">, Istanbul, Turkey, 23-26 May </w:t>
            </w:r>
            <w:r w:rsidRPr="009065E2">
              <w:rPr>
                <w:rFonts w:eastAsia="Times New Roman" w:cs="Arial"/>
                <w:b/>
                <w:color w:val="auto"/>
                <w:spacing w:val="0"/>
                <w:kern w:val="0"/>
                <w:sz w:val="20"/>
                <w:szCs w:val="20"/>
                <w:lang w:val="en-US" w:eastAsia="en-US" w:bidi="ar-SA"/>
              </w:rPr>
              <w:t>2012</w:t>
            </w:r>
            <w:r w:rsidRPr="009065E2">
              <w:rPr>
                <w:rFonts w:eastAsia="Times New Roman" w:cs="Arial"/>
                <w:color w:val="auto"/>
                <w:spacing w:val="0"/>
                <w:kern w:val="0"/>
                <w:sz w:val="20"/>
                <w:szCs w:val="20"/>
                <w:lang w:val="en-US" w:eastAsia="en-US" w:bidi="ar-SA"/>
              </w:rPr>
              <w:t xml:space="preserve">, </w:t>
            </w:r>
            <w:r w:rsidRPr="009065E2">
              <w:rPr>
                <w:rFonts w:eastAsia="Times New Roman" w:cs="Arial"/>
                <w:b/>
                <w:color w:val="auto"/>
                <w:spacing w:val="0"/>
                <w:kern w:val="0"/>
                <w:sz w:val="20"/>
                <w:szCs w:val="20"/>
                <w:lang w:val="en-US" w:eastAsia="en-US" w:bidi="ar-SA"/>
              </w:rPr>
              <w:t>Cardiology in the Young</w:t>
            </w:r>
            <w:r w:rsidRPr="009065E2">
              <w:rPr>
                <w:rFonts w:eastAsia="Times New Roman" w:cs="Arial"/>
                <w:color w:val="auto"/>
                <w:spacing w:val="0"/>
                <w:kern w:val="0"/>
                <w:sz w:val="20"/>
                <w:szCs w:val="20"/>
                <w:lang w:val="en-US" w:eastAsia="en-US" w:bidi="ar-SA"/>
              </w:rPr>
              <w:t>, Vol 22, Suppl. 1, p.111-112, ISSN 1047-9511, Impact factor 2012 0.948</w:t>
            </w:r>
          </w:p>
        </w:tc>
      </w:tr>
    </w:tbl>
    <w:p w14:paraId="38AA247B" w14:textId="77777777" w:rsidR="009065E2" w:rsidRPr="009065E2" w:rsidRDefault="009065E2" w:rsidP="009065E2">
      <w:pPr>
        <w:rPr>
          <w:rFonts w:cs="Arial"/>
          <w:b/>
          <w:color w:val="auto"/>
          <w:sz w:val="20"/>
          <w:szCs w:val="20"/>
        </w:rPr>
      </w:pPr>
    </w:p>
    <w:p w14:paraId="38AA247C" w14:textId="77777777" w:rsidR="008002D0" w:rsidRPr="009065E2" w:rsidRDefault="008002D0" w:rsidP="008002D0">
      <w:pPr>
        <w:pStyle w:val="ListParagraph"/>
        <w:numPr>
          <w:ilvl w:val="2"/>
          <w:numId w:val="10"/>
        </w:numPr>
        <w:rPr>
          <w:rFonts w:cs="Arial"/>
          <w:b/>
          <w:color w:val="auto"/>
          <w:sz w:val="20"/>
          <w:szCs w:val="20"/>
        </w:rPr>
      </w:pPr>
      <w:r w:rsidRPr="009065E2">
        <w:rPr>
          <w:rFonts w:cs="Arial"/>
          <w:b/>
          <w:color w:val="auto"/>
          <w:sz w:val="20"/>
          <w:szCs w:val="20"/>
        </w:rPr>
        <w:t>Lucrări publicate în rezumat la manifestări științifice naționale</w:t>
      </w:r>
    </w:p>
    <w:tbl>
      <w:tblPr>
        <w:tblW w:w="4885" w:type="pct"/>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
        <w:gridCol w:w="9965"/>
      </w:tblGrid>
      <w:tr w:rsidR="009065E2" w:rsidRPr="009065E2" w14:paraId="38AA247E" w14:textId="77777777" w:rsidTr="000754E4">
        <w:tc>
          <w:tcPr>
            <w:tcW w:w="5000" w:type="pct"/>
            <w:gridSpan w:val="2"/>
            <w:shd w:val="clear" w:color="auto" w:fill="auto"/>
          </w:tcPr>
          <w:p w14:paraId="38AA247D" w14:textId="77777777" w:rsidR="009065E2" w:rsidRPr="009065E2" w:rsidRDefault="009065E2" w:rsidP="009065E2">
            <w:pPr>
              <w:widowControl/>
              <w:suppressAutoHyphens w:val="0"/>
              <w:contextualSpacing/>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t>Prim autor</w:t>
            </w:r>
          </w:p>
        </w:tc>
      </w:tr>
      <w:tr w:rsidR="009065E2" w:rsidRPr="009065E2" w14:paraId="38AA2481" w14:textId="77777777" w:rsidTr="000754E4">
        <w:tc>
          <w:tcPr>
            <w:tcW w:w="185" w:type="pct"/>
          </w:tcPr>
          <w:p w14:paraId="38AA247F" w14:textId="77777777" w:rsidR="009065E2" w:rsidRPr="009065E2" w:rsidRDefault="009065E2" w:rsidP="009065E2">
            <w:pPr>
              <w:widowControl/>
              <w:suppressAutoHyphens w:val="0"/>
              <w:contextualSpacing/>
              <w:jc w:val="both"/>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t>1.</w:t>
            </w:r>
          </w:p>
        </w:tc>
        <w:tc>
          <w:tcPr>
            <w:tcW w:w="4815" w:type="pct"/>
          </w:tcPr>
          <w:p w14:paraId="38AA2480" w14:textId="77777777" w:rsidR="009065E2" w:rsidRPr="009065E2" w:rsidRDefault="009065E2" w:rsidP="009065E2">
            <w:pPr>
              <w:widowControl/>
              <w:suppressAutoHyphens w:val="0"/>
              <w:jc w:val="both"/>
              <w:rPr>
                <w:rFonts w:eastAsia="Times New Roman" w:cs="Arial"/>
                <w:b/>
                <w:color w:val="auto"/>
                <w:spacing w:val="0"/>
                <w:kern w:val="0"/>
                <w:sz w:val="20"/>
                <w:szCs w:val="20"/>
                <w:lang w:eastAsia="en-US" w:bidi="ar-SA"/>
              </w:rPr>
            </w:pPr>
            <w:r w:rsidRPr="009065E2">
              <w:rPr>
                <w:rFonts w:eastAsia="Times New Roman" w:cs="Arial"/>
                <w:b/>
                <w:color w:val="auto"/>
                <w:spacing w:val="0"/>
                <w:kern w:val="0"/>
                <w:sz w:val="20"/>
                <w:szCs w:val="20"/>
                <w:lang w:eastAsia="en-US" w:bidi="ar-SA"/>
              </w:rPr>
              <w:t xml:space="preserve">Jurca-Simina Iulia-Elena, </w:t>
            </w:r>
            <w:r w:rsidRPr="009065E2">
              <w:rPr>
                <w:rFonts w:eastAsia="Times New Roman" w:cs="Arial"/>
                <w:color w:val="auto"/>
                <w:spacing w:val="0"/>
                <w:kern w:val="0"/>
                <w:sz w:val="20"/>
                <w:szCs w:val="20"/>
                <w:lang w:eastAsia="en-US" w:bidi="ar-SA"/>
              </w:rPr>
              <w:t xml:space="preserve">Chirita-Emandi Adela, Nicoleta Andreescu, Olariu Nicu, Isac Raluca, Jurca-Simina Florin-Ioan, Gafencu Mihai, Puiu Maria. </w:t>
            </w:r>
            <w:r w:rsidRPr="009065E2">
              <w:rPr>
                <w:rFonts w:eastAsia="Times New Roman" w:cs="Arial"/>
                <w:i/>
                <w:color w:val="auto"/>
                <w:spacing w:val="0"/>
                <w:kern w:val="0"/>
                <w:sz w:val="20"/>
                <w:szCs w:val="20"/>
                <w:lang w:eastAsia="en-US" w:bidi="ar-SA"/>
              </w:rPr>
              <w:t>Autosomal Dominant Multicystic Dysplastic Kidney Phenotype – No Genotype Identified (Yet)</w:t>
            </w:r>
            <w:r w:rsidRPr="009065E2">
              <w:rPr>
                <w:rFonts w:eastAsia="Times New Roman" w:cs="Arial"/>
                <w:color w:val="auto"/>
                <w:spacing w:val="0"/>
                <w:kern w:val="0"/>
                <w:sz w:val="20"/>
                <w:szCs w:val="20"/>
                <w:lang w:eastAsia="en-US" w:bidi="ar-SA"/>
              </w:rPr>
              <w:t xml:space="preserve">, </w:t>
            </w:r>
            <w:r w:rsidRPr="009065E2">
              <w:rPr>
                <w:rFonts w:eastAsia="Times New Roman" w:cs="Arial"/>
                <w:b/>
                <w:color w:val="auto"/>
                <w:spacing w:val="0"/>
                <w:kern w:val="0"/>
                <w:sz w:val="20"/>
                <w:szCs w:val="20"/>
                <w:lang w:eastAsia="en-US" w:bidi="ar-SA"/>
              </w:rPr>
              <w:t>Abstract book of „Personalised genomics in Pediatric Nephrology: from the lab bench to the bedside”- The International Pediatric Nephrology Association (IPNA) teaching course and the VIIth Meeting of the Southeastern Europe Pediatric Nephrology Working Group (VIIth SEPNWG)</w:t>
            </w:r>
            <w:r w:rsidRPr="009065E2">
              <w:rPr>
                <w:rFonts w:eastAsia="Times New Roman" w:cs="Arial"/>
                <w:color w:val="auto"/>
                <w:spacing w:val="0"/>
                <w:kern w:val="0"/>
                <w:sz w:val="20"/>
                <w:szCs w:val="20"/>
                <w:lang w:eastAsia="en-US" w:bidi="ar-SA"/>
              </w:rPr>
              <w:t xml:space="preserve">, Bucharest, Romania- 17th-18th of November </w:t>
            </w:r>
            <w:r w:rsidRPr="009065E2">
              <w:rPr>
                <w:rFonts w:eastAsia="Times New Roman" w:cs="Arial"/>
                <w:b/>
                <w:color w:val="auto"/>
                <w:spacing w:val="0"/>
                <w:kern w:val="0"/>
                <w:sz w:val="20"/>
                <w:szCs w:val="20"/>
                <w:lang w:eastAsia="en-US" w:bidi="ar-SA"/>
              </w:rPr>
              <w:t>2017</w:t>
            </w:r>
            <w:r w:rsidRPr="009065E2">
              <w:rPr>
                <w:rFonts w:eastAsia="Times New Roman" w:cs="Arial"/>
                <w:color w:val="auto"/>
                <w:spacing w:val="0"/>
                <w:kern w:val="0"/>
                <w:sz w:val="20"/>
                <w:szCs w:val="20"/>
                <w:lang w:eastAsia="en-US" w:bidi="ar-SA"/>
              </w:rPr>
              <w:t>, ISBN 978-973-0-25841-7.</w:t>
            </w:r>
          </w:p>
        </w:tc>
      </w:tr>
      <w:tr w:rsidR="009065E2" w:rsidRPr="009065E2" w14:paraId="38AA2484" w14:textId="77777777" w:rsidTr="000754E4">
        <w:tc>
          <w:tcPr>
            <w:tcW w:w="185" w:type="pct"/>
          </w:tcPr>
          <w:p w14:paraId="38AA2482" w14:textId="77777777" w:rsidR="009065E2" w:rsidRPr="009065E2" w:rsidRDefault="009065E2" w:rsidP="009065E2">
            <w:pPr>
              <w:widowControl/>
              <w:suppressAutoHyphens w:val="0"/>
              <w:jc w:val="both"/>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t>2.</w:t>
            </w:r>
          </w:p>
        </w:tc>
        <w:tc>
          <w:tcPr>
            <w:tcW w:w="4815" w:type="pct"/>
          </w:tcPr>
          <w:p w14:paraId="38AA2483" w14:textId="77777777" w:rsidR="009065E2" w:rsidRPr="009065E2" w:rsidRDefault="009065E2" w:rsidP="009065E2">
            <w:pPr>
              <w:widowControl/>
              <w:suppressAutoHyphens w:val="0"/>
              <w:jc w:val="both"/>
              <w:rPr>
                <w:rFonts w:eastAsia="Times New Roman" w:cs="Arial"/>
                <w:b/>
                <w:color w:val="auto"/>
                <w:spacing w:val="0"/>
                <w:kern w:val="0"/>
                <w:sz w:val="20"/>
                <w:szCs w:val="20"/>
                <w:lang w:val="fr-FR" w:eastAsia="en-US" w:bidi="ar-SA"/>
              </w:rPr>
            </w:pPr>
            <w:r w:rsidRPr="009065E2">
              <w:rPr>
                <w:rFonts w:eastAsia="Times New Roman" w:cs="Arial"/>
                <w:b/>
                <w:color w:val="auto"/>
                <w:spacing w:val="0"/>
                <w:kern w:val="0"/>
                <w:sz w:val="20"/>
                <w:szCs w:val="20"/>
                <w:lang w:eastAsia="en-US" w:bidi="ar-SA"/>
              </w:rPr>
              <w:t xml:space="preserve">Iulia Jurca-Simina, </w:t>
            </w:r>
            <w:r w:rsidRPr="009065E2">
              <w:rPr>
                <w:rFonts w:eastAsia="Times New Roman" w:cs="Arial"/>
                <w:color w:val="auto"/>
                <w:spacing w:val="0"/>
                <w:kern w:val="0"/>
                <w:sz w:val="20"/>
                <w:szCs w:val="20"/>
                <w:lang w:eastAsia="en-US" w:bidi="ar-SA"/>
              </w:rPr>
              <w:t xml:space="preserve">Alexandra Mihăilescu, Iulia Perva, Alexandra Sima, Iulian Puiu Velea, Adela Chiriță-Emandi, Nicoleta Andreescu, Mihai Niculescu, Maria Puiu. </w:t>
            </w:r>
            <w:r w:rsidRPr="009065E2">
              <w:rPr>
                <w:rFonts w:eastAsia="Times New Roman" w:cs="Arial"/>
                <w:i/>
                <w:color w:val="auto"/>
                <w:spacing w:val="0"/>
                <w:kern w:val="0"/>
                <w:sz w:val="20"/>
                <w:szCs w:val="20"/>
                <w:lang w:eastAsia="en-US" w:bidi="ar-SA"/>
              </w:rPr>
              <w:t>NutriGen. Utilisation de modèles nutrigénomiques pour personnaliser les traitements diététiques dans l'obésité</w:t>
            </w:r>
            <w:r w:rsidRPr="009065E2">
              <w:rPr>
                <w:rFonts w:eastAsia="Times New Roman" w:cs="Arial"/>
                <w:color w:val="auto"/>
                <w:spacing w:val="0"/>
                <w:kern w:val="0"/>
                <w:sz w:val="20"/>
                <w:szCs w:val="20"/>
                <w:lang w:eastAsia="en-US" w:bidi="ar-SA"/>
              </w:rPr>
              <w:t xml:space="preserve">, </w:t>
            </w:r>
            <w:r w:rsidRPr="009065E2">
              <w:rPr>
                <w:rFonts w:eastAsia="Times New Roman" w:cs="Arial"/>
                <w:b/>
                <w:color w:val="auto"/>
                <w:spacing w:val="0"/>
                <w:kern w:val="0"/>
                <w:sz w:val="20"/>
                <w:szCs w:val="20"/>
                <w:lang w:eastAsia="en-US" w:bidi="ar-SA"/>
              </w:rPr>
              <w:t>Colloque international Les Territoire de la Sante: Production agroalimentaire, Nutrition, Securite alimentaire- PaNSaTS</w:t>
            </w:r>
            <w:r w:rsidRPr="009065E2">
              <w:rPr>
                <w:rFonts w:eastAsia="Times New Roman" w:cs="Arial"/>
                <w:color w:val="auto"/>
                <w:spacing w:val="0"/>
                <w:kern w:val="0"/>
                <w:sz w:val="20"/>
                <w:szCs w:val="20"/>
                <w:lang w:eastAsia="en-US" w:bidi="ar-SA"/>
              </w:rPr>
              <w:t xml:space="preserve">, </w:t>
            </w:r>
            <w:r w:rsidRPr="009065E2">
              <w:rPr>
                <w:rFonts w:eastAsia="Times New Roman" w:cs="Arial"/>
                <w:b/>
                <w:color w:val="auto"/>
                <w:spacing w:val="0"/>
                <w:kern w:val="0"/>
                <w:sz w:val="20"/>
                <w:szCs w:val="20"/>
                <w:lang w:eastAsia="en-US" w:bidi="ar-SA"/>
              </w:rPr>
              <w:t>2017</w:t>
            </w:r>
            <w:r w:rsidRPr="009065E2">
              <w:rPr>
                <w:rFonts w:eastAsia="Times New Roman" w:cs="Arial"/>
                <w:color w:val="auto"/>
                <w:spacing w:val="0"/>
                <w:kern w:val="0"/>
                <w:sz w:val="20"/>
                <w:szCs w:val="20"/>
                <w:lang w:eastAsia="en-US" w:bidi="ar-SA"/>
              </w:rPr>
              <w:t>, Timisoara, Romania</w:t>
            </w:r>
          </w:p>
        </w:tc>
      </w:tr>
      <w:tr w:rsidR="009065E2" w:rsidRPr="009065E2" w14:paraId="38AA2487" w14:textId="77777777" w:rsidTr="000754E4">
        <w:tc>
          <w:tcPr>
            <w:tcW w:w="185" w:type="pct"/>
          </w:tcPr>
          <w:p w14:paraId="38AA2485" w14:textId="77777777" w:rsidR="009065E2" w:rsidRPr="009065E2" w:rsidRDefault="009065E2" w:rsidP="009065E2">
            <w:pPr>
              <w:widowControl/>
              <w:suppressAutoHyphens w:val="0"/>
              <w:jc w:val="both"/>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t>3.</w:t>
            </w:r>
          </w:p>
        </w:tc>
        <w:tc>
          <w:tcPr>
            <w:tcW w:w="4815" w:type="pct"/>
          </w:tcPr>
          <w:p w14:paraId="38AA2486" w14:textId="77777777" w:rsidR="009065E2" w:rsidRPr="009065E2" w:rsidRDefault="009065E2" w:rsidP="009065E2">
            <w:pPr>
              <w:widowControl/>
              <w:suppressAutoHyphens w:val="0"/>
              <w:jc w:val="both"/>
              <w:rPr>
                <w:rFonts w:eastAsia="Times New Roman" w:cs="Arial"/>
                <w:b/>
                <w:color w:val="auto"/>
                <w:spacing w:val="0"/>
                <w:kern w:val="0"/>
                <w:sz w:val="20"/>
                <w:szCs w:val="20"/>
                <w:lang w:eastAsia="en-US" w:bidi="ar-SA"/>
              </w:rPr>
            </w:pPr>
            <w:r w:rsidRPr="009065E2">
              <w:rPr>
                <w:rFonts w:eastAsia="Times New Roman" w:cs="Arial"/>
                <w:b/>
                <w:color w:val="auto"/>
                <w:spacing w:val="0"/>
                <w:kern w:val="0"/>
                <w:sz w:val="20"/>
                <w:szCs w:val="20"/>
                <w:lang w:eastAsia="en-US" w:bidi="ar-SA"/>
              </w:rPr>
              <w:t xml:space="preserve">Jurca Simina I, </w:t>
            </w:r>
            <w:r w:rsidRPr="009065E2">
              <w:rPr>
                <w:rFonts w:eastAsia="Times New Roman" w:cs="Arial"/>
                <w:color w:val="auto"/>
                <w:spacing w:val="0"/>
                <w:kern w:val="0"/>
                <w:sz w:val="20"/>
                <w:szCs w:val="20"/>
                <w:lang w:eastAsia="en-US" w:bidi="ar-SA"/>
              </w:rPr>
              <w:t xml:space="preserve">Gafencu M, et colab. </w:t>
            </w:r>
            <w:r w:rsidRPr="009065E2">
              <w:rPr>
                <w:rFonts w:eastAsia="Times New Roman" w:cs="Arial"/>
                <w:i/>
                <w:color w:val="auto"/>
                <w:spacing w:val="0"/>
                <w:kern w:val="0"/>
                <w:sz w:val="20"/>
                <w:szCs w:val="20"/>
                <w:lang w:eastAsia="en-US" w:bidi="ar-SA"/>
              </w:rPr>
              <w:t>Clinical and evolutive aspects of Klippel Feil Syndrome</w:t>
            </w:r>
            <w:r w:rsidRPr="009065E2">
              <w:rPr>
                <w:rFonts w:eastAsia="Times New Roman" w:cs="Arial"/>
                <w:color w:val="auto"/>
                <w:spacing w:val="0"/>
                <w:kern w:val="0"/>
                <w:sz w:val="20"/>
                <w:szCs w:val="20"/>
                <w:lang w:eastAsia="en-US" w:bidi="ar-SA"/>
              </w:rPr>
              <w:t xml:space="preserve">, </w:t>
            </w:r>
            <w:r w:rsidRPr="009065E2">
              <w:rPr>
                <w:rFonts w:eastAsia="Times New Roman" w:cs="Arial"/>
                <w:b/>
                <w:color w:val="auto"/>
                <w:spacing w:val="0"/>
                <w:kern w:val="0"/>
                <w:sz w:val="20"/>
                <w:szCs w:val="20"/>
                <w:lang w:eastAsia="en-US" w:bidi="ar-SA"/>
              </w:rPr>
              <w:t>National Congress of Medical Genetics, with international participation</w:t>
            </w:r>
            <w:r w:rsidRPr="009065E2">
              <w:rPr>
                <w:rFonts w:eastAsia="Times New Roman" w:cs="Arial"/>
                <w:color w:val="auto"/>
                <w:spacing w:val="0"/>
                <w:kern w:val="0"/>
                <w:sz w:val="20"/>
                <w:szCs w:val="20"/>
                <w:lang w:eastAsia="en-US" w:bidi="ar-SA"/>
              </w:rPr>
              <w:t xml:space="preserve">, Paltinis, sept </w:t>
            </w:r>
            <w:r w:rsidRPr="009065E2">
              <w:rPr>
                <w:rFonts w:eastAsia="Times New Roman" w:cs="Arial"/>
                <w:b/>
                <w:color w:val="auto"/>
                <w:spacing w:val="0"/>
                <w:kern w:val="0"/>
                <w:sz w:val="20"/>
                <w:szCs w:val="20"/>
                <w:lang w:eastAsia="en-US" w:bidi="ar-SA"/>
              </w:rPr>
              <w:t>2013</w:t>
            </w:r>
          </w:p>
        </w:tc>
      </w:tr>
      <w:tr w:rsidR="009065E2" w:rsidRPr="009065E2" w14:paraId="38AA248A" w14:textId="77777777" w:rsidTr="000754E4">
        <w:tc>
          <w:tcPr>
            <w:tcW w:w="185" w:type="pct"/>
          </w:tcPr>
          <w:p w14:paraId="38AA2488" w14:textId="77777777" w:rsidR="009065E2" w:rsidRPr="009065E2" w:rsidRDefault="009065E2" w:rsidP="009065E2">
            <w:pPr>
              <w:widowControl/>
              <w:suppressAutoHyphens w:val="0"/>
              <w:jc w:val="both"/>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t>4.</w:t>
            </w:r>
          </w:p>
        </w:tc>
        <w:tc>
          <w:tcPr>
            <w:tcW w:w="4815" w:type="pct"/>
          </w:tcPr>
          <w:p w14:paraId="38AA2489" w14:textId="77777777" w:rsidR="009065E2" w:rsidRPr="009065E2" w:rsidRDefault="009065E2" w:rsidP="009065E2">
            <w:pPr>
              <w:widowControl/>
              <w:suppressAutoHyphens w:val="0"/>
              <w:jc w:val="both"/>
              <w:rPr>
                <w:rFonts w:eastAsia="Times New Roman" w:cs="Arial"/>
                <w:b/>
                <w:color w:val="auto"/>
                <w:spacing w:val="0"/>
                <w:kern w:val="0"/>
                <w:sz w:val="20"/>
                <w:szCs w:val="20"/>
                <w:lang w:val="en-US" w:eastAsia="en-US" w:bidi="ar-SA"/>
              </w:rPr>
            </w:pPr>
            <w:r w:rsidRPr="009065E2">
              <w:rPr>
                <w:rFonts w:eastAsia="Times New Roman" w:cs="Arial"/>
                <w:b/>
                <w:color w:val="auto"/>
                <w:spacing w:val="0"/>
                <w:kern w:val="0"/>
                <w:sz w:val="20"/>
                <w:szCs w:val="20"/>
                <w:lang w:val="fr-FR" w:eastAsia="en-US" w:bidi="ar-SA"/>
              </w:rPr>
              <w:t xml:space="preserve">IE Jurca- Simina, </w:t>
            </w:r>
            <w:r w:rsidRPr="009065E2">
              <w:rPr>
                <w:rFonts w:eastAsia="Times New Roman" w:cs="Arial"/>
                <w:color w:val="auto"/>
                <w:spacing w:val="0"/>
                <w:kern w:val="0"/>
                <w:sz w:val="20"/>
                <w:szCs w:val="20"/>
                <w:lang w:val="fr-FR" w:eastAsia="en-US" w:bidi="ar-SA"/>
              </w:rPr>
              <w:t xml:space="preserve">M Gafencu, D Dan, M Puiu. </w:t>
            </w:r>
            <w:r w:rsidRPr="009065E2">
              <w:rPr>
                <w:rFonts w:eastAsia="Times New Roman" w:cs="Arial"/>
                <w:i/>
                <w:color w:val="auto"/>
                <w:spacing w:val="0"/>
                <w:kern w:val="0"/>
                <w:sz w:val="20"/>
                <w:szCs w:val="20"/>
                <w:lang w:val="en-US" w:eastAsia="en-US" w:bidi="ar-SA"/>
              </w:rPr>
              <w:t>Prader Willi Syndrome (PWS) - Particular Molecular Profile and Diagnostic Protocol in Romania</w:t>
            </w:r>
            <w:r w:rsidRPr="009065E2">
              <w:rPr>
                <w:rFonts w:eastAsia="Times New Roman" w:cs="Arial"/>
                <w:color w:val="auto"/>
                <w:spacing w:val="0"/>
                <w:kern w:val="0"/>
                <w:sz w:val="20"/>
                <w:szCs w:val="20"/>
                <w:lang w:val="en-US" w:eastAsia="en-US" w:bidi="ar-SA"/>
              </w:rPr>
              <w:t xml:space="preserve">, </w:t>
            </w:r>
            <w:r w:rsidRPr="009065E2">
              <w:rPr>
                <w:rFonts w:eastAsia="Times New Roman" w:cs="Arial"/>
                <w:b/>
                <w:color w:val="auto"/>
                <w:spacing w:val="0"/>
                <w:kern w:val="0"/>
                <w:sz w:val="20"/>
                <w:szCs w:val="20"/>
                <w:lang w:val="en-US" w:eastAsia="en-US" w:bidi="ar-SA"/>
              </w:rPr>
              <w:t>Arch Dis Child</w:t>
            </w:r>
            <w:r w:rsidRPr="009065E2">
              <w:rPr>
                <w:rFonts w:eastAsia="Times New Roman" w:cs="Arial"/>
                <w:color w:val="auto"/>
                <w:spacing w:val="0"/>
                <w:kern w:val="0"/>
                <w:sz w:val="20"/>
                <w:szCs w:val="20"/>
                <w:lang w:val="en-US" w:eastAsia="en-US" w:bidi="ar-SA"/>
              </w:rPr>
              <w:t xml:space="preserve"> </w:t>
            </w:r>
            <w:r w:rsidRPr="009065E2">
              <w:rPr>
                <w:rFonts w:eastAsia="Times New Roman" w:cs="Arial"/>
                <w:b/>
                <w:color w:val="auto"/>
                <w:spacing w:val="0"/>
                <w:kern w:val="0"/>
                <w:sz w:val="20"/>
                <w:szCs w:val="20"/>
                <w:lang w:val="en-US" w:eastAsia="en-US" w:bidi="ar-SA"/>
              </w:rPr>
              <w:t>2012</w:t>
            </w:r>
            <w:r w:rsidRPr="009065E2">
              <w:rPr>
                <w:rFonts w:eastAsia="Times New Roman" w:cs="Arial"/>
                <w:color w:val="auto"/>
                <w:spacing w:val="0"/>
                <w:kern w:val="0"/>
                <w:sz w:val="20"/>
                <w:szCs w:val="20"/>
                <w:lang w:val="en-US" w:eastAsia="en-US" w:bidi="ar-SA"/>
              </w:rPr>
              <w:t>;97:A211 doi:10.1136/archdischild-2012-302724.0731- Poster presentations</w:t>
            </w:r>
          </w:p>
        </w:tc>
      </w:tr>
      <w:tr w:rsidR="009065E2" w:rsidRPr="009065E2" w14:paraId="38AA248D" w14:textId="77777777" w:rsidTr="000754E4">
        <w:tc>
          <w:tcPr>
            <w:tcW w:w="185" w:type="pct"/>
          </w:tcPr>
          <w:p w14:paraId="38AA248B" w14:textId="77777777" w:rsidR="009065E2" w:rsidRPr="009065E2" w:rsidRDefault="009065E2" w:rsidP="009065E2">
            <w:pPr>
              <w:widowControl/>
              <w:suppressAutoHyphens w:val="0"/>
              <w:jc w:val="both"/>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t>5.</w:t>
            </w:r>
          </w:p>
        </w:tc>
        <w:tc>
          <w:tcPr>
            <w:tcW w:w="4815" w:type="pct"/>
          </w:tcPr>
          <w:p w14:paraId="38AA248C" w14:textId="77777777" w:rsidR="009065E2" w:rsidRPr="009065E2" w:rsidRDefault="009065E2" w:rsidP="009065E2">
            <w:pPr>
              <w:widowControl/>
              <w:suppressAutoHyphens w:val="0"/>
              <w:jc w:val="both"/>
              <w:rPr>
                <w:rFonts w:eastAsia="Times New Roman" w:cs="Arial"/>
                <w:color w:val="auto"/>
                <w:spacing w:val="0"/>
                <w:kern w:val="0"/>
                <w:sz w:val="20"/>
                <w:szCs w:val="20"/>
                <w:lang w:val="en-US" w:eastAsia="en-US" w:bidi="ar-SA"/>
              </w:rPr>
            </w:pPr>
            <w:r w:rsidRPr="009065E2">
              <w:rPr>
                <w:rFonts w:eastAsia="Times New Roman" w:cs="Arial"/>
                <w:b/>
                <w:color w:val="auto"/>
                <w:spacing w:val="0"/>
                <w:kern w:val="0"/>
                <w:sz w:val="20"/>
                <w:szCs w:val="20"/>
                <w:lang w:val="en-US" w:eastAsia="en-US" w:bidi="ar-SA"/>
              </w:rPr>
              <w:t xml:space="preserve">I.Jurca-Simina, </w:t>
            </w:r>
            <w:r w:rsidRPr="009065E2">
              <w:rPr>
                <w:rFonts w:eastAsia="Times New Roman" w:cs="Arial"/>
                <w:color w:val="auto"/>
                <w:spacing w:val="0"/>
                <w:kern w:val="0"/>
                <w:sz w:val="20"/>
                <w:szCs w:val="20"/>
                <w:lang w:val="en-US" w:eastAsia="en-US" w:bidi="ar-SA"/>
              </w:rPr>
              <w:t xml:space="preserve">M.Gafencu, A. But, S.Hanini. </w:t>
            </w:r>
            <w:r w:rsidRPr="009065E2">
              <w:rPr>
                <w:rFonts w:eastAsia="Times New Roman" w:cs="Arial"/>
                <w:i/>
                <w:color w:val="auto"/>
                <w:spacing w:val="0"/>
                <w:kern w:val="0"/>
                <w:sz w:val="20"/>
                <w:szCs w:val="20"/>
                <w:lang w:val="en-US" w:eastAsia="en-US" w:bidi="ar-SA"/>
              </w:rPr>
              <w:t>Child and adolescent obesity – Influence of diet and lifestyle</w:t>
            </w:r>
            <w:r w:rsidRPr="009065E2">
              <w:rPr>
                <w:rFonts w:eastAsia="Times New Roman" w:cs="Arial"/>
                <w:color w:val="auto"/>
                <w:spacing w:val="0"/>
                <w:kern w:val="0"/>
                <w:sz w:val="20"/>
                <w:szCs w:val="20"/>
                <w:lang w:val="en-US" w:eastAsia="en-US" w:bidi="ar-SA"/>
              </w:rPr>
              <w:t xml:space="preserve">. Book of abstracts pg. 89 </w:t>
            </w:r>
            <w:r w:rsidRPr="009065E2">
              <w:rPr>
                <w:rFonts w:eastAsia="Times New Roman" w:cs="Arial"/>
                <w:b/>
                <w:color w:val="auto"/>
                <w:spacing w:val="0"/>
                <w:kern w:val="0"/>
                <w:sz w:val="20"/>
                <w:szCs w:val="20"/>
                <w:lang w:val="en-US" w:eastAsia="en-US" w:bidi="ar-SA"/>
              </w:rPr>
              <w:t>National Conference of Pediatrics</w:t>
            </w:r>
            <w:r w:rsidRPr="009065E2">
              <w:rPr>
                <w:rFonts w:eastAsia="Times New Roman" w:cs="Arial"/>
                <w:color w:val="auto"/>
                <w:spacing w:val="0"/>
                <w:kern w:val="0"/>
                <w:sz w:val="20"/>
                <w:szCs w:val="20"/>
                <w:lang w:val="en-US" w:eastAsia="en-US" w:bidi="ar-SA"/>
              </w:rPr>
              <w:t xml:space="preserve">, ‘Emergencies and chronic diseases’, </w:t>
            </w:r>
            <w:r w:rsidRPr="009065E2">
              <w:rPr>
                <w:rFonts w:eastAsia="Times New Roman" w:cs="Arial"/>
                <w:b/>
                <w:color w:val="auto"/>
                <w:spacing w:val="0"/>
                <w:kern w:val="0"/>
                <w:sz w:val="20"/>
                <w:szCs w:val="20"/>
                <w:lang w:val="en-US" w:eastAsia="en-US" w:bidi="ar-SA"/>
              </w:rPr>
              <w:t>2012</w:t>
            </w:r>
            <w:r w:rsidRPr="009065E2">
              <w:rPr>
                <w:rFonts w:eastAsia="Times New Roman" w:cs="Arial"/>
                <w:color w:val="auto"/>
                <w:spacing w:val="0"/>
                <w:kern w:val="0"/>
                <w:sz w:val="20"/>
                <w:szCs w:val="20"/>
                <w:lang w:val="en-US" w:eastAsia="en-US" w:bidi="ar-SA"/>
              </w:rPr>
              <w:t>, Bucharest, Romania.</w:t>
            </w:r>
          </w:p>
        </w:tc>
      </w:tr>
      <w:tr w:rsidR="009065E2" w:rsidRPr="009065E2" w14:paraId="38AA2493" w14:textId="77777777" w:rsidTr="000754E4">
        <w:tc>
          <w:tcPr>
            <w:tcW w:w="185" w:type="pct"/>
          </w:tcPr>
          <w:p w14:paraId="38AA2491" w14:textId="7ED92971" w:rsidR="009065E2" w:rsidRPr="009065E2" w:rsidRDefault="00B53949" w:rsidP="009065E2">
            <w:pPr>
              <w:widowControl/>
              <w:suppressAutoHyphens w:val="0"/>
              <w:jc w:val="both"/>
              <w:rPr>
                <w:rFonts w:eastAsia="Times New Roman" w:cs="Arial"/>
                <w:b/>
                <w:color w:val="181818"/>
                <w:spacing w:val="0"/>
                <w:kern w:val="0"/>
                <w:sz w:val="20"/>
                <w:lang w:eastAsia="en-US" w:bidi="ar-SA"/>
              </w:rPr>
            </w:pPr>
            <w:r>
              <w:rPr>
                <w:rFonts w:eastAsia="Times New Roman" w:cs="Arial"/>
                <w:b/>
                <w:color w:val="181818"/>
                <w:spacing w:val="0"/>
                <w:kern w:val="0"/>
                <w:sz w:val="20"/>
                <w:lang w:eastAsia="en-US" w:bidi="ar-SA"/>
              </w:rPr>
              <w:t>6</w:t>
            </w:r>
            <w:r w:rsidR="009065E2" w:rsidRPr="009065E2">
              <w:rPr>
                <w:rFonts w:eastAsia="Times New Roman" w:cs="Arial"/>
                <w:b/>
                <w:color w:val="181818"/>
                <w:spacing w:val="0"/>
                <w:kern w:val="0"/>
                <w:sz w:val="20"/>
                <w:lang w:eastAsia="en-US" w:bidi="ar-SA"/>
              </w:rPr>
              <w:t>.</w:t>
            </w:r>
          </w:p>
        </w:tc>
        <w:tc>
          <w:tcPr>
            <w:tcW w:w="4815" w:type="pct"/>
          </w:tcPr>
          <w:p w14:paraId="38AA2492" w14:textId="77777777" w:rsidR="009065E2" w:rsidRPr="009065E2" w:rsidRDefault="009065E2" w:rsidP="009065E2">
            <w:pPr>
              <w:widowControl/>
              <w:suppressAutoHyphens w:val="0"/>
              <w:jc w:val="both"/>
              <w:rPr>
                <w:rFonts w:eastAsia="Times New Roman" w:cs="Arial"/>
                <w:b/>
                <w:color w:val="auto"/>
                <w:spacing w:val="0"/>
                <w:kern w:val="0"/>
                <w:sz w:val="20"/>
                <w:szCs w:val="20"/>
                <w:lang w:eastAsia="en-US" w:bidi="ar-SA"/>
              </w:rPr>
            </w:pPr>
            <w:r w:rsidRPr="009065E2">
              <w:rPr>
                <w:rFonts w:eastAsia="Times New Roman" w:cs="Arial"/>
                <w:b/>
                <w:color w:val="auto"/>
                <w:spacing w:val="0"/>
                <w:kern w:val="0"/>
                <w:sz w:val="20"/>
                <w:szCs w:val="20"/>
                <w:lang w:eastAsia="en-US" w:bidi="ar-SA"/>
              </w:rPr>
              <w:t xml:space="preserve">Jurca-Simina Iulia- Elena, </w:t>
            </w:r>
            <w:r w:rsidRPr="009065E2">
              <w:rPr>
                <w:rFonts w:eastAsia="Times New Roman" w:cs="Arial"/>
                <w:color w:val="auto"/>
                <w:spacing w:val="0"/>
                <w:kern w:val="0"/>
                <w:sz w:val="20"/>
                <w:szCs w:val="20"/>
                <w:lang w:eastAsia="en-US" w:bidi="ar-SA"/>
              </w:rPr>
              <w:t xml:space="preserve">Ecob Graziella, Bacalu Alina,  Gafencu Mihai. </w:t>
            </w:r>
            <w:r w:rsidRPr="009065E2">
              <w:rPr>
                <w:rFonts w:eastAsia="Times New Roman" w:cs="Arial"/>
                <w:i/>
                <w:color w:val="auto"/>
                <w:spacing w:val="0"/>
                <w:kern w:val="0"/>
                <w:sz w:val="20"/>
                <w:szCs w:val="20"/>
                <w:lang w:eastAsia="en-US" w:bidi="ar-SA"/>
              </w:rPr>
              <w:t>Child’s obesity, a look from the perspective of age, sex and lifestyle</w:t>
            </w:r>
            <w:r w:rsidRPr="009065E2">
              <w:rPr>
                <w:rFonts w:eastAsia="Times New Roman" w:cs="Arial"/>
                <w:color w:val="auto"/>
                <w:spacing w:val="0"/>
                <w:kern w:val="0"/>
                <w:sz w:val="20"/>
                <w:szCs w:val="20"/>
                <w:lang w:eastAsia="en-US" w:bidi="ar-SA"/>
              </w:rPr>
              <w:t xml:space="preserve">- </w:t>
            </w:r>
            <w:r w:rsidRPr="009065E2">
              <w:rPr>
                <w:rFonts w:eastAsia="Times New Roman" w:cs="Arial"/>
                <w:b/>
                <w:color w:val="auto"/>
                <w:spacing w:val="0"/>
                <w:kern w:val="0"/>
                <w:sz w:val="20"/>
                <w:szCs w:val="20"/>
                <w:lang w:eastAsia="en-US" w:bidi="ar-SA"/>
              </w:rPr>
              <w:t>Public prize</w:t>
            </w:r>
            <w:r w:rsidRPr="009065E2">
              <w:rPr>
                <w:rFonts w:eastAsia="Times New Roman" w:cs="Arial"/>
                <w:color w:val="auto"/>
                <w:spacing w:val="0"/>
                <w:kern w:val="0"/>
                <w:sz w:val="20"/>
                <w:szCs w:val="20"/>
                <w:lang w:eastAsia="en-US" w:bidi="ar-SA"/>
              </w:rPr>
              <w:t xml:space="preserve"> at the </w:t>
            </w:r>
            <w:r w:rsidRPr="009065E2">
              <w:rPr>
                <w:rFonts w:eastAsia="Times New Roman" w:cs="Arial"/>
                <w:b/>
                <w:color w:val="auto"/>
                <w:spacing w:val="0"/>
                <w:kern w:val="0"/>
                <w:sz w:val="20"/>
                <w:szCs w:val="20"/>
                <w:lang w:eastAsia="en-US" w:bidi="ar-SA"/>
              </w:rPr>
              <w:t>National Congress for Students and Young Doctors- 14th edition</w:t>
            </w:r>
            <w:r w:rsidRPr="009065E2">
              <w:rPr>
                <w:rFonts w:eastAsia="Times New Roman" w:cs="Arial"/>
                <w:color w:val="auto"/>
                <w:spacing w:val="0"/>
                <w:kern w:val="0"/>
                <w:sz w:val="20"/>
                <w:szCs w:val="20"/>
                <w:lang w:eastAsia="en-US" w:bidi="ar-SA"/>
              </w:rPr>
              <w:t xml:space="preserve">, </w:t>
            </w:r>
            <w:r w:rsidRPr="009065E2">
              <w:rPr>
                <w:rFonts w:eastAsia="Times New Roman" w:cs="Arial"/>
                <w:b/>
                <w:color w:val="auto"/>
                <w:spacing w:val="0"/>
                <w:kern w:val="0"/>
                <w:sz w:val="20"/>
                <w:szCs w:val="20"/>
                <w:lang w:eastAsia="en-US" w:bidi="ar-SA"/>
              </w:rPr>
              <w:t>2010</w:t>
            </w:r>
            <w:r w:rsidRPr="009065E2">
              <w:rPr>
                <w:rFonts w:eastAsia="Times New Roman" w:cs="Arial"/>
                <w:color w:val="auto"/>
                <w:spacing w:val="0"/>
                <w:kern w:val="0"/>
                <w:sz w:val="20"/>
                <w:szCs w:val="20"/>
                <w:lang w:eastAsia="en-US" w:bidi="ar-SA"/>
              </w:rPr>
              <w:t>, Bucharest, Romania</w:t>
            </w:r>
          </w:p>
        </w:tc>
      </w:tr>
      <w:tr w:rsidR="009065E2" w:rsidRPr="009065E2" w14:paraId="38AA2496" w14:textId="77777777" w:rsidTr="000754E4">
        <w:tc>
          <w:tcPr>
            <w:tcW w:w="185" w:type="pct"/>
          </w:tcPr>
          <w:p w14:paraId="38AA2494" w14:textId="67BB246E" w:rsidR="009065E2" w:rsidRPr="009065E2" w:rsidRDefault="00B53949" w:rsidP="009065E2">
            <w:pPr>
              <w:widowControl/>
              <w:suppressAutoHyphens w:val="0"/>
              <w:jc w:val="both"/>
              <w:rPr>
                <w:rFonts w:eastAsia="Times New Roman" w:cs="Arial"/>
                <w:b/>
                <w:color w:val="181818"/>
                <w:spacing w:val="0"/>
                <w:kern w:val="0"/>
                <w:sz w:val="20"/>
                <w:lang w:eastAsia="en-US" w:bidi="ar-SA"/>
              </w:rPr>
            </w:pPr>
            <w:r>
              <w:rPr>
                <w:rFonts w:eastAsia="Times New Roman" w:cs="Arial"/>
                <w:b/>
                <w:color w:val="181818"/>
                <w:spacing w:val="0"/>
                <w:kern w:val="0"/>
                <w:sz w:val="20"/>
                <w:lang w:eastAsia="en-US" w:bidi="ar-SA"/>
              </w:rPr>
              <w:t>7</w:t>
            </w:r>
            <w:r w:rsidR="009065E2" w:rsidRPr="009065E2">
              <w:rPr>
                <w:rFonts w:eastAsia="Times New Roman" w:cs="Arial"/>
                <w:b/>
                <w:color w:val="181818"/>
                <w:spacing w:val="0"/>
                <w:kern w:val="0"/>
                <w:sz w:val="20"/>
                <w:lang w:eastAsia="en-US" w:bidi="ar-SA"/>
              </w:rPr>
              <w:t>.</w:t>
            </w:r>
          </w:p>
        </w:tc>
        <w:tc>
          <w:tcPr>
            <w:tcW w:w="4815" w:type="pct"/>
          </w:tcPr>
          <w:p w14:paraId="38AA2495" w14:textId="77777777" w:rsidR="009065E2" w:rsidRPr="009065E2" w:rsidRDefault="009065E2" w:rsidP="009065E2">
            <w:pPr>
              <w:widowControl/>
              <w:suppressAutoHyphens w:val="0"/>
              <w:jc w:val="both"/>
              <w:rPr>
                <w:rFonts w:eastAsia="Times New Roman" w:cs="Arial"/>
                <w:color w:val="auto"/>
                <w:spacing w:val="0"/>
                <w:kern w:val="0"/>
                <w:sz w:val="20"/>
                <w:szCs w:val="20"/>
                <w:lang w:eastAsia="en-US" w:bidi="ar-SA"/>
              </w:rPr>
            </w:pPr>
            <w:r w:rsidRPr="009065E2">
              <w:rPr>
                <w:rFonts w:eastAsia="Times New Roman" w:cs="Arial"/>
                <w:b/>
                <w:color w:val="auto"/>
                <w:spacing w:val="0"/>
                <w:kern w:val="0"/>
                <w:sz w:val="20"/>
                <w:szCs w:val="20"/>
                <w:lang w:eastAsia="en-US" w:bidi="ar-SA"/>
              </w:rPr>
              <w:t>Iulia Jurca Simina</w:t>
            </w:r>
            <w:r w:rsidRPr="009065E2">
              <w:rPr>
                <w:rFonts w:eastAsia="Times New Roman" w:cs="Arial"/>
                <w:color w:val="auto"/>
                <w:spacing w:val="0"/>
                <w:kern w:val="0"/>
                <w:sz w:val="20"/>
                <w:szCs w:val="20"/>
                <w:lang w:eastAsia="en-US" w:bidi="ar-SA"/>
              </w:rPr>
              <w:t xml:space="preserve">, Florin Jurca Simina, Ionela Moaca, Pop Norbert, Stefan Berci, Iulia Popa, Cristina Irimia, Oana Rosca, Graziella Ecob, Adrian Juverdeanu, Carmen Dumitranoiu, Narcis Dobre, Mihai Gafencu, Maria Puiu. </w:t>
            </w:r>
            <w:r w:rsidRPr="009065E2">
              <w:rPr>
                <w:rFonts w:eastAsia="Times New Roman" w:cs="Arial"/>
                <w:i/>
                <w:color w:val="auto"/>
                <w:spacing w:val="0"/>
                <w:kern w:val="0"/>
                <w:sz w:val="20"/>
                <w:szCs w:val="20"/>
                <w:lang w:eastAsia="en-US" w:bidi="ar-SA"/>
              </w:rPr>
              <w:t>Save the children with rare Diseases</w:t>
            </w:r>
            <w:r w:rsidRPr="009065E2">
              <w:rPr>
                <w:rFonts w:eastAsia="Times New Roman" w:cs="Arial"/>
                <w:color w:val="auto"/>
                <w:spacing w:val="0"/>
                <w:kern w:val="0"/>
                <w:sz w:val="20"/>
                <w:szCs w:val="20"/>
                <w:lang w:eastAsia="en-US" w:bidi="ar-SA"/>
              </w:rPr>
              <w:t xml:space="preserve">-  </w:t>
            </w:r>
            <w:r w:rsidRPr="009065E2">
              <w:rPr>
                <w:rFonts w:eastAsia="Times New Roman" w:cs="Arial"/>
                <w:b/>
                <w:color w:val="auto"/>
                <w:spacing w:val="0"/>
                <w:kern w:val="0"/>
                <w:sz w:val="20"/>
                <w:szCs w:val="20"/>
                <w:lang w:eastAsia="en-US" w:bidi="ar-SA"/>
              </w:rPr>
              <w:t>Romanian Journal of Rare Diseases</w:t>
            </w:r>
            <w:r w:rsidRPr="009065E2">
              <w:rPr>
                <w:rFonts w:eastAsia="Times New Roman" w:cs="Arial"/>
                <w:color w:val="auto"/>
                <w:spacing w:val="0"/>
                <w:kern w:val="0"/>
                <w:sz w:val="20"/>
                <w:szCs w:val="20"/>
                <w:lang w:eastAsia="en-US" w:bidi="ar-SA"/>
              </w:rPr>
              <w:t>, Supplement 1/</w:t>
            </w:r>
            <w:r w:rsidRPr="009065E2">
              <w:rPr>
                <w:rFonts w:eastAsia="Times New Roman" w:cs="Arial"/>
                <w:b/>
                <w:color w:val="auto"/>
                <w:spacing w:val="0"/>
                <w:kern w:val="0"/>
                <w:sz w:val="20"/>
                <w:szCs w:val="20"/>
                <w:lang w:eastAsia="en-US" w:bidi="ar-SA"/>
              </w:rPr>
              <w:t>2010</w:t>
            </w:r>
            <w:r w:rsidRPr="009065E2">
              <w:rPr>
                <w:rFonts w:eastAsia="Times New Roman" w:cs="Arial"/>
                <w:color w:val="auto"/>
                <w:spacing w:val="0"/>
                <w:kern w:val="0"/>
                <w:sz w:val="20"/>
                <w:szCs w:val="20"/>
                <w:lang w:eastAsia="en-US" w:bidi="ar-SA"/>
              </w:rPr>
              <w:t xml:space="preserve"> ISSN 2068-5882</w:t>
            </w:r>
          </w:p>
        </w:tc>
      </w:tr>
      <w:tr w:rsidR="009065E2" w:rsidRPr="009065E2" w14:paraId="38AA2498" w14:textId="77777777" w:rsidTr="000754E4">
        <w:tc>
          <w:tcPr>
            <w:tcW w:w="5000" w:type="pct"/>
            <w:gridSpan w:val="2"/>
          </w:tcPr>
          <w:p w14:paraId="38AA2497" w14:textId="77777777" w:rsidR="009065E2" w:rsidRPr="009065E2" w:rsidRDefault="009065E2" w:rsidP="009065E2">
            <w:pPr>
              <w:widowControl/>
              <w:suppressAutoHyphens w:val="0"/>
              <w:contextualSpacing/>
              <w:jc w:val="both"/>
              <w:rPr>
                <w:rFonts w:eastAsia="Times New Roman" w:cs="Arial"/>
                <w:color w:val="181818"/>
                <w:spacing w:val="0"/>
                <w:kern w:val="0"/>
                <w:sz w:val="20"/>
                <w:lang w:eastAsia="en-US" w:bidi="ar-SA"/>
              </w:rPr>
            </w:pPr>
            <w:r w:rsidRPr="009065E2">
              <w:rPr>
                <w:rFonts w:eastAsia="Times New Roman" w:cs="Arial"/>
                <w:b/>
                <w:color w:val="181818"/>
                <w:spacing w:val="0"/>
                <w:kern w:val="0"/>
                <w:sz w:val="20"/>
                <w:lang w:eastAsia="en-US" w:bidi="ar-SA"/>
              </w:rPr>
              <w:t>Coautor</w:t>
            </w:r>
          </w:p>
        </w:tc>
      </w:tr>
      <w:tr w:rsidR="009065E2" w:rsidRPr="009065E2" w14:paraId="38AA249B" w14:textId="77777777" w:rsidTr="000754E4">
        <w:tc>
          <w:tcPr>
            <w:tcW w:w="185" w:type="pct"/>
          </w:tcPr>
          <w:p w14:paraId="38AA2499" w14:textId="77777777" w:rsidR="009065E2" w:rsidRPr="009065E2" w:rsidRDefault="009065E2" w:rsidP="009065E2">
            <w:pPr>
              <w:widowControl/>
              <w:suppressAutoHyphens w:val="0"/>
              <w:contextualSpacing/>
              <w:jc w:val="both"/>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t>1.</w:t>
            </w:r>
          </w:p>
        </w:tc>
        <w:tc>
          <w:tcPr>
            <w:tcW w:w="4815" w:type="pct"/>
          </w:tcPr>
          <w:p w14:paraId="38AA249A" w14:textId="77777777" w:rsidR="009065E2" w:rsidRPr="009065E2" w:rsidRDefault="009065E2" w:rsidP="009065E2">
            <w:pPr>
              <w:jc w:val="both"/>
              <w:rPr>
                <w:rFonts w:eastAsia="Times New Roman" w:cs="Arial"/>
                <w:color w:val="auto"/>
                <w:spacing w:val="0"/>
                <w:kern w:val="2"/>
                <w:sz w:val="20"/>
                <w:szCs w:val="22"/>
                <w:lang w:eastAsia="en-US" w:bidi="ar-SA"/>
              </w:rPr>
            </w:pPr>
            <w:r w:rsidRPr="009065E2">
              <w:rPr>
                <w:rFonts w:eastAsia="Times New Roman" w:cs="Arial"/>
                <w:color w:val="auto"/>
                <w:spacing w:val="0"/>
                <w:kern w:val="2"/>
                <w:sz w:val="20"/>
                <w:szCs w:val="22"/>
                <w:lang w:eastAsia="en-US" w:bidi="ar-SA"/>
              </w:rPr>
              <w:t xml:space="preserve">Doros G, Gafencu M, </w:t>
            </w:r>
            <w:r w:rsidRPr="009065E2">
              <w:rPr>
                <w:rFonts w:eastAsia="Times New Roman" w:cs="Arial"/>
                <w:b/>
                <w:color w:val="auto"/>
                <w:spacing w:val="0"/>
                <w:kern w:val="2"/>
                <w:sz w:val="20"/>
                <w:szCs w:val="22"/>
                <w:lang w:eastAsia="en-US" w:bidi="ar-SA"/>
              </w:rPr>
              <w:t>Jurca Simina I</w:t>
            </w:r>
            <w:r w:rsidRPr="009065E2">
              <w:rPr>
                <w:rFonts w:eastAsia="Times New Roman" w:cs="Arial"/>
                <w:color w:val="auto"/>
                <w:spacing w:val="0"/>
                <w:kern w:val="2"/>
                <w:sz w:val="20"/>
                <w:szCs w:val="22"/>
                <w:lang w:eastAsia="en-US" w:bidi="ar-SA"/>
              </w:rPr>
              <w:t xml:space="preserve"> et colab. </w:t>
            </w:r>
            <w:r w:rsidRPr="009065E2">
              <w:rPr>
                <w:rFonts w:eastAsia="Times New Roman" w:cs="Arial"/>
                <w:i/>
                <w:color w:val="auto"/>
                <w:spacing w:val="0"/>
                <w:kern w:val="2"/>
                <w:sz w:val="20"/>
                <w:szCs w:val="22"/>
                <w:lang w:eastAsia="en-US" w:bidi="ar-SA"/>
              </w:rPr>
              <w:t>Clinical profile, evolution and side effects of specific therapy in a rare disease –PAH secondary to CHD.</w:t>
            </w:r>
            <w:r w:rsidRPr="009065E2">
              <w:rPr>
                <w:rFonts w:eastAsia="Times New Roman" w:cs="Arial"/>
                <w:color w:val="auto"/>
                <w:spacing w:val="0"/>
                <w:kern w:val="2"/>
                <w:sz w:val="20"/>
                <w:szCs w:val="22"/>
                <w:lang w:eastAsia="en-US" w:bidi="ar-SA"/>
              </w:rPr>
              <w:t xml:space="preserve"> </w:t>
            </w:r>
            <w:r w:rsidRPr="009065E2">
              <w:rPr>
                <w:rFonts w:eastAsia="Times New Roman" w:cs="Arial"/>
                <w:b/>
                <w:color w:val="auto"/>
                <w:spacing w:val="0"/>
                <w:kern w:val="2"/>
                <w:sz w:val="20"/>
                <w:szCs w:val="22"/>
                <w:lang w:eastAsia="en-US" w:bidi="ar-SA"/>
              </w:rPr>
              <w:t>National Congress of Medical Genetics, with international participation</w:t>
            </w:r>
            <w:r w:rsidRPr="009065E2">
              <w:rPr>
                <w:rFonts w:eastAsia="Times New Roman" w:cs="Arial"/>
                <w:color w:val="auto"/>
                <w:spacing w:val="0"/>
                <w:kern w:val="2"/>
                <w:sz w:val="20"/>
                <w:szCs w:val="22"/>
                <w:lang w:eastAsia="en-US" w:bidi="ar-SA"/>
              </w:rPr>
              <w:t xml:space="preserve">, Paltinis, sept </w:t>
            </w:r>
            <w:r w:rsidRPr="009065E2">
              <w:rPr>
                <w:rFonts w:eastAsia="Times New Roman" w:cs="Arial"/>
                <w:b/>
                <w:color w:val="auto"/>
                <w:spacing w:val="0"/>
                <w:kern w:val="2"/>
                <w:sz w:val="20"/>
                <w:szCs w:val="22"/>
                <w:lang w:eastAsia="en-US" w:bidi="ar-SA"/>
              </w:rPr>
              <w:t>2013</w:t>
            </w:r>
          </w:p>
        </w:tc>
      </w:tr>
      <w:tr w:rsidR="009065E2" w:rsidRPr="009065E2" w14:paraId="38AA249E" w14:textId="77777777" w:rsidTr="000754E4">
        <w:tc>
          <w:tcPr>
            <w:tcW w:w="185" w:type="pct"/>
          </w:tcPr>
          <w:p w14:paraId="38AA249C" w14:textId="77777777" w:rsidR="009065E2" w:rsidRPr="009065E2" w:rsidRDefault="009065E2" w:rsidP="009065E2">
            <w:pPr>
              <w:widowControl/>
              <w:suppressAutoHyphens w:val="0"/>
              <w:contextualSpacing/>
              <w:jc w:val="both"/>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t>2.</w:t>
            </w:r>
          </w:p>
        </w:tc>
        <w:tc>
          <w:tcPr>
            <w:tcW w:w="4815" w:type="pct"/>
          </w:tcPr>
          <w:p w14:paraId="38AA249D" w14:textId="77777777" w:rsidR="009065E2" w:rsidRPr="009065E2" w:rsidRDefault="009065E2" w:rsidP="009065E2">
            <w:pPr>
              <w:widowControl/>
              <w:suppressAutoHyphens w:val="0"/>
              <w:contextualSpacing/>
              <w:jc w:val="both"/>
              <w:rPr>
                <w:rFonts w:eastAsia="Times New Roman" w:cs="Arial"/>
                <w:color w:val="181818"/>
                <w:spacing w:val="0"/>
                <w:kern w:val="0"/>
                <w:sz w:val="20"/>
                <w:lang w:eastAsia="en-US" w:bidi="ar-SA"/>
              </w:rPr>
            </w:pPr>
            <w:r w:rsidRPr="009065E2">
              <w:rPr>
                <w:rFonts w:eastAsia="Times New Roman" w:cs="Arial"/>
                <w:color w:val="181818"/>
                <w:spacing w:val="0"/>
                <w:kern w:val="0"/>
                <w:sz w:val="20"/>
                <w:lang w:eastAsia="en-US" w:bidi="ar-SA"/>
              </w:rPr>
              <w:t xml:space="preserve">Gafencu M, </w:t>
            </w:r>
            <w:r w:rsidRPr="009065E2">
              <w:rPr>
                <w:rFonts w:eastAsia="Times New Roman" w:cs="Arial"/>
                <w:b/>
                <w:color w:val="181818"/>
                <w:spacing w:val="0"/>
                <w:kern w:val="0"/>
                <w:sz w:val="20"/>
                <w:lang w:eastAsia="en-US" w:bidi="ar-SA"/>
              </w:rPr>
              <w:t>Jurca-Simina I.E.</w:t>
            </w:r>
            <w:r w:rsidRPr="009065E2">
              <w:rPr>
                <w:rFonts w:eastAsia="Times New Roman" w:cs="Arial"/>
                <w:color w:val="181818"/>
                <w:spacing w:val="0"/>
                <w:kern w:val="0"/>
                <w:sz w:val="20"/>
                <w:lang w:eastAsia="en-US" w:bidi="ar-SA"/>
              </w:rPr>
              <w:t xml:space="preserve"> and colab. </w:t>
            </w:r>
            <w:r w:rsidRPr="009065E2">
              <w:rPr>
                <w:rFonts w:eastAsia="Times New Roman" w:cs="Arial"/>
                <w:i/>
                <w:color w:val="181818"/>
                <w:spacing w:val="0"/>
                <w:kern w:val="0"/>
                <w:sz w:val="20"/>
                <w:lang w:eastAsia="en-US" w:bidi="ar-SA"/>
              </w:rPr>
              <w:t>Neurologic component in HIV with hipopotasemia- case report.</w:t>
            </w:r>
            <w:r w:rsidRPr="009065E2">
              <w:rPr>
                <w:rFonts w:eastAsia="Times New Roman" w:cs="Arial"/>
                <w:color w:val="181818"/>
                <w:spacing w:val="0"/>
                <w:kern w:val="0"/>
                <w:sz w:val="20"/>
                <w:lang w:eastAsia="en-US" w:bidi="ar-SA"/>
              </w:rPr>
              <w:t xml:space="preserve"> </w:t>
            </w:r>
            <w:r w:rsidRPr="009065E2">
              <w:rPr>
                <w:rFonts w:eastAsia="Times New Roman" w:cs="Arial"/>
                <w:b/>
                <w:color w:val="181818"/>
                <w:spacing w:val="0"/>
                <w:kern w:val="0"/>
                <w:sz w:val="20"/>
                <w:lang w:eastAsia="en-US" w:bidi="ar-SA"/>
              </w:rPr>
              <w:t>Neonatology National Conference</w:t>
            </w:r>
            <w:r w:rsidRPr="009065E2">
              <w:rPr>
                <w:rFonts w:eastAsia="Times New Roman" w:cs="Arial"/>
                <w:color w:val="181818"/>
                <w:spacing w:val="0"/>
                <w:kern w:val="0"/>
                <w:sz w:val="20"/>
                <w:lang w:eastAsia="en-US" w:bidi="ar-SA"/>
              </w:rPr>
              <w:t xml:space="preserve">- poster presentation, Sibiu, </w:t>
            </w:r>
            <w:r w:rsidRPr="009065E2">
              <w:rPr>
                <w:rFonts w:eastAsia="Times New Roman" w:cs="Arial"/>
                <w:b/>
                <w:color w:val="181818"/>
                <w:spacing w:val="0"/>
                <w:kern w:val="0"/>
                <w:sz w:val="20"/>
                <w:lang w:eastAsia="en-US" w:bidi="ar-SA"/>
              </w:rPr>
              <w:t>2012</w:t>
            </w:r>
          </w:p>
        </w:tc>
      </w:tr>
      <w:tr w:rsidR="009065E2" w:rsidRPr="009065E2" w14:paraId="38AA24A1" w14:textId="77777777" w:rsidTr="000754E4">
        <w:tc>
          <w:tcPr>
            <w:tcW w:w="185" w:type="pct"/>
          </w:tcPr>
          <w:p w14:paraId="38AA249F" w14:textId="77777777" w:rsidR="009065E2" w:rsidRPr="009065E2" w:rsidRDefault="009065E2" w:rsidP="009065E2">
            <w:pPr>
              <w:widowControl/>
              <w:suppressAutoHyphens w:val="0"/>
              <w:contextualSpacing/>
              <w:jc w:val="both"/>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t>3.</w:t>
            </w:r>
          </w:p>
        </w:tc>
        <w:tc>
          <w:tcPr>
            <w:tcW w:w="4815" w:type="pct"/>
          </w:tcPr>
          <w:p w14:paraId="38AA24A0" w14:textId="77777777" w:rsidR="009065E2" w:rsidRPr="009065E2" w:rsidRDefault="009065E2" w:rsidP="009065E2">
            <w:pPr>
              <w:widowControl/>
              <w:suppressAutoHyphens w:val="0"/>
              <w:contextualSpacing/>
              <w:jc w:val="both"/>
              <w:rPr>
                <w:rFonts w:eastAsia="Times New Roman" w:cs="Arial"/>
                <w:color w:val="181818"/>
                <w:spacing w:val="0"/>
                <w:kern w:val="0"/>
                <w:sz w:val="20"/>
                <w:lang w:eastAsia="en-US" w:bidi="ar-SA"/>
              </w:rPr>
            </w:pPr>
            <w:r w:rsidRPr="009065E2">
              <w:rPr>
                <w:rFonts w:eastAsia="Times New Roman" w:cs="Arial"/>
                <w:color w:val="auto"/>
                <w:spacing w:val="0"/>
                <w:kern w:val="0"/>
                <w:sz w:val="20"/>
                <w:szCs w:val="20"/>
                <w:lang w:eastAsia="en-US" w:bidi="ar-SA"/>
              </w:rPr>
              <w:t xml:space="preserve">Oana Rosca, Ionela Moaca, </w:t>
            </w:r>
            <w:r w:rsidRPr="009065E2">
              <w:rPr>
                <w:rFonts w:eastAsia="Times New Roman" w:cs="Arial"/>
                <w:b/>
                <w:color w:val="auto"/>
                <w:spacing w:val="0"/>
                <w:kern w:val="0"/>
                <w:sz w:val="20"/>
                <w:szCs w:val="20"/>
                <w:lang w:eastAsia="en-US" w:bidi="ar-SA"/>
              </w:rPr>
              <w:t>Iulia Jurca Simina</w:t>
            </w:r>
            <w:r w:rsidRPr="009065E2">
              <w:rPr>
                <w:rFonts w:eastAsia="Times New Roman" w:cs="Arial"/>
                <w:color w:val="auto"/>
                <w:spacing w:val="0"/>
                <w:kern w:val="0"/>
                <w:sz w:val="20"/>
                <w:szCs w:val="20"/>
                <w:lang w:eastAsia="en-US" w:bidi="ar-SA"/>
              </w:rPr>
              <w:t xml:space="preserve">, Florin Jurca Simina, Pop Norbert, Stefan Berci, Iulia Popa, Cristina Irimia, Graziella Ecob, Adrian Juverdeanu, Carmen Dumitranoiu, Narcis Dobre, Mihai Gafencu, Maria Puiu. </w:t>
            </w:r>
            <w:r w:rsidRPr="009065E2">
              <w:rPr>
                <w:rFonts w:eastAsia="Times New Roman" w:cs="Arial"/>
                <w:i/>
                <w:color w:val="auto"/>
                <w:spacing w:val="0"/>
                <w:kern w:val="0"/>
                <w:sz w:val="20"/>
                <w:szCs w:val="20"/>
                <w:lang w:eastAsia="en-US" w:bidi="ar-SA"/>
              </w:rPr>
              <w:t>Rare diseases Week in Timisoara</w:t>
            </w:r>
            <w:r w:rsidRPr="009065E2">
              <w:rPr>
                <w:rFonts w:eastAsia="Times New Roman" w:cs="Arial"/>
                <w:b/>
                <w:color w:val="auto"/>
                <w:spacing w:val="0"/>
                <w:kern w:val="0"/>
                <w:sz w:val="20"/>
                <w:szCs w:val="20"/>
                <w:lang w:eastAsia="en-US" w:bidi="ar-SA"/>
              </w:rPr>
              <w:t>- Romanian Journal of Rare Diseases</w:t>
            </w:r>
            <w:r w:rsidRPr="009065E2">
              <w:rPr>
                <w:rFonts w:eastAsia="Times New Roman" w:cs="Arial"/>
                <w:color w:val="auto"/>
                <w:spacing w:val="0"/>
                <w:kern w:val="0"/>
                <w:sz w:val="20"/>
                <w:szCs w:val="20"/>
                <w:lang w:eastAsia="en-US" w:bidi="ar-SA"/>
              </w:rPr>
              <w:t>, Supplement 1/</w:t>
            </w:r>
            <w:r w:rsidRPr="009065E2">
              <w:rPr>
                <w:rFonts w:eastAsia="Times New Roman" w:cs="Arial"/>
                <w:b/>
                <w:color w:val="auto"/>
                <w:spacing w:val="0"/>
                <w:kern w:val="0"/>
                <w:sz w:val="20"/>
                <w:szCs w:val="20"/>
                <w:lang w:eastAsia="en-US" w:bidi="ar-SA"/>
              </w:rPr>
              <w:t>2010</w:t>
            </w:r>
            <w:r w:rsidRPr="009065E2">
              <w:rPr>
                <w:rFonts w:eastAsia="Times New Roman" w:cs="Arial"/>
                <w:color w:val="auto"/>
                <w:spacing w:val="0"/>
                <w:kern w:val="0"/>
                <w:sz w:val="20"/>
                <w:szCs w:val="20"/>
                <w:lang w:eastAsia="en-US" w:bidi="ar-SA"/>
              </w:rPr>
              <w:t xml:space="preserve"> ISSN 2068-5882</w:t>
            </w:r>
          </w:p>
        </w:tc>
      </w:tr>
      <w:tr w:rsidR="009065E2" w:rsidRPr="009065E2" w14:paraId="38AA24A4" w14:textId="77777777" w:rsidTr="000754E4">
        <w:tc>
          <w:tcPr>
            <w:tcW w:w="185" w:type="pct"/>
          </w:tcPr>
          <w:p w14:paraId="38AA24A2" w14:textId="77777777" w:rsidR="009065E2" w:rsidRPr="009065E2" w:rsidRDefault="009065E2" w:rsidP="009065E2">
            <w:pPr>
              <w:widowControl/>
              <w:suppressAutoHyphens w:val="0"/>
              <w:contextualSpacing/>
              <w:jc w:val="both"/>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t>4.</w:t>
            </w:r>
          </w:p>
        </w:tc>
        <w:tc>
          <w:tcPr>
            <w:tcW w:w="4815" w:type="pct"/>
          </w:tcPr>
          <w:p w14:paraId="38AA24A3" w14:textId="77777777" w:rsidR="009065E2" w:rsidRPr="009065E2" w:rsidRDefault="009065E2" w:rsidP="009065E2">
            <w:pPr>
              <w:widowControl/>
              <w:suppressAutoHyphens w:val="0"/>
              <w:contextualSpacing/>
              <w:jc w:val="both"/>
              <w:rPr>
                <w:rFonts w:eastAsia="Times New Roman" w:cs="Arial"/>
                <w:color w:val="181818"/>
                <w:spacing w:val="0"/>
                <w:kern w:val="0"/>
                <w:sz w:val="20"/>
                <w:lang w:eastAsia="en-US" w:bidi="ar-SA"/>
              </w:rPr>
            </w:pPr>
            <w:r w:rsidRPr="009065E2">
              <w:rPr>
                <w:rFonts w:eastAsia="Times New Roman" w:cs="Arial"/>
                <w:color w:val="181818"/>
                <w:spacing w:val="0"/>
                <w:kern w:val="0"/>
                <w:sz w:val="20"/>
                <w:lang w:eastAsia="en-US" w:bidi="ar-SA"/>
              </w:rPr>
              <w:t xml:space="preserve">Ionela Moaca, </w:t>
            </w:r>
            <w:r w:rsidRPr="009065E2">
              <w:rPr>
                <w:rFonts w:eastAsia="Times New Roman" w:cs="Arial"/>
                <w:b/>
                <w:color w:val="181818"/>
                <w:spacing w:val="0"/>
                <w:kern w:val="0"/>
                <w:sz w:val="20"/>
                <w:lang w:eastAsia="en-US" w:bidi="ar-SA"/>
              </w:rPr>
              <w:t>Iulia Jurca Simina</w:t>
            </w:r>
            <w:r w:rsidRPr="009065E2">
              <w:rPr>
                <w:rFonts w:eastAsia="Times New Roman" w:cs="Arial"/>
                <w:color w:val="181818"/>
                <w:spacing w:val="0"/>
                <w:kern w:val="0"/>
                <w:sz w:val="20"/>
                <w:lang w:eastAsia="en-US" w:bidi="ar-SA"/>
              </w:rPr>
              <w:t xml:space="preserve">, Florin Jurca Simina, Pop Norbert, Stefan Berci, Iulia Popa, Cristina Irimia, Oana Rosca, Graziella Ecob, Adrian Juverdeanu, Carmen Dumitranoiu, Narcis Dobre, Mihai Gafencu, Maria Puiu. </w:t>
            </w:r>
            <w:r w:rsidRPr="009065E2">
              <w:rPr>
                <w:rFonts w:eastAsia="Times New Roman" w:cs="Arial"/>
                <w:i/>
                <w:color w:val="181818"/>
                <w:spacing w:val="0"/>
                <w:kern w:val="0"/>
                <w:sz w:val="20"/>
                <w:lang w:eastAsia="en-US" w:bidi="ar-SA"/>
              </w:rPr>
              <w:t>Special needs children’s Day</w:t>
            </w:r>
            <w:r w:rsidRPr="009065E2">
              <w:rPr>
                <w:rFonts w:eastAsia="Times New Roman" w:cs="Arial"/>
                <w:color w:val="181818"/>
                <w:spacing w:val="0"/>
                <w:kern w:val="0"/>
                <w:sz w:val="20"/>
                <w:lang w:eastAsia="en-US" w:bidi="ar-SA"/>
              </w:rPr>
              <w:t xml:space="preserve">- </w:t>
            </w:r>
            <w:r w:rsidRPr="009065E2">
              <w:rPr>
                <w:rFonts w:eastAsia="Times New Roman" w:cs="Arial"/>
                <w:b/>
                <w:color w:val="181818"/>
                <w:spacing w:val="0"/>
                <w:kern w:val="0"/>
                <w:sz w:val="20"/>
                <w:lang w:eastAsia="en-US" w:bidi="ar-SA"/>
              </w:rPr>
              <w:t>Romanian Journal of Rare Diseases</w:t>
            </w:r>
            <w:r w:rsidRPr="009065E2">
              <w:rPr>
                <w:rFonts w:eastAsia="Times New Roman" w:cs="Arial"/>
                <w:color w:val="181818"/>
                <w:spacing w:val="0"/>
                <w:kern w:val="0"/>
                <w:sz w:val="20"/>
                <w:lang w:eastAsia="en-US" w:bidi="ar-SA"/>
              </w:rPr>
              <w:t>, Supplement 1/</w:t>
            </w:r>
            <w:r w:rsidRPr="009065E2">
              <w:rPr>
                <w:rFonts w:eastAsia="Times New Roman" w:cs="Arial"/>
                <w:b/>
                <w:color w:val="181818"/>
                <w:spacing w:val="0"/>
                <w:kern w:val="0"/>
                <w:sz w:val="20"/>
                <w:lang w:eastAsia="en-US" w:bidi="ar-SA"/>
              </w:rPr>
              <w:t>2010</w:t>
            </w:r>
            <w:r w:rsidRPr="009065E2">
              <w:rPr>
                <w:rFonts w:eastAsia="Times New Roman" w:cs="Arial"/>
                <w:color w:val="181818"/>
                <w:spacing w:val="0"/>
                <w:kern w:val="0"/>
                <w:sz w:val="20"/>
                <w:lang w:eastAsia="en-US" w:bidi="ar-SA"/>
              </w:rPr>
              <w:t xml:space="preserve"> ISSN 2068-</w:t>
            </w:r>
            <w:r w:rsidRPr="009065E2">
              <w:rPr>
                <w:rFonts w:eastAsia="Times New Roman" w:cs="Arial"/>
                <w:color w:val="181818"/>
                <w:spacing w:val="0"/>
                <w:kern w:val="0"/>
                <w:sz w:val="20"/>
                <w:lang w:eastAsia="en-US" w:bidi="ar-SA"/>
              </w:rPr>
              <w:lastRenderedPageBreak/>
              <w:t>5882</w:t>
            </w:r>
          </w:p>
        </w:tc>
      </w:tr>
      <w:tr w:rsidR="009065E2" w:rsidRPr="009065E2" w14:paraId="38AA24A7" w14:textId="77777777" w:rsidTr="000754E4">
        <w:tc>
          <w:tcPr>
            <w:tcW w:w="185" w:type="pct"/>
          </w:tcPr>
          <w:p w14:paraId="38AA24A5" w14:textId="77777777" w:rsidR="009065E2" w:rsidRPr="009065E2" w:rsidRDefault="009065E2" w:rsidP="009065E2">
            <w:pPr>
              <w:widowControl/>
              <w:suppressAutoHyphens w:val="0"/>
              <w:contextualSpacing/>
              <w:jc w:val="both"/>
              <w:rPr>
                <w:rFonts w:eastAsia="Times New Roman" w:cs="Arial"/>
                <w:b/>
                <w:color w:val="181818"/>
                <w:spacing w:val="0"/>
                <w:kern w:val="0"/>
                <w:sz w:val="20"/>
                <w:lang w:eastAsia="en-US" w:bidi="ar-SA"/>
              </w:rPr>
            </w:pPr>
            <w:r w:rsidRPr="009065E2">
              <w:rPr>
                <w:rFonts w:eastAsia="Times New Roman" w:cs="Arial"/>
                <w:b/>
                <w:color w:val="181818"/>
                <w:spacing w:val="0"/>
                <w:kern w:val="0"/>
                <w:sz w:val="20"/>
                <w:lang w:eastAsia="en-US" w:bidi="ar-SA"/>
              </w:rPr>
              <w:lastRenderedPageBreak/>
              <w:t>5.</w:t>
            </w:r>
          </w:p>
        </w:tc>
        <w:tc>
          <w:tcPr>
            <w:tcW w:w="4815" w:type="pct"/>
          </w:tcPr>
          <w:p w14:paraId="38AA24A6" w14:textId="77777777" w:rsidR="009065E2" w:rsidRPr="009065E2" w:rsidRDefault="009065E2" w:rsidP="009065E2">
            <w:pPr>
              <w:widowControl/>
              <w:suppressAutoHyphens w:val="0"/>
              <w:contextualSpacing/>
              <w:jc w:val="both"/>
              <w:rPr>
                <w:rFonts w:eastAsia="Times New Roman" w:cs="Arial"/>
                <w:color w:val="181818"/>
                <w:spacing w:val="0"/>
                <w:kern w:val="0"/>
                <w:sz w:val="20"/>
                <w:lang w:eastAsia="en-US" w:bidi="ar-SA"/>
              </w:rPr>
            </w:pPr>
            <w:r w:rsidRPr="009065E2">
              <w:rPr>
                <w:rFonts w:eastAsia="Times New Roman" w:cs="Arial"/>
                <w:color w:val="181818"/>
                <w:spacing w:val="0"/>
                <w:kern w:val="0"/>
                <w:sz w:val="20"/>
                <w:lang w:eastAsia="en-US" w:bidi="ar-SA"/>
              </w:rPr>
              <w:t xml:space="preserve">M Puiu, M Gafencu, </w:t>
            </w:r>
            <w:r w:rsidRPr="009065E2">
              <w:rPr>
                <w:rFonts w:eastAsia="Times New Roman" w:cs="Arial"/>
                <w:b/>
                <w:color w:val="181818"/>
                <w:spacing w:val="0"/>
                <w:kern w:val="0"/>
                <w:sz w:val="20"/>
                <w:lang w:eastAsia="en-US" w:bidi="ar-SA"/>
              </w:rPr>
              <w:t>I. Jurca Simina</w:t>
            </w:r>
            <w:r w:rsidRPr="009065E2">
              <w:rPr>
                <w:rFonts w:eastAsia="Times New Roman" w:cs="Arial"/>
                <w:color w:val="181818"/>
                <w:spacing w:val="0"/>
                <w:kern w:val="0"/>
                <w:sz w:val="20"/>
                <w:lang w:eastAsia="en-US" w:bidi="ar-SA"/>
              </w:rPr>
              <w:t xml:space="preserve"> et colab. </w:t>
            </w:r>
            <w:r w:rsidRPr="009065E2">
              <w:rPr>
                <w:rFonts w:eastAsia="Times New Roman" w:cs="Arial"/>
                <w:i/>
                <w:color w:val="181818"/>
                <w:spacing w:val="0"/>
                <w:kern w:val="0"/>
                <w:sz w:val="20"/>
                <w:lang w:eastAsia="en-US" w:bidi="ar-SA"/>
              </w:rPr>
              <w:t>Prader Willi Syndrome- from research project to multicentre approach</w:t>
            </w:r>
            <w:r w:rsidRPr="009065E2">
              <w:rPr>
                <w:rFonts w:eastAsia="Times New Roman" w:cs="Arial"/>
                <w:color w:val="181818"/>
                <w:spacing w:val="0"/>
                <w:kern w:val="0"/>
                <w:sz w:val="20"/>
                <w:lang w:eastAsia="en-US" w:bidi="ar-SA"/>
              </w:rPr>
              <w:t xml:space="preserve">, the third </w:t>
            </w:r>
            <w:r w:rsidRPr="009065E2">
              <w:rPr>
                <w:rFonts w:eastAsia="Times New Roman" w:cs="Arial"/>
                <w:b/>
                <w:color w:val="181818"/>
                <w:spacing w:val="0"/>
                <w:kern w:val="0"/>
                <w:sz w:val="20"/>
                <w:lang w:eastAsia="en-US" w:bidi="ar-SA"/>
              </w:rPr>
              <w:t>National Congress of Medical Genetics</w:t>
            </w:r>
            <w:r w:rsidRPr="009065E2">
              <w:rPr>
                <w:rFonts w:eastAsia="Times New Roman" w:cs="Arial"/>
                <w:color w:val="181818"/>
                <w:spacing w:val="0"/>
                <w:kern w:val="0"/>
                <w:sz w:val="20"/>
                <w:lang w:eastAsia="en-US" w:bidi="ar-SA"/>
              </w:rPr>
              <w:t xml:space="preserve">, with international participation, Timisoara, Romania, 22-25 Sept. </w:t>
            </w:r>
            <w:r w:rsidRPr="009065E2">
              <w:rPr>
                <w:rFonts w:eastAsia="Times New Roman" w:cs="Arial"/>
                <w:b/>
                <w:color w:val="181818"/>
                <w:spacing w:val="0"/>
                <w:kern w:val="0"/>
                <w:sz w:val="20"/>
                <w:lang w:eastAsia="en-US" w:bidi="ar-SA"/>
              </w:rPr>
              <w:t>2010,</w:t>
            </w:r>
            <w:r w:rsidRPr="009065E2">
              <w:rPr>
                <w:rFonts w:eastAsia="Times New Roman" w:cs="Arial"/>
                <w:color w:val="181818"/>
                <w:spacing w:val="0"/>
                <w:kern w:val="0"/>
                <w:sz w:val="20"/>
                <w:lang w:eastAsia="en-US" w:bidi="ar-SA"/>
              </w:rPr>
              <w:t xml:space="preserve"> Romanian Journal of Rare Diseases 2010. </w:t>
            </w:r>
          </w:p>
        </w:tc>
      </w:tr>
    </w:tbl>
    <w:p w14:paraId="38AA24A8" w14:textId="77777777" w:rsidR="00C821E5" w:rsidRPr="009065E2" w:rsidRDefault="00C821E5">
      <w:pPr>
        <w:rPr>
          <w:rFonts w:cs="Arial"/>
          <w:sz w:val="20"/>
          <w:szCs w:val="20"/>
          <w:lang w:val="en-US"/>
        </w:rPr>
      </w:pPr>
    </w:p>
    <w:p w14:paraId="38AA24A9" w14:textId="77777777" w:rsidR="00C821E5" w:rsidRDefault="00C821E5">
      <w:pPr>
        <w:rPr>
          <w:rFonts w:cs="Arial"/>
          <w:sz w:val="20"/>
          <w:szCs w:val="20"/>
        </w:rPr>
      </w:pPr>
    </w:p>
    <w:p w14:paraId="38AA24AA" w14:textId="77777777" w:rsidR="000754E4" w:rsidRPr="009065E2" w:rsidRDefault="000754E4" w:rsidP="000754E4">
      <w:pPr>
        <w:pStyle w:val="ECVText"/>
        <w:rPr>
          <w:rFonts w:cs="Arial"/>
          <w:b/>
          <w:color w:val="002060"/>
          <w:sz w:val="20"/>
          <w:szCs w:val="20"/>
        </w:rPr>
      </w:pPr>
      <w:r w:rsidRPr="009065E2">
        <w:rPr>
          <w:rFonts w:cs="Arial"/>
          <w:b/>
          <w:color w:val="002060"/>
          <w:sz w:val="20"/>
          <w:szCs w:val="20"/>
        </w:rPr>
        <w:t>LISTA LUCRĂRILOR</w:t>
      </w:r>
      <w:r>
        <w:rPr>
          <w:rFonts w:cs="Arial"/>
          <w:b/>
          <w:color w:val="002060"/>
          <w:sz w:val="20"/>
          <w:szCs w:val="20"/>
        </w:rPr>
        <w:t xml:space="preserve"> REPREZENTATIVE</w:t>
      </w:r>
    </w:p>
    <w:p w14:paraId="38AA24AB" w14:textId="77777777" w:rsidR="008002D0" w:rsidRPr="00325661" w:rsidRDefault="008002D0">
      <w:pPr>
        <w:rPr>
          <w:rFonts w:cs="Arial"/>
          <w:sz w:val="20"/>
          <w:szCs w:val="20"/>
        </w:rPr>
      </w:pPr>
    </w:p>
    <w:p w14:paraId="38AA24AC" w14:textId="77777777" w:rsidR="00AF333A" w:rsidRDefault="000754E4">
      <w:pPr>
        <w:rPr>
          <w:rFonts w:cs="Arial"/>
          <w:sz w:val="20"/>
          <w:szCs w:val="20"/>
        </w:rPr>
      </w:pPr>
      <w:r w:rsidRPr="000754E4">
        <w:rPr>
          <w:rFonts w:ascii="Times New Roman" w:eastAsia="Times New Roman" w:hAnsi="Times New Roman" w:cs="Times New Roman"/>
          <w:b/>
          <w:noProof/>
          <w:color w:val="auto"/>
          <w:spacing w:val="0"/>
          <w:kern w:val="0"/>
          <w:sz w:val="24"/>
          <w:lang w:val="en-US" w:eastAsia="en-US" w:bidi="ar-SA"/>
        </w:rPr>
        <mc:AlternateContent>
          <mc:Choice Requires="wps">
            <w:drawing>
              <wp:inline distT="0" distB="0" distL="0" distR="0" wp14:anchorId="38AA24C1" wp14:editId="38AA24C2">
                <wp:extent cx="6553200" cy="5791200"/>
                <wp:effectExtent l="0" t="0" r="19050" b="19050"/>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5791200"/>
                        </a:xfrm>
                        <a:prstGeom prst="rect">
                          <a:avLst/>
                        </a:prstGeom>
                        <a:solidFill>
                          <a:srgbClr val="FFFFFF"/>
                        </a:solidFill>
                        <a:ln w="9525">
                          <a:solidFill>
                            <a:srgbClr val="000000"/>
                          </a:solidFill>
                          <a:miter lim="800000"/>
                          <a:headEnd/>
                          <a:tailEnd/>
                        </a:ln>
                      </wps:spPr>
                      <wps:txbx>
                        <w:txbxContent>
                          <w:p w14:paraId="38AA24D1" w14:textId="77777777" w:rsidR="000754E4" w:rsidRPr="000754E4" w:rsidRDefault="000754E4" w:rsidP="000754E4">
                            <w:pPr>
                              <w:pStyle w:val="ListParagraph"/>
                              <w:widowControl/>
                              <w:numPr>
                                <w:ilvl w:val="0"/>
                                <w:numId w:val="11"/>
                              </w:numPr>
                              <w:suppressAutoHyphens w:val="0"/>
                              <w:spacing w:after="240"/>
                              <w:ind w:left="360"/>
                              <w:jc w:val="both"/>
                              <w:rPr>
                                <w:rFonts w:cs="Arial"/>
                                <w:sz w:val="20"/>
                                <w:szCs w:val="20"/>
                              </w:rPr>
                            </w:pPr>
                            <w:r w:rsidRPr="000754E4">
                              <w:rPr>
                                <w:rFonts w:cs="Arial"/>
                                <w:kern w:val="2"/>
                                <w:sz w:val="20"/>
                                <w:szCs w:val="20"/>
                              </w:rPr>
                              <w:t xml:space="preserve">NCD Risk Factor Collaboration (NCD-RisC, including </w:t>
                            </w:r>
                            <w:r w:rsidRPr="000754E4">
                              <w:rPr>
                                <w:rFonts w:cs="Arial"/>
                                <w:b/>
                                <w:sz w:val="20"/>
                                <w:szCs w:val="20"/>
                              </w:rPr>
                              <w:t>Jurca-Simina IE</w:t>
                            </w:r>
                            <w:r w:rsidRPr="000754E4">
                              <w:rPr>
                                <w:rFonts w:cs="Arial"/>
                                <w:kern w:val="2"/>
                                <w:sz w:val="20"/>
                                <w:szCs w:val="20"/>
                              </w:rPr>
                              <w:t xml:space="preserve"> in the writing group). </w:t>
                            </w:r>
                            <w:r w:rsidRPr="000754E4">
                              <w:rPr>
                                <w:rFonts w:cs="Arial"/>
                                <w:i/>
                                <w:kern w:val="2"/>
                                <w:sz w:val="20"/>
                                <w:szCs w:val="20"/>
                              </w:rPr>
                              <w:t>Heterogeneous contributions of change in population distribution of body mass index to change in obesity and underweight.</w:t>
                            </w:r>
                            <w:r w:rsidRPr="000754E4">
                              <w:rPr>
                                <w:rFonts w:cs="Arial"/>
                                <w:kern w:val="2"/>
                                <w:sz w:val="20"/>
                                <w:szCs w:val="20"/>
                              </w:rPr>
                              <w:t xml:space="preserve"> </w:t>
                            </w:r>
                            <w:r w:rsidRPr="000754E4">
                              <w:rPr>
                                <w:rFonts w:cs="Arial"/>
                                <w:b/>
                                <w:kern w:val="2"/>
                                <w:sz w:val="20"/>
                                <w:szCs w:val="20"/>
                              </w:rPr>
                              <w:t>Elife. 2021</w:t>
                            </w:r>
                            <w:r w:rsidRPr="000754E4">
                              <w:rPr>
                                <w:rFonts w:cs="Arial"/>
                                <w:kern w:val="2"/>
                                <w:sz w:val="20"/>
                                <w:szCs w:val="20"/>
                              </w:rPr>
                              <w:t xml:space="preserve"> Mar 9;10:e60060. doi: 10.7554/eLife.60060 </w:t>
                            </w:r>
                            <w:r w:rsidRPr="000754E4">
                              <w:rPr>
                                <w:rFonts w:cs="Arial"/>
                                <w:b/>
                                <w:kern w:val="2"/>
                                <w:sz w:val="20"/>
                                <w:szCs w:val="20"/>
                              </w:rPr>
                              <w:t>(FI/2021=8.14)</w:t>
                            </w:r>
                          </w:p>
                          <w:p w14:paraId="38AA24D2" w14:textId="77777777" w:rsidR="000754E4" w:rsidRPr="000754E4" w:rsidRDefault="000754E4" w:rsidP="000754E4">
                            <w:pPr>
                              <w:pStyle w:val="ListParagraph"/>
                              <w:spacing w:after="240"/>
                              <w:ind w:left="360"/>
                              <w:jc w:val="both"/>
                              <w:rPr>
                                <w:rFonts w:cs="Arial"/>
                                <w:sz w:val="20"/>
                                <w:szCs w:val="20"/>
                              </w:rPr>
                            </w:pPr>
                          </w:p>
                          <w:p w14:paraId="38AA24D3" w14:textId="77777777" w:rsidR="000754E4" w:rsidRPr="000754E4" w:rsidRDefault="000754E4" w:rsidP="000754E4">
                            <w:pPr>
                              <w:pStyle w:val="ListParagraph"/>
                              <w:widowControl/>
                              <w:numPr>
                                <w:ilvl w:val="0"/>
                                <w:numId w:val="11"/>
                              </w:numPr>
                              <w:suppressAutoHyphens w:val="0"/>
                              <w:ind w:left="360"/>
                              <w:jc w:val="both"/>
                              <w:rPr>
                                <w:rFonts w:cs="Arial"/>
                                <w:b/>
                                <w:kern w:val="2"/>
                                <w:sz w:val="20"/>
                                <w:szCs w:val="20"/>
                              </w:rPr>
                            </w:pPr>
                            <w:r w:rsidRPr="000754E4">
                              <w:rPr>
                                <w:rFonts w:cs="Arial"/>
                                <w:kern w:val="2"/>
                                <w:sz w:val="20"/>
                                <w:szCs w:val="20"/>
                              </w:rPr>
                              <w:t xml:space="preserve">NCD Risk Factor Collaboration (NCD-RisC, including </w:t>
                            </w:r>
                            <w:r w:rsidRPr="000754E4">
                              <w:rPr>
                                <w:rFonts w:cs="Arial"/>
                                <w:b/>
                                <w:sz w:val="20"/>
                                <w:szCs w:val="20"/>
                              </w:rPr>
                              <w:t>Jurca-Simina IE</w:t>
                            </w:r>
                            <w:r w:rsidRPr="000754E4">
                              <w:rPr>
                                <w:rFonts w:cs="Arial"/>
                                <w:b/>
                                <w:kern w:val="2"/>
                                <w:sz w:val="20"/>
                                <w:szCs w:val="20"/>
                              </w:rPr>
                              <w:t xml:space="preserve"> </w:t>
                            </w:r>
                            <w:r w:rsidRPr="000754E4">
                              <w:rPr>
                                <w:rFonts w:cs="Arial"/>
                                <w:kern w:val="2"/>
                                <w:sz w:val="20"/>
                                <w:szCs w:val="20"/>
                              </w:rPr>
                              <w:t xml:space="preserve">in the writing group), </w:t>
                            </w:r>
                            <w:r w:rsidRPr="000754E4">
                              <w:rPr>
                                <w:rFonts w:cs="Arial"/>
                                <w:i/>
                                <w:kern w:val="2"/>
                                <w:sz w:val="20"/>
                                <w:szCs w:val="20"/>
                              </w:rPr>
                              <w:t>Height and body-mass index trajectories of school-aged children and adolescents from 1985 to 2019 in 200 countries and territories: a pooled analysis of 2181 population-based studies with 65 million participants,</w:t>
                            </w:r>
                            <w:r w:rsidRPr="000754E4">
                              <w:rPr>
                                <w:rFonts w:cs="Arial"/>
                                <w:kern w:val="2"/>
                                <w:sz w:val="20"/>
                                <w:szCs w:val="20"/>
                              </w:rPr>
                              <w:t xml:space="preserve"> </w:t>
                            </w:r>
                            <w:r w:rsidRPr="000754E4">
                              <w:rPr>
                                <w:rFonts w:cs="Arial"/>
                                <w:b/>
                                <w:kern w:val="2"/>
                                <w:sz w:val="20"/>
                                <w:szCs w:val="20"/>
                              </w:rPr>
                              <w:t>The Lancet</w:t>
                            </w:r>
                            <w:r w:rsidRPr="000754E4">
                              <w:rPr>
                                <w:rFonts w:cs="Arial"/>
                                <w:kern w:val="2"/>
                                <w:sz w:val="20"/>
                                <w:szCs w:val="20"/>
                              </w:rPr>
                              <w:t xml:space="preserve">, Vol. 396, Issue 10261, November, </w:t>
                            </w:r>
                            <w:r w:rsidRPr="000754E4">
                              <w:rPr>
                                <w:rFonts w:cs="Arial"/>
                                <w:b/>
                                <w:kern w:val="2"/>
                                <w:sz w:val="20"/>
                                <w:szCs w:val="20"/>
                              </w:rPr>
                              <w:t>2020</w:t>
                            </w:r>
                            <w:r w:rsidRPr="000754E4">
                              <w:rPr>
                                <w:rFonts w:cs="Arial"/>
                                <w:kern w:val="2"/>
                                <w:sz w:val="20"/>
                                <w:szCs w:val="20"/>
                              </w:rPr>
                              <w:t xml:space="preserve">, Pages 1511-1524 </w:t>
                            </w:r>
                            <w:r w:rsidRPr="000754E4">
                              <w:rPr>
                                <w:rFonts w:cs="Arial"/>
                                <w:b/>
                                <w:kern w:val="2"/>
                                <w:sz w:val="20"/>
                                <w:szCs w:val="20"/>
                              </w:rPr>
                              <w:t>(FI/2020=60.392)</w:t>
                            </w:r>
                          </w:p>
                          <w:p w14:paraId="38AA24D4" w14:textId="77777777" w:rsidR="000754E4" w:rsidRPr="000754E4" w:rsidRDefault="000754E4" w:rsidP="000754E4">
                            <w:pPr>
                              <w:jc w:val="both"/>
                              <w:rPr>
                                <w:rFonts w:cs="Arial"/>
                                <w:b/>
                                <w:kern w:val="2"/>
                                <w:sz w:val="20"/>
                                <w:szCs w:val="20"/>
                              </w:rPr>
                            </w:pPr>
                          </w:p>
                          <w:p w14:paraId="38AA24D5" w14:textId="77777777" w:rsidR="000754E4" w:rsidRPr="000754E4" w:rsidRDefault="000754E4" w:rsidP="000754E4">
                            <w:pPr>
                              <w:pStyle w:val="ListParagraph"/>
                              <w:widowControl/>
                              <w:numPr>
                                <w:ilvl w:val="0"/>
                                <w:numId w:val="11"/>
                              </w:numPr>
                              <w:suppressAutoHyphens w:val="0"/>
                              <w:ind w:left="360"/>
                              <w:jc w:val="both"/>
                              <w:rPr>
                                <w:rFonts w:cs="Arial"/>
                                <w:sz w:val="20"/>
                                <w:szCs w:val="20"/>
                              </w:rPr>
                            </w:pPr>
                            <w:r w:rsidRPr="000754E4">
                              <w:rPr>
                                <w:rFonts w:cs="Arial"/>
                                <w:color w:val="181818"/>
                                <w:sz w:val="20"/>
                                <w:szCs w:val="20"/>
                              </w:rPr>
                              <w:t xml:space="preserve">Oliveira JP, Nowak A, Barbey F, Torres M, Nunes JP, Teixeira-e-Costa F, Carvalho F, Sampaio S, Tavaresj I, Pereira O, Soares AL, Carmona C, Cardoso MT, </w:t>
                            </w:r>
                            <w:r w:rsidRPr="000754E4">
                              <w:rPr>
                                <w:rFonts w:cs="Arial"/>
                                <w:b/>
                                <w:color w:val="181818"/>
                                <w:sz w:val="20"/>
                                <w:szCs w:val="20"/>
                              </w:rPr>
                              <w:t>Jurca-Simina IE</w:t>
                            </w:r>
                            <w:r w:rsidRPr="000754E4">
                              <w:rPr>
                                <w:rFonts w:cs="Arial"/>
                                <w:color w:val="181818"/>
                                <w:sz w:val="20"/>
                                <w:szCs w:val="20"/>
                              </w:rPr>
                              <w:t xml:space="preserve">, Spada M, Ferreirab S, Germain DP. </w:t>
                            </w:r>
                            <w:r w:rsidRPr="000754E4">
                              <w:rPr>
                                <w:rFonts w:cs="Arial"/>
                                <w:i/>
                                <w:color w:val="181818"/>
                                <w:sz w:val="20"/>
                                <w:szCs w:val="20"/>
                              </w:rPr>
                              <w:t xml:space="preserve">Fabry disease caused by the GLA p.Phe113Leu (p.F113L) variant: Natural history in males, </w:t>
                            </w:r>
                            <w:r w:rsidRPr="000754E4">
                              <w:rPr>
                                <w:rFonts w:cs="Arial"/>
                                <w:b/>
                                <w:i/>
                                <w:color w:val="181818"/>
                                <w:sz w:val="20"/>
                                <w:szCs w:val="20"/>
                              </w:rPr>
                              <w:t>Eur J Med Genet.,</w:t>
                            </w:r>
                            <w:r w:rsidRPr="000754E4">
                              <w:rPr>
                                <w:rFonts w:cs="Arial"/>
                                <w:color w:val="181818"/>
                                <w:sz w:val="20"/>
                                <w:szCs w:val="20"/>
                              </w:rPr>
                              <w:t xml:space="preserve"> </w:t>
                            </w:r>
                            <w:r w:rsidRPr="000754E4">
                              <w:rPr>
                                <w:rFonts w:cs="Arial"/>
                                <w:b/>
                                <w:color w:val="181818"/>
                                <w:sz w:val="20"/>
                                <w:szCs w:val="20"/>
                              </w:rPr>
                              <w:t>2020</w:t>
                            </w:r>
                            <w:r w:rsidRPr="000754E4">
                              <w:rPr>
                                <w:rFonts w:cs="Arial"/>
                                <w:color w:val="181818"/>
                                <w:sz w:val="20"/>
                                <w:szCs w:val="20"/>
                              </w:rPr>
                              <w:t xml:space="preserve"> Feb;63(2):103703. Doi: 10.1016/j.ejmg.2019.103703. Epub 2019 Jun 11. PMID: 31200018 </w:t>
                            </w:r>
                            <w:r w:rsidRPr="000754E4">
                              <w:rPr>
                                <w:rFonts w:cs="Arial"/>
                                <w:b/>
                                <w:color w:val="181818"/>
                                <w:sz w:val="20"/>
                                <w:szCs w:val="20"/>
                              </w:rPr>
                              <w:t>(FI/2020= 4.246)</w:t>
                            </w:r>
                          </w:p>
                          <w:p w14:paraId="38AA24D6" w14:textId="77777777" w:rsidR="000754E4" w:rsidRPr="000754E4" w:rsidRDefault="000754E4" w:rsidP="000754E4">
                            <w:pPr>
                              <w:jc w:val="both"/>
                              <w:rPr>
                                <w:rFonts w:cs="Arial"/>
                                <w:sz w:val="20"/>
                                <w:szCs w:val="20"/>
                              </w:rPr>
                            </w:pPr>
                          </w:p>
                          <w:p w14:paraId="38AA24D7" w14:textId="77777777" w:rsidR="000754E4" w:rsidRPr="000754E4" w:rsidRDefault="000754E4" w:rsidP="000754E4">
                            <w:pPr>
                              <w:pStyle w:val="ListParagraph"/>
                              <w:widowControl/>
                              <w:numPr>
                                <w:ilvl w:val="0"/>
                                <w:numId w:val="11"/>
                              </w:numPr>
                              <w:suppressAutoHyphens w:val="0"/>
                              <w:ind w:left="360"/>
                              <w:jc w:val="both"/>
                              <w:rPr>
                                <w:rFonts w:cs="Arial"/>
                                <w:sz w:val="20"/>
                                <w:szCs w:val="20"/>
                              </w:rPr>
                            </w:pPr>
                            <w:r w:rsidRPr="000754E4">
                              <w:rPr>
                                <w:rFonts w:cs="Arial"/>
                                <w:b/>
                                <w:sz w:val="20"/>
                                <w:szCs w:val="20"/>
                              </w:rPr>
                              <w:t xml:space="preserve">Jurca-Simina IE, </w:t>
                            </w:r>
                            <w:r w:rsidRPr="000754E4">
                              <w:rPr>
                                <w:rFonts w:cs="Arial"/>
                                <w:sz w:val="20"/>
                                <w:szCs w:val="20"/>
                              </w:rPr>
                              <w:t xml:space="preserve">Jugănaru I, Iurciuc MŞ, Iurciuc S, Ungureanu E, Dobrescu AI, Chiriţă-Emandi A, Voinescu OR, Olariu IC, Puiu M, Georgescu D, Borugă VM. </w:t>
                            </w:r>
                            <w:r w:rsidRPr="000754E4">
                              <w:rPr>
                                <w:rFonts w:cs="Arial"/>
                                <w:i/>
                                <w:sz w:val="20"/>
                                <w:szCs w:val="20"/>
                              </w:rPr>
                              <w:t xml:space="preserve">What if body fat percentage association with FINDRISC score leads to a better prediction of type 2 diabetes mellitus?, </w:t>
                            </w:r>
                            <w:r w:rsidRPr="000754E4">
                              <w:rPr>
                                <w:rFonts w:cs="Arial"/>
                                <w:b/>
                                <w:i/>
                                <w:sz w:val="20"/>
                                <w:szCs w:val="20"/>
                              </w:rPr>
                              <w:t>Rom J Morphol Embryol, 2019</w:t>
                            </w:r>
                            <w:r w:rsidRPr="000754E4">
                              <w:rPr>
                                <w:rFonts w:cs="Arial"/>
                                <w:sz w:val="20"/>
                                <w:szCs w:val="20"/>
                              </w:rPr>
                              <w:t xml:space="preserve">, 60(1):205–210, PMID: 31263846,  </w:t>
                            </w:r>
                            <w:r w:rsidRPr="000754E4">
                              <w:rPr>
                                <w:rFonts w:cs="Arial"/>
                                <w:b/>
                                <w:sz w:val="20"/>
                                <w:szCs w:val="20"/>
                              </w:rPr>
                              <w:t>(FI/2018 = 1,5)</w:t>
                            </w:r>
                          </w:p>
                          <w:p w14:paraId="38AA24D8" w14:textId="77777777" w:rsidR="000754E4" w:rsidRPr="000754E4" w:rsidRDefault="000754E4" w:rsidP="000754E4">
                            <w:pPr>
                              <w:jc w:val="both"/>
                              <w:rPr>
                                <w:rFonts w:cs="Arial"/>
                                <w:sz w:val="20"/>
                                <w:szCs w:val="20"/>
                              </w:rPr>
                            </w:pPr>
                          </w:p>
                          <w:p w14:paraId="38AA24D9" w14:textId="77777777" w:rsidR="000754E4" w:rsidRPr="000754E4" w:rsidRDefault="000754E4" w:rsidP="000754E4">
                            <w:pPr>
                              <w:pStyle w:val="ListParagraph"/>
                              <w:widowControl/>
                              <w:numPr>
                                <w:ilvl w:val="0"/>
                                <w:numId w:val="11"/>
                              </w:numPr>
                              <w:suppressAutoHyphens w:val="0"/>
                              <w:ind w:left="360"/>
                              <w:jc w:val="both"/>
                              <w:rPr>
                                <w:rFonts w:cs="Arial"/>
                                <w:sz w:val="20"/>
                                <w:szCs w:val="20"/>
                              </w:rPr>
                            </w:pPr>
                            <w:r w:rsidRPr="000754E4">
                              <w:rPr>
                                <w:rFonts w:cs="Arial"/>
                                <w:b/>
                                <w:sz w:val="20"/>
                                <w:szCs w:val="20"/>
                              </w:rPr>
                              <w:t>Jurca-Simina IE</w:t>
                            </w:r>
                            <w:r w:rsidRPr="000754E4">
                              <w:rPr>
                                <w:rFonts w:cs="Arial"/>
                                <w:sz w:val="20"/>
                                <w:szCs w:val="20"/>
                              </w:rPr>
                              <w:t>, Chirita-Emandi A, Andreescu N, Farcaș S, Mihailescu A, Popa AM, Tutac P, Zimbru C, Dobrescu AI, Perva IT, Murariu A, Puiu M.</w:t>
                            </w:r>
                            <w:r w:rsidRPr="000754E4">
                              <w:rPr>
                                <w:rFonts w:cs="Arial"/>
                                <w:sz w:val="20"/>
                                <w:szCs w:val="20"/>
                                <w:shd w:val="clear" w:color="auto" w:fill="FFFFFF"/>
                              </w:rPr>
                              <w:t xml:space="preserve"> </w:t>
                            </w:r>
                            <w:r w:rsidRPr="000754E4">
                              <w:rPr>
                                <w:rFonts w:cs="Arial"/>
                                <w:i/>
                                <w:sz w:val="20"/>
                                <w:szCs w:val="20"/>
                                <w:shd w:val="clear" w:color="auto" w:fill="FFFFFF"/>
                              </w:rPr>
                              <w:t xml:space="preserve">Burden of rare genetic diseases –experience of Timis Regional Centre of Medical Genetics, Romania, </w:t>
                            </w:r>
                            <w:r w:rsidRPr="000754E4">
                              <w:rPr>
                                <w:rFonts w:cs="Arial"/>
                                <w:b/>
                                <w:color w:val="212121"/>
                                <w:sz w:val="20"/>
                                <w:szCs w:val="20"/>
                              </w:rPr>
                              <w:t>Jurnalul pediatrului</w:t>
                            </w:r>
                            <w:r w:rsidRPr="000754E4">
                              <w:rPr>
                                <w:rFonts w:cs="Arial"/>
                                <w:b/>
                                <w:sz w:val="20"/>
                                <w:szCs w:val="20"/>
                                <w:shd w:val="clear" w:color="auto" w:fill="FFFFFF"/>
                              </w:rPr>
                              <w:t>, 2019</w:t>
                            </w:r>
                            <w:r w:rsidRPr="000754E4">
                              <w:rPr>
                                <w:rFonts w:cs="Arial"/>
                                <w:sz w:val="20"/>
                                <w:szCs w:val="20"/>
                              </w:rPr>
                              <w:t xml:space="preserve">, XXII (85-86): 56-65. ISSN 2065 – 4855, </w:t>
                            </w:r>
                            <w:r w:rsidRPr="000754E4">
                              <w:rPr>
                                <w:rFonts w:cs="Arial"/>
                                <w:b/>
                                <w:sz w:val="20"/>
                                <w:szCs w:val="20"/>
                                <w:shd w:val="clear" w:color="auto" w:fill="FFFFFF"/>
                              </w:rPr>
                              <w:t>Index Copernicus since 2010, CNCSIS B+</w:t>
                            </w:r>
                          </w:p>
                          <w:p w14:paraId="38AA24DA" w14:textId="77777777" w:rsidR="000754E4" w:rsidRPr="000754E4" w:rsidRDefault="000754E4" w:rsidP="000754E4">
                            <w:pPr>
                              <w:jc w:val="both"/>
                              <w:rPr>
                                <w:rFonts w:cs="Arial"/>
                                <w:sz w:val="20"/>
                                <w:szCs w:val="20"/>
                              </w:rPr>
                            </w:pPr>
                          </w:p>
                          <w:p w14:paraId="38AA24DB" w14:textId="77777777" w:rsidR="000754E4" w:rsidRPr="000754E4" w:rsidRDefault="000754E4" w:rsidP="000754E4">
                            <w:pPr>
                              <w:pStyle w:val="ListParagraph"/>
                              <w:widowControl/>
                              <w:numPr>
                                <w:ilvl w:val="0"/>
                                <w:numId w:val="11"/>
                              </w:numPr>
                              <w:suppressAutoHyphens w:val="0"/>
                              <w:ind w:left="360"/>
                              <w:jc w:val="both"/>
                              <w:rPr>
                                <w:rFonts w:cs="Arial"/>
                                <w:sz w:val="20"/>
                                <w:szCs w:val="20"/>
                              </w:rPr>
                            </w:pPr>
                            <w:r w:rsidRPr="000754E4">
                              <w:rPr>
                                <w:rFonts w:cs="Arial"/>
                                <w:b/>
                                <w:sz w:val="20"/>
                                <w:szCs w:val="20"/>
                              </w:rPr>
                              <w:t>Jurca-Simina IE</w:t>
                            </w:r>
                            <w:r w:rsidRPr="000754E4">
                              <w:rPr>
                                <w:rFonts w:cs="Arial"/>
                                <w:sz w:val="20"/>
                                <w:szCs w:val="20"/>
                              </w:rPr>
                              <w:t xml:space="preserve">, Chirita Emandi A, Perva IT, Uhrová Mészárosová A, Corches A, Doros G, Puiu M. </w:t>
                            </w:r>
                            <w:r w:rsidRPr="000754E4">
                              <w:rPr>
                                <w:rFonts w:cs="Arial"/>
                                <w:i/>
                                <w:sz w:val="20"/>
                                <w:szCs w:val="20"/>
                                <w:shd w:val="clear" w:color="auto" w:fill="FFFFFF"/>
                              </w:rPr>
                              <w:t xml:space="preserve">Think about the founder effect in endogamous population - Congenital cataracts, Facial dysmorphism, and Neuropathy (CCFDN) Syndrome - two cases, </w:t>
                            </w:r>
                            <w:r w:rsidRPr="000754E4">
                              <w:rPr>
                                <w:rFonts w:cs="Arial"/>
                                <w:b/>
                                <w:color w:val="212121"/>
                                <w:sz w:val="20"/>
                                <w:szCs w:val="20"/>
                              </w:rPr>
                              <w:t>Jurnalul pediatrului,</w:t>
                            </w:r>
                            <w:r w:rsidRPr="000754E4">
                              <w:rPr>
                                <w:rFonts w:cs="Arial"/>
                                <w:b/>
                                <w:i/>
                                <w:sz w:val="20"/>
                                <w:szCs w:val="20"/>
                                <w:shd w:val="clear" w:color="auto" w:fill="FFFFFF"/>
                              </w:rPr>
                              <w:t xml:space="preserve"> </w:t>
                            </w:r>
                            <w:r w:rsidRPr="000754E4">
                              <w:rPr>
                                <w:rFonts w:cs="Arial"/>
                                <w:b/>
                                <w:sz w:val="20"/>
                                <w:szCs w:val="20"/>
                                <w:shd w:val="clear" w:color="auto" w:fill="FFFFFF"/>
                              </w:rPr>
                              <w:t>2018</w:t>
                            </w:r>
                            <w:r w:rsidRPr="000754E4">
                              <w:rPr>
                                <w:rFonts w:cs="Arial"/>
                                <w:sz w:val="20"/>
                                <w:szCs w:val="20"/>
                                <w:shd w:val="clear" w:color="auto" w:fill="FFFFFF"/>
                              </w:rPr>
                              <w:t xml:space="preserve">, XXI(81-82): 19-25. ISSN 2065 – 4855, </w:t>
                            </w:r>
                            <w:r w:rsidRPr="000754E4">
                              <w:rPr>
                                <w:rFonts w:cs="Arial"/>
                                <w:b/>
                                <w:sz w:val="20"/>
                                <w:szCs w:val="20"/>
                                <w:shd w:val="clear" w:color="auto" w:fill="FFFFFF"/>
                              </w:rPr>
                              <w:t>Index Copernicus since 2010, CNCSIS B+</w:t>
                            </w:r>
                          </w:p>
                          <w:p w14:paraId="38AA24DC" w14:textId="77777777" w:rsidR="000754E4" w:rsidRPr="000754E4" w:rsidRDefault="000754E4" w:rsidP="000754E4">
                            <w:pPr>
                              <w:jc w:val="both"/>
                              <w:rPr>
                                <w:rFonts w:cs="Arial"/>
                                <w:sz w:val="20"/>
                                <w:szCs w:val="20"/>
                              </w:rPr>
                            </w:pPr>
                          </w:p>
                          <w:p w14:paraId="38AA24DD" w14:textId="77777777" w:rsidR="000754E4" w:rsidRPr="000754E4" w:rsidRDefault="000754E4" w:rsidP="000754E4">
                            <w:pPr>
                              <w:pStyle w:val="ListParagraph"/>
                              <w:widowControl/>
                              <w:numPr>
                                <w:ilvl w:val="0"/>
                                <w:numId w:val="11"/>
                              </w:numPr>
                              <w:suppressAutoHyphens w:val="0"/>
                              <w:ind w:left="360"/>
                              <w:jc w:val="both"/>
                              <w:rPr>
                                <w:rFonts w:cs="Arial"/>
                                <w:sz w:val="20"/>
                                <w:szCs w:val="20"/>
                              </w:rPr>
                            </w:pPr>
                            <w:r w:rsidRPr="000754E4">
                              <w:rPr>
                                <w:rFonts w:cs="Arial"/>
                                <w:sz w:val="20"/>
                                <w:szCs w:val="20"/>
                              </w:rPr>
                              <w:t xml:space="preserve">Dominique P. Germain, </w:t>
                            </w:r>
                            <w:r w:rsidRPr="000754E4">
                              <w:rPr>
                                <w:rFonts w:cs="Arial"/>
                                <w:b/>
                                <w:sz w:val="20"/>
                                <w:szCs w:val="20"/>
                              </w:rPr>
                              <w:t>Iulia E. Jurca-Simina.</w:t>
                            </w:r>
                            <w:r w:rsidRPr="000754E4">
                              <w:rPr>
                                <w:rFonts w:cs="Arial"/>
                                <w:sz w:val="20"/>
                                <w:szCs w:val="20"/>
                              </w:rPr>
                              <w:t xml:space="preserve"> </w:t>
                            </w:r>
                            <w:r w:rsidRPr="000754E4">
                              <w:rPr>
                                <w:rFonts w:cs="Arial"/>
                                <w:i/>
                                <w:sz w:val="20"/>
                                <w:szCs w:val="20"/>
                              </w:rPr>
                              <w:t>Principles of Human Genetics and Mendelian Inheritance</w:t>
                            </w:r>
                            <w:r w:rsidRPr="000754E4">
                              <w:rPr>
                                <w:rFonts w:cs="Arial"/>
                                <w:sz w:val="20"/>
                                <w:szCs w:val="20"/>
                              </w:rPr>
                              <w:t xml:space="preserve">. In A. P. Burlina (Ed.), Neurometabolic Hereditary Diseases of Adults: Diagnosis and treatment, Springer International Publishing AG, part of Springer Nature 2018(I):1-28, </w:t>
                            </w:r>
                            <w:hyperlink r:id="rId15" w:history="1">
                              <w:r w:rsidRPr="000754E4">
                                <w:rPr>
                                  <w:rStyle w:val="Hyperlink"/>
                                  <w:rFonts w:cs="Arial"/>
                                  <w:sz w:val="20"/>
                                  <w:szCs w:val="20"/>
                                </w:rPr>
                                <w:t>https://doi.org/10.1007/978-3-319-76148-0</w:t>
                              </w:r>
                            </w:hyperlink>
                          </w:p>
                          <w:p w14:paraId="38AA24DE" w14:textId="77777777" w:rsidR="000754E4" w:rsidRPr="000754E4" w:rsidRDefault="000754E4" w:rsidP="000754E4">
                            <w:pPr>
                              <w:jc w:val="both"/>
                              <w:rPr>
                                <w:rFonts w:cs="Arial"/>
                                <w:sz w:val="20"/>
                                <w:szCs w:val="20"/>
                              </w:rPr>
                            </w:pPr>
                          </w:p>
                          <w:p w14:paraId="38AA24DF" w14:textId="77777777" w:rsidR="000754E4" w:rsidRPr="000754E4" w:rsidRDefault="000754E4" w:rsidP="000754E4">
                            <w:pPr>
                              <w:pStyle w:val="ListParagraph"/>
                              <w:widowControl/>
                              <w:numPr>
                                <w:ilvl w:val="0"/>
                                <w:numId w:val="11"/>
                              </w:numPr>
                              <w:suppressAutoHyphens w:val="0"/>
                              <w:ind w:left="360"/>
                              <w:jc w:val="both"/>
                              <w:rPr>
                                <w:rFonts w:cs="Arial"/>
                                <w:sz w:val="20"/>
                                <w:szCs w:val="20"/>
                              </w:rPr>
                            </w:pPr>
                            <w:r w:rsidRPr="000754E4">
                              <w:rPr>
                                <w:rFonts w:cs="Arial"/>
                                <w:color w:val="181818"/>
                                <w:sz w:val="20"/>
                                <w:szCs w:val="20"/>
                              </w:rPr>
                              <w:t xml:space="preserve">Beth L. Thurberg, Dominique P. Germain, Fernando Perretta, </w:t>
                            </w:r>
                            <w:r w:rsidRPr="000754E4">
                              <w:rPr>
                                <w:rFonts w:cs="Arial"/>
                                <w:b/>
                                <w:color w:val="181818"/>
                                <w:sz w:val="20"/>
                                <w:szCs w:val="20"/>
                              </w:rPr>
                              <w:t>Iulia E. Jurca-Simina</w:t>
                            </w:r>
                            <w:r w:rsidRPr="000754E4">
                              <w:rPr>
                                <w:rFonts w:cs="Arial"/>
                                <w:color w:val="181818"/>
                                <w:sz w:val="20"/>
                                <w:szCs w:val="20"/>
                              </w:rPr>
                              <w:t xml:space="preserve">, Juan M. Politei. </w:t>
                            </w:r>
                            <w:r w:rsidRPr="000754E4">
                              <w:rPr>
                                <w:rFonts w:cs="Arial"/>
                                <w:i/>
                                <w:color w:val="181818"/>
                                <w:sz w:val="20"/>
                                <w:szCs w:val="20"/>
                              </w:rPr>
                              <w:t>Fabry disease: Four case reports of meningioma and a review of the literature on other malignancies</w:t>
                            </w:r>
                            <w:r w:rsidRPr="000754E4">
                              <w:rPr>
                                <w:rFonts w:cs="Arial"/>
                                <w:color w:val="181818"/>
                                <w:sz w:val="20"/>
                                <w:szCs w:val="20"/>
                              </w:rPr>
                              <w:t xml:space="preserve">, </w:t>
                            </w:r>
                            <w:r w:rsidRPr="000754E4">
                              <w:rPr>
                                <w:rFonts w:cs="Arial"/>
                                <w:b/>
                                <w:i/>
                                <w:color w:val="181818"/>
                                <w:sz w:val="20"/>
                                <w:szCs w:val="20"/>
                              </w:rPr>
                              <w:t>Molecular Genetics and Metabolism Reports</w:t>
                            </w:r>
                            <w:r w:rsidRPr="000754E4">
                              <w:rPr>
                                <w:rFonts w:cs="Arial"/>
                                <w:color w:val="181818"/>
                                <w:sz w:val="20"/>
                                <w:szCs w:val="20"/>
                              </w:rPr>
                              <w:t xml:space="preserve">, Volume 11, </w:t>
                            </w:r>
                            <w:r w:rsidRPr="000754E4">
                              <w:rPr>
                                <w:rFonts w:cs="Arial"/>
                                <w:b/>
                                <w:color w:val="181818"/>
                                <w:sz w:val="20"/>
                                <w:szCs w:val="20"/>
                              </w:rPr>
                              <w:t>2017</w:t>
                            </w:r>
                            <w:r w:rsidRPr="000754E4">
                              <w:rPr>
                                <w:rFonts w:cs="Arial"/>
                                <w:color w:val="181818"/>
                                <w:sz w:val="20"/>
                                <w:szCs w:val="20"/>
                              </w:rPr>
                              <w:t xml:space="preserve">, Pages 75-80, ISSN 2214-4269, </w:t>
                            </w:r>
                            <w:hyperlink r:id="rId16" w:history="1">
                              <w:r w:rsidRPr="000754E4">
                                <w:rPr>
                                  <w:rStyle w:val="Hyperlink"/>
                                  <w:rFonts w:cs="Arial"/>
                                  <w:sz w:val="20"/>
                                  <w:szCs w:val="20"/>
                                </w:rPr>
                                <w:t>https://doi.org/10.1016/j.ymgmr.2016.09.005</w:t>
                              </w:r>
                            </w:hyperlink>
                            <w:r w:rsidRPr="000754E4">
                              <w:rPr>
                                <w:rFonts w:cs="Arial"/>
                                <w:color w:val="181818"/>
                                <w:sz w:val="20"/>
                                <w:szCs w:val="20"/>
                              </w:rPr>
                              <w:t xml:space="preserve">. </w:t>
                            </w:r>
                            <w:r w:rsidRPr="000754E4">
                              <w:rPr>
                                <w:rFonts w:cs="Arial"/>
                                <w:b/>
                                <w:color w:val="181818"/>
                                <w:sz w:val="20"/>
                                <w:szCs w:val="20"/>
                              </w:rPr>
                              <w:t>(FI/2018=1.354)</w:t>
                            </w:r>
                          </w:p>
                        </w:txbxContent>
                      </wps:txbx>
                      <wps:bodyPr rot="0" vert="horz" wrap="square" lIns="91440" tIns="45720" rIns="91440" bIns="45720" anchor="t" anchorCtr="0">
                        <a:noAutofit/>
                      </wps:bodyPr>
                    </wps:wsp>
                  </a:graphicData>
                </a:graphic>
              </wp:inline>
            </w:drawing>
          </mc:Choice>
          <mc:Fallback>
            <w:pict>
              <v:shapetype w14:anchorId="38AA24C1" id="_x0000_t202" coordsize="21600,21600" o:spt="202" path="m,l,21600r21600,l21600,xe">
                <v:stroke joinstyle="miter"/>
                <v:path gradientshapeok="t" o:connecttype="rect"/>
              </v:shapetype>
              <v:shape id="Text Box 2" o:spid="_x0000_s1026" type="#_x0000_t202" style="width:516pt;height:45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">
                <v:textbox>
                  <w:txbxContent>
                    <w:p w14:paraId="38AA24D1" w14:textId="77777777" w:rsidR="000754E4" w:rsidRPr="000754E4" w:rsidRDefault="000754E4" w:rsidP="000754E4">
                      <w:pPr>
                        <w:pStyle w:val="ListParagraph"/>
                        <w:widowControl/>
                        <w:numPr>
                          <w:ilvl w:val="0"/>
                          <w:numId w:val="11"/>
                        </w:numPr>
                        <w:suppressAutoHyphens w:val="0"/>
                        <w:spacing w:after="240"/>
                        <w:ind w:left="360"/>
                        <w:jc w:val="both"/>
                        <w:rPr>
                          <w:rFonts w:cs="Arial"/>
                          <w:sz w:val="20"/>
                          <w:szCs w:val="20"/>
                        </w:rPr>
                      </w:pPr>
                      <w:r w:rsidRPr="000754E4">
                        <w:rPr>
                          <w:rFonts w:cs="Arial"/>
                          <w:kern w:val="2"/>
                          <w:sz w:val="20"/>
                          <w:szCs w:val="20"/>
                        </w:rPr>
                        <w:t xml:space="preserve">NCD Risk Factor Collaboration (NCD-RisC, including </w:t>
                      </w:r>
                      <w:r w:rsidRPr="000754E4">
                        <w:rPr>
                          <w:rFonts w:cs="Arial"/>
                          <w:b/>
                          <w:sz w:val="20"/>
                          <w:szCs w:val="20"/>
                        </w:rPr>
                        <w:t>Jurca-Simina IE</w:t>
                      </w:r>
                      <w:r w:rsidRPr="000754E4">
                        <w:rPr>
                          <w:rFonts w:cs="Arial"/>
                          <w:kern w:val="2"/>
                          <w:sz w:val="20"/>
                          <w:szCs w:val="20"/>
                        </w:rPr>
                        <w:t xml:space="preserve"> in the writing group). </w:t>
                      </w:r>
                      <w:r w:rsidRPr="000754E4">
                        <w:rPr>
                          <w:rFonts w:cs="Arial"/>
                          <w:i/>
                          <w:kern w:val="2"/>
                          <w:sz w:val="20"/>
                          <w:szCs w:val="20"/>
                        </w:rPr>
                        <w:t>Heterogeneous contributions of change in population distribution of body mass index to change in obesity and underweight.</w:t>
                      </w:r>
                      <w:r w:rsidRPr="000754E4">
                        <w:rPr>
                          <w:rFonts w:cs="Arial"/>
                          <w:kern w:val="2"/>
                          <w:sz w:val="20"/>
                          <w:szCs w:val="20"/>
                        </w:rPr>
                        <w:t xml:space="preserve"> </w:t>
                      </w:r>
                      <w:r w:rsidRPr="000754E4">
                        <w:rPr>
                          <w:rFonts w:cs="Arial"/>
                          <w:b/>
                          <w:kern w:val="2"/>
                          <w:sz w:val="20"/>
                          <w:szCs w:val="20"/>
                        </w:rPr>
                        <w:t>Elife. 2021</w:t>
                      </w:r>
                      <w:r w:rsidRPr="000754E4">
                        <w:rPr>
                          <w:rFonts w:cs="Arial"/>
                          <w:kern w:val="2"/>
                          <w:sz w:val="20"/>
                          <w:szCs w:val="20"/>
                        </w:rPr>
                        <w:t xml:space="preserve"> Mar 9;10:e60060. doi: 10.7554/eLife.60060 </w:t>
                      </w:r>
                      <w:r w:rsidRPr="000754E4">
                        <w:rPr>
                          <w:rFonts w:cs="Arial"/>
                          <w:b/>
                          <w:kern w:val="2"/>
                          <w:sz w:val="20"/>
                          <w:szCs w:val="20"/>
                        </w:rPr>
                        <w:t>(FI/2021=8.14)</w:t>
                      </w:r>
                    </w:p>
                    <w:p w14:paraId="38AA24D2" w14:textId="77777777" w:rsidR="000754E4" w:rsidRPr="000754E4" w:rsidRDefault="000754E4" w:rsidP="000754E4">
                      <w:pPr>
                        <w:pStyle w:val="ListParagraph"/>
                        <w:spacing w:after="240"/>
                        <w:ind w:left="360"/>
                        <w:jc w:val="both"/>
                        <w:rPr>
                          <w:rFonts w:cs="Arial"/>
                          <w:sz w:val="20"/>
                          <w:szCs w:val="20"/>
                        </w:rPr>
                      </w:pPr>
                    </w:p>
                    <w:p w14:paraId="38AA24D3" w14:textId="77777777" w:rsidR="000754E4" w:rsidRPr="000754E4" w:rsidRDefault="000754E4" w:rsidP="000754E4">
                      <w:pPr>
                        <w:pStyle w:val="ListParagraph"/>
                        <w:widowControl/>
                        <w:numPr>
                          <w:ilvl w:val="0"/>
                          <w:numId w:val="11"/>
                        </w:numPr>
                        <w:suppressAutoHyphens w:val="0"/>
                        <w:ind w:left="360"/>
                        <w:jc w:val="both"/>
                        <w:rPr>
                          <w:rFonts w:cs="Arial"/>
                          <w:b/>
                          <w:kern w:val="2"/>
                          <w:sz w:val="20"/>
                          <w:szCs w:val="20"/>
                        </w:rPr>
                      </w:pPr>
                      <w:r w:rsidRPr="000754E4">
                        <w:rPr>
                          <w:rFonts w:cs="Arial"/>
                          <w:kern w:val="2"/>
                          <w:sz w:val="20"/>
                          <w:szCs w:val="20"/>
                        </w:rPr>
                        <w:t xml:space="preserve">NCD Risk Factor Collaboration (NCD-RisC, including </w:t>
                      </w:r>
                      <w:r w:rsidRPr="000754E4">
                        <w:rPr>
                          <w:rFonts w:cs="Arial"/>
                          <w:b/>
                          <w:sz w:val="20"/>
                          <w:szCs w:val="20"/>
                        </w:rPr>
                        <w:t>Jurca-Simina IE</w:t>
                      </w:r>
                      <w:r w:rsidRPr="000754E4">
                        <w:rPr>
                          <w:rFonts w:cs="Arial"/>
                          <w:b/>
                          <w:kern w:val="2"/>
                          <w:sz w:val="20"/>
                          <w:szCs w:val="20"/>
                        </w:rPr>
                        <w:t xml:space="preserve"> </w:t>
                      </w:r>
                      <w:r w:rsidRPr="000754E4">
                        <w:rPr>
                          <w:rFonts w:cs="Arial"/>
                          <w:kern w:val="2"/>
                          <w:sz w:val="20"/>
                          <w:szCs w:val="20"/>
                        </w:rPr>
                        <w:t xml:space="preserve">in the writing group), </w:t>
                      </w:r>
                      <w:r w:rsidRPr="000754E4">
                        <w:rPr>
                          <w:rFonts w:cs="Arial"/>
                          <w:i/>
                          <w:kern w:val="2"/>
                          <w:sz w:val="20"/>
                          <w:szCs w:val="20"/>
                        </w:rPr>
                        <w:t>Height and body-mass index trajectories of school-aged children and adolescents from 1985 to 2019 in 200 countries and territories: a pooled analysis of 2181 population-based studies with 65 million participants,</w:t>
                      </w:r>
                      <w:r w:rsidRPr="000754E4">
                        <w:rPr>
                          <w:rFonts w:cs="Arial"/>
                          <w:kern w:val="2"/>
                          <w:sz w:val="20"/>
                          <w:szCs w:val="20"/>
                        </w:rPr>
                        <w:t xml:space="preserve"> </w:t>
                      </w:r>
                      <w:r w:rsidRPr="000754E4">
                        <w:rPr>
                          <w:rFonts w:cs="Arial"/>
                          <w:b/>
                          <w:kern w:val="2"/>
                          <w:sz w:val="20"/>
                          <w:szCs w:val="20"/>
                        </w:rPr>
                        <w:t>The Lancet</w:t>
                      </w:r>
                      <w:r w:rsidRPr="000754E4">
                        <w:rPr>
                          <w:rFonts w:cs="Arial"/>
                          <w:kern w:val="2"/>
                          <w:sz w:val="20"/>
                          <w:szCs w:val="20"/>
                        </w:rPr>
                        <w:t xml:space="preserve">, Vol. 396, Issue 10261, November, </w:t>
                      </w:r>
                      <w:r w:rsidRPr="000754E4">
                        <w:rPr>
                          <w:rFonts w:cs="Arial"/>
                          <w:b/>
                          <w:kern w:val="2"/>
                          <w:sz w:val="20"/>
                          <w:szCs w:val="20"/>
                        </w:rPr>
                        <w:t>2020</w:t>
                      </w:r>
                      <w:r w:rsidRPr="000754E4">
                        <w:rPr>
                          <w:rFonts w:cs="Arial"/>
                          <w:kern w:val="2"/>
                          <w:sz w:val="20"/>
                          <w:szCs w:val="20"/>
                        </w:rPr>
                        <w:t xml:space="preserve">, Pages 1511-1524 </w:t>
                      </w:r>
                      <w:r w:rsidRPr="000754E4">
                        <w:rPr>
                          <w:rFonts w:cs="Arial"/>
                          <w:b/>
                          <w:kern w:val="2"/>
                          <w:sz w:val="20"/>
                          <w:szCs w:val="20"/>
                        </w:rPr>
                        <w:t>(FI/2020=60.392)</w:t>
                      </w:r>
                    </w:p>
                    <w:p w14:paraId="38AA24D4" w14:textId="77777777" w:rsidR="000754E4" w:rsidRPr="000754E4" w:rsidRDefault="000754E4" w:rsidP="000754E4">
                      <w:pPr>
                        <w:jc w:val="both"/>
                        <w:rPr>
                          <w:rFonts w:cs="Arial"/>
                          <w:b/>
                          <w:kern w:val="2"/>
                          <w:sz w:val="20"/>
                          <w:szCs w:val="20"/>
                        </w:rPr>
                      </w:pPr>
                    </w:p>
                    <w:p w14:paraId="38AA24D5" w14:textId="77777777" w:rsidR="000754E4" w:rsidRPr="000754E4" w:rsidRDefault="000754E4" w:rsidP="000754E4">
                      <w:pPr>
                        <w:pStyle w:val="ListParagraph"/>
                        <w:widowControl/>
                        <w:numPr>
                          <w:ilvl w:val="0"/>
                          <w:numId w:val="11"/>
                        </w:numPr>
                        <w:suppressAutoHyphens w:val="0"/>
                        <w:ind w:left="360"/>
                        <w:jc w:val="both"/>
                        <w:rPr>
                          <w:rFonts w:cs="Arial"/>
                          <w:sz w:val="20"/>
                          <w:szCs w:val="20"/>
                        </w:rPr>
                      </w:pPr>
                      <w:r w:rsidRPr="000754E4">
                        <w:rPr>
                          <w:rFonts w:cs="Arial"/>
                          <w:color w:val="181818"/>
                          <w:sz w:val="20"/>
                          <w:szCs w:val="20"/>
                        </w:rPr>
                        <w:t xml:space="preserve">Oliveira JP, Nowak A, Barbey F, Torres M, Nunes JP, Teixeira-e-Costa F, Carvalho F, Sampaio S, Tavaresj I, Pereira O, Soares AL, Carmona C, Cardoso MT, </w:t>
                      </w:r>
                      <w:r w:rsidRPr="000754E4">
                        <w:rPr>
                          <w:rFonts w:cs="Arial"/>
                          <w:b/>
                          <w:color w:val="181818"/>
                          <w:sz w:val="20"/>
                          <w:szCs w:val="20"/>
                        </w:rPr>
                        <w:t>Jurca-Simina IE</w:t>
                      </w:r>
                      <w:r w:rsidRPr="000754E4">
                        <w:rPr>
                          <w:rFonts w:cs="Arial"/>
                          <w:color w:val="181818"/>
                          <w:sz w:val="20"/>
                          <w:szCs w:val="20"/>
                        </w:rPr>
                        <w:t xml:space="preserve">, Spada M, Ferreirab S, Germain DP. </w:t>
                      </w:r>
                      <w:r w:rsidRPr="000754E4">
                        <w:rPr>
                          <w:rFonts w:cs="Arial"/>
                          <w:i/>
                          <w:color w:val="181818"/>
                          <w:sz w:val="20"/>
                          <w:szCs w:val="20"/>
                        </w:rPr>
                        <w:t xml:space="preserve">Fabry disease caused by the GLA p.Phe113Leu (p.F113L) variant: Natural history in males, </w:t>
                      </w:r>
                      <w:r w:rsidRPr="000754E4">
                        <w:rPr>
                          <w:rFonts w:cs="Arial"/>
                          <w:b/>
                          <w:i/>
                          <w:color w:val="181818"/>
                          <w:sz w:val="20"/>
                          <w:szCs w:val="20"/>
                        </w:rPr>
                        <w:t>Eur J Med Genet.,</w:t>
                      </w:r>
                      <w:r w:rsidRPr="000754E4">
                        <w:rPr>
                          <w:rFonts w:cs="Arial"/>
                          <w:color w:val="181818"/>
                          <w:sz w:val="20"/>
                          <w:szCs w:val="20"/>
                        </w:rPr>
                        <w:t xml:space="preserve"> </w:t>
                      </w:r>
                      <w:r w:rsidRPr="000754E4">
                        <w:rPr>
                          <w:rFonts w:cs="Arial"/>
                          <w:b/>
                          <w:color w:val="181818"/>
                          <w:sz w:val="20"/>
                          <w:szCs w:val="20"/>
                        </w:rPr>
                        <w:t>2020</w:t>
                      </w:r>
                      <w:r w:rsidRPr="000754E4">
                        <w:rPr>
                          <w:rFonts w:cs="Arial"/>
                          <w:color w:val="181818"/>
                          <w:sz w:val="20"/>
                          <w:szCs w:val="20"/>
                        </w:rPr>
                        <w:t xml:space="preserve"> Feb;63(2):103703. Doi: 10.1016/j.ejmg.2019.103703. Epub 2019 Jun 11. PMID: 31200018 </w:t>
                      </w:r>
                      <w:r w:rsidRPr="000754E4">
                        <w:rPr>
                          <w:rFonts w:cs="Arial"/>
                          <w:b/>
                          <w:color w:val="181818"/>
                          <w:sz w:val="20"/>
                          <w:szCs w:val="20"/>
                        </w:rPr>
                        <w:t>(FI/2020= 4.246)</w:t>
                      </w:r>
                    </w:p>
                    <w:p w14:paraId="38AA24D6" w14:textId="77777777" w:rsidR="000754E4" w:rsidRPr="000754E4" w:rsidRDefault="000754E4" w:rsidP="000754E4">
                      <w:pPr>
                        <w:jc w:val="both"/>
                        <w:rPr>
                          <w:rFonts w:cs="Arial"/>
                          <w:sz w:val="20"/>
                          <w:szCs w:val="20"/>
                        </w:rPr>
                      </w:pPr>
                    </w:p>
                    <w:p w14:paraId="38AA24D7" w14:textId="77777777" w:rsidR="000754E4" w:rsidRPr="000754E4" w:rsidRDefault="000754E4" w:rsidP="000754E4">
                      <w:pPr>
                        <w:pStyle w:val="ListParagraph"/>
                        <w:widowControl/>
                        <w:numPr>
                          <w:ilvl w:val="0"/>
                          <w:numId w:val="11"/>
                        </w:numPr>
                        <w:suppressAutoHyphens w:val="0"/>
                        <w:ind w:left="360"/>
                        <w:jc w:val="both"/>
                        <w:rPr>
                          <w:rFonts w:cs="Arial"/>
                          <w:sz w:val="20"/>
                          <w:szCs w:val="20"/>
                        </w:rPr>
                      </w:pPr>
                      <w:r w:rsidRPr="000754E4">
                        <w:rPr>
                          <w:rFonts w:cs="Arial"/>
                          <w:b/>
                          <w:sz w:val="20"/>
                          <w:szCs w:val="20"/>
                        </w:rPr>
                        <w:t xml:space="preserve">Jurca-Simina IE, </w:t>
                      </w:r>
                      <w:r w:rsidRPr="000754E4">
                        <w:rPr>
                          <w:rFonts w:cs="Arial"/>
                          <w:sz w:val="20"/>
                          <w:szCs w:val="20"/>
                        </w:rPr>
                        <w:t xml:space="preserve">Jugănaru I, Iurciuc MŞ, Iurciuc S, Ungureanu E, Dobrescu AI, Chiriţă-Emandi A, Voinescu OR, Olariu IC, Puiu M, Georgescu D, Borugă VM. </w:t>
                      </w:r>
                      <w:r w:rsidRPr="000754E4">
                        <w:rPr>
                          <w:rFonts w:cs="Arial"/>
                          <w:i/>
                          <w:sz w:val="20"/>
                          <w:szCs w:val="20"/>
                        </w:rPr>
                        <w:t xml:space="preserve">What if body fat percentage association with FINDRISC score leads to a better prediction of type 2 diabetes mellitus?, </w:t>
                      </w:r>
                      <w:r w:rsidRPr="000754E4">
                        <w:rPr>
                          <w:rFonts w:cs="Arial"/>
                          <w:b/>
                          <w:i/>
                          <w:sz w:val="20"/>
                          <w:szCs w:val="20"/>
                        </w:rPr>
                        <w:t>Rom J Morphol Embryol, 2019</w:t>
                      </w:r>
                      <w:r w:rsidRPr="000754E4">
                        <w:rPr>
                          <w:rFonts w:cs="Arial"/>
                          <w:sz w:val="20"/>
                          <w:szCs w:val="20"/>
                        </w:rPr>
                        <w:t xml:space="preserve">, 60(1):205–210, PMID: 31263846,  </w:t>
                      </w:r>
                      <w:r w:rsidRPr="000754E4">
                        <w:rPr>
                          <w:rFonts w:cs="Arial"/>
                          <w:b/>
                          <w:sz w:val="20"/>
                          <w:szCs w:val="20"/>
                        </w:rPr>
                        <w:t>(FI/2018 = 1,5)</w:t>
                      </w:r>
                    </w:p>
                    <w:p w14:paraId="38AA24D8" w14:textId="77777777" w:rsidR="000754E4" w:rsidRPr="000754E4" w:rsidRDefault="000754E4" w:rsidP="000754E4">
                      <w:pPr>
                        <w:jc w:val="both"/>
                        <w:rPr>
                          <w:rFonts w:cs="Arial"/>
                          <w:sz w:val="20"/>
                          <w:szCs w:val="20"/>
                        </w:rPr>
                      </w:pPr>
                    </w:p>
                    <w:p w14:paraId="38AA24D9" w14:textId="77777777" w:rsidR="000754E4" w:rsidRPr="000754E4" w:rsidRDefault="000754E4" w:rsidP="000754E4">
                      <w:pPr>
                        <w:pStyle w:val="ListParagraph"/>
                        <w:widowControl/>
                        <w:numPr>
                          <w:ilvl w:val="0"/>
                          <w:numId w:val="11"/>
                        </w:numPr>
                        <w:suppressAutoHyphens w:val="0"/>
                        <w:ind w:left="360"/>
                        <w:jc w:val="both"/>
                        <w:rPr>
                          <w:rFonts w:cs="Arial"/>
                          <w:sz w:val="20"/>
                          <w:szCs w:val="20"/>
                        </w:rPr>
                      </w:pPr>
                      <w:r w:rsidRPr="000754E4">
                        <w:rPr>
                          <w:rFonts w:cs="Arial"/>
                          <w:b/>
                          <w:sz w:val="20"/>
                          <w:szCs w:val="20"/>
                        </w:rPr>
                        <w:t>Jurca-Simina IE</w:t>
                      </w:r>
                      <w:r w:rsidRPr="000754E4">
                        <w:rPr>
                          <w:rFonts w:cs="Arial"/>
                          <w:sz w:val="20"/>
                          <w:szCs w:val="20"/>
                        </w:rPr>
                        <w:t>, Chirita-Emandi A, Andreescu N, Farcaș S, Mihailescu A, Popa AM, Tutac P, Zimbru C, Dobrescu AI, Perva IT, Murariu A, Puiu M.</w:t>
                      </w:r>
                      <w:r w:rsidRPr="000754E4">
                        <w:rPr>
                          <w:rFonts w:cs="Arial"/>
                          <w:sz w:val="20"/>
                          <w:szCs w:val="20"/>
                          <w:shd w:val="clear" w:color="auto" w:fill="FFFFFF"/>
                        </w:rPr>
                        <w:t xml:space="preserve"> </w:t>
                      </w:r>
                      <w:r w:rsidRPr="000754E4">
                        <w:rPr>
                          <w:rFonts w:cs="Arial"/>
                          <w:i/>
                          <w:sz w:val="20"/>
                          <w:szCs w:val="20"/>
                          <w:shd w:val="clear" w:color="auto" w:fill="FFFFFF"/>
                        </w:rPr>
                        <w:t xml:space="preserve">Burden of rare genetic diseases –experience of Timis Regional Centre of Medical Genetics, Romania, </w:t>
                      </w:r>
                      <w:r w:rsidRPr="000754E4">
                        <w:rPr>
                          <w:rFonts w:cs="Arial"/>
                          <w:b/>
                          <w:color w:val="212121"/>
                          <w:sz w:val="20"/>
                          <w:szCs w:val="20"/>
                        </w:rPr>
                        <w:t>Jurnalul pediatrului</w:t>
                      </w:r>
                      <w:r w:rsidRPr="000754E4">
                        <w:rPr>
                          <w:rFonts w:cs="Arial"/>
                          <w:b/>
                          <w:sz w:val="20"/>
                          <w:szCs w:val="20"/>
                          <w:shd w:val="clear" w:color="auto" w:fill="FFFFFF"/>
                        </w:rPr>
                        <w:t>, 2019</w:t>
                      </w:r>
                      <w:r w:rsidRPr="000754E4">
                        <w:rPr>
                          <w:rFonts w:cs="Arial"/>
                          <w:sz w:val="20"/>
                          <w:szCs w:val="20"/>
                        </w:rPr>
                        <w:t xml:space="preserve">, XXII (85-86): 56-65. ISSN 2065 – 4855, </w:t>
                      </w:r>
                      <w:r w:rsidRPr="000754E4">
                        <w:rPr>
                          <w:rFonts w:cs="Arial"/>
                          <w:b/>
                          <w:sz w:val="20"/>
                          <w:szCs w:val="20"/>
                          <w:shd w:val="clear" w:color="auto" w:fill="FFFFFF"/>
                        </w:rPr>
                        <w:t>Index Copernicus since 2010, CNCSIS B+</w:t>
                      </w:r>
                    </w:p>
                    <w:p w14:paraId="38AA24DA" w14:textId="77777777" w:rsidR="000754E4" w:rsidRPr="000754E4" w:rsidRDefault="000754E4" w:rsidP="000754E4">
                      <w:pPr>
                        <w:jc w:val="both"/>
                        <w:rPr>
                          <w:rFonts w:cs="Arial"/>
                          <w:sz w:val="20"/>
                          <w:szCs w:val="20"/>
                        </w:rPr>
                      </w:pPr>
                    </w:p>
                    <w:p w14:paraId="38AA24DB" w14:textId="77777777" w:rsidR="000754E4" w:rsidRPr="000754E4" w:rsidRDefault="000754E4" w:rsidP="000754E4">
                      <w:pPr>
                        <w:pStyle w:val="ListParagraph"/>
                        <w:widowControl/>
                        <w:numPr>
                          <w:ilvl w:val="0"/>
                          <w:numId w:val="11"/>
                        </w:numPr>
                        <w:suppressAutoHyphens w:val="0"/>
                        <w:ind w:left="360"/>
                        <w:jc w:val="both"/>
                        <w:rPr>
                          <w:rFonts w:cs="Arial"/>
                          <w:sz w:val="20"/>
                          <w:szCs w:val="20"/>
                        </w:rPr>
                      </w:pPr>
                      <w:r w:rsidRPr="000754E4">
                        <w:rPr>
                          <w:rFonts w:cs="Arial"/>
                          <w:b/>
                          <w:sz w:val="20"/>
                          <w:szCs w:val="20"/>
                        </w:rPr>
                        <w:t>Jurca-Simina IE</w:t>
                      </w:r>
                      <w:r w:rsidRPr="000754E4">
                        <w:rPr>
                          <w:rFonts w:cs="Arial"/>
                          <w:sz w:val="20"/>
                          <w:szCs w:val="20"/>
                        </w:rPr>
                        <w:t xml:space="preserve">, Chirita Emandi A, Perva IT, Uhrová Mészárosová A, Corches A, Doros G, Puiu M. </w:t>
                      </w:r>
                      <w:r w:rsidRPr="000754E4">
                        <w:rPr>
                          <w:rFonts w:cs="Arial"/>
                          <w:i/>
                          <w:sz w:val="20"/>
                          <w:szCs w:val="20"/>
                          <w:shd w:val="clear" w:color="auto" w:fill="FFFFFF"/>
                        </w:rPr>
                        <w:t xml:space="preserve">Think about the founder effect in endogamous population - Congenital cataracts, Facial dysmorphism, and Neuropathy (CCFDN) Syndrome - two cases, </w:t>
                      </w:r>
                      <w:r w:rsidRPr="000754E4">
                        <w:rPr>
                          <w:rFonts w:cs="Arial"/>
                          <w:b/>
                          <w:color w:val="212121"/>
                          <w:sz w:val="20"/>
                          <w:szCs w:val="20"/>
                        </w:rPr>
                        <w:t>Jurnalul pediatrului,</w:t>
                      </w:r>
                      <w:r w:rsidRPr="000754E4">
                        <w:rPr>
                          <w:rFonts w:cs="Arial"/>
                          <w:b/>
                          <w:i/>
                          <w:sz w:val="20"/>
                          <w:szCs w:val="20"/>
                          <w:shd w:val="clear" w:color="auto" w:fill="FFFFFF"/>
                        </w:rPr>
                        <w:t xml:space="preserve"> </w:t>
                      </w:r>
                      <w:r w:rsidRPr="000754E4">
                        <w:rPr>
                          <w:rFonts w:cs="Arial"/>
                          <w:b/>
                          <w:sz w:val="20"/>
                          <w:szCs w:val="20"/>
                          <w:shd w:val="clear" w:color="auto" w:fill="FFFFFF"/>
                        </w:rPr>
                        <w:t>2018</w:t>
                      </w:r>
                      <w:r w:rsidRPr="000754E4">
                        <w:rPr>
                          <w:rFonts w:cs="Arial"/>
                          <w:sz w:val="20"/>
                          <w:szCs w:val="20"/>
                          <w:shd w:val="clear" w:color="auto" w:fill="FFFFFF"/>
                        </w:rPr>
                        <w:t xml:space="preserve">, XXI(81-82): 19-25. ISSN 2065 – 4855, </w:t>
                      </w:r>
                      <w:r w:rsidRPr="000754E4">
                        <w:rPr>
                          <w:rFonts w:cs="Arial"/>
                          <w:b/>
                          <w:sz w:val="20"/>
                          <w:szCs w:val="20"/>
                          <w:shd w:val="clear" w:color="auto" w:fill="FFFFFF"/>
                        </w:rPr>
                        <w:t>Index Copernicus since 2010, CNCSIS B+</w:t>
                      </w:r>
                    </w:p>
                    <w:p w14:paraId="38AA24DC" w14:textId="77777777" w:rsidR="000754E4" w:rsidRPr="000754E4" w:rsidRDefault="000754E4" w:rsidP="000754E4">
                      <w:pPr>
                        <w:jc w:val="both"/>
                        <w:rPr>
                          <w:rFonts w:cs="Arial"/>
                          <w:sz w:val="20"/>
                          <w:szCs w:val="20"/>
                        </w:rPr>
                      </w:pPr>
                    </w:p>
                    <w:p w14:paraId="38AA24DD" w14:textId="77777777" w:rsidR="000754E4" w:rsidRPr="000754E4" w:rsidRDefault="000754E4" w:rsidP="000754E4">
                      <w:pPr>
                        <w:pStyle w:val="ListParagraph"/>
                        <w:widowControl/>
                        <w:numPr>
                          <w:ilvl w:val="0"/>
                          <w:numId w:val="11"/>
                        </w:numPr>
                        <w:suppressAutoHyphens w:val="0"/>
                        <w:ind w:left="360"/>
                        <w:jc w:val="both"/>
                        <w:rPr>
                          <w:rFonts w:cs="Arial"/>
                          <w:sz w:val="20"/>
                          <w:szCs w:val="20"/>
                        </w:rPr>
                      </w:pPr>
                      <w:r w:rsidRPr="000754E4">
                        <w:rPr>
                          <w:rFonts w:cs="Arial"/>
                          <w:sz w:val="20"/>
                          <w:szCs w:val="20"/>
                        </w:rPr>
                        <w:t xml:space="preserve">Dominique P. Germain, </w:t>
                      </w:r>
                      <w:r w:rsidRPr="000754E4">
                        <w:rPr>
                          <w:rFonts w:cs="Arial"/>
                          <w:b/>
                          <w:sz w:val="20"/>
                          <w:szCs w:val="20"/>
                        </w:rPr>
                        <w:t>Iulia E. Jurca-Simina.</w:t>
                      </w:r>
                      <w:r w:rsidRPr="000754E4">
                        <w:rPr>
                          <w:rFonts w:cs="Arial"/>
                          <w:sz w:val="20"/>
                          <w:szCs w:val="20"/>
                        </w:rPr>
                        <w:t xml:space="preserve"> </w:t>
                      </w:r>
                      <w:r w:rsidRPr="000754E4">
                        <w:rPr>
                          <w:rFonts w:cs="Arial"/>
                          <w:i/>
                          <w:sz w:val="20"/>
                          <w:szCs w:val="20"/>
                        </w:rPr>
                        <w:t>Principles of Human Genetics and Mendelian Inheritance</w:t>
                      </w:r>
                      <w:r w:rsidRPr="000754E4">
                        <w:rPr>
                          <w:rFonts w:cs="Arial"/>
                          <w:sz w:val="20"/>
                          <w:szCs w:val="20"/>
                        </w:rPr>
                        <w:t xml:space="preserve">. In A. P. Burlina (Ed.), Neurometabolic Hereditary Diseases of Adults: Diagnosis and treatment, Springer International Publishing AG, part of Springer Nature 2018(I):1-28, </w:t>
                      </w:r>
                      <w:hyperlink r:id="rId17" w:history="1">
                        <w:r w:rsidRPr="000754E4">
                          <w:rPr>
                            <w:rStyle w:val="Hyperlink"/>
                            <w:rFonts w:cs="Arial"/>
                            <w:sz w:val="20"/>
                            <w:szCs w:val="20"/>
                          </w:rPr>
                          <w:t>https://doi.org/10.1007/978-3-319-76148-0</w:t>
                        </w:r>
                      </w:hyperlink>
                    </w:p>
                    <w:p w14:paraId="38AA24DE" w14:textId="77777777" w:rsidR="000754E4" w:rsidRPr="000754E4" w:rsidRDefault="000754E4" w:rsidP="000754E4">
                      <w:pPr>
                        <w:jc w:val="both"/>
                        <w:rPr>
                          <w:rFonts w:cs="Arial"/>
                          <w:sz w:val="20"/>
                          <w:szCs w:val="20"/>
                        </w:rPr>
                      </w:pPr>
                    </w:p>
                    <w:p w14:paraId="38AA24DF" w14:textId="77777777" w:rsidR="000754E4" w:rsidRPr="000754E4" w:rsidRDefault="000754E4" w:rsidP="000754E4">
                      <w:pPr>
                        <w:pStyle w:val="ListParagraph"/>
                        <w:widowControl/>
                        <w:numPr>
                          <w:ilvl w:val="0"/>
                          <w:numId w:val="11"/>
                        </w:numPr>
                        <w:suppressAutoHyphens w:val="0"/>
                        <w:ind w:left="360"/>
                        <w:jc w:val="both"/>
                        <w:rPr>
                          <w:rFonts w:cs="Arial"/>
                          <w:sz w:val="20"/>
                          <w:szCs w:val="20"/>
                        </w:rPr>
                      </w:pPr>
                      <w:r w:rsidRPr="000754E4">
                        <w:rPr>
                          <w:rFonts w:cs="Arial"/>
                          <w:color w:val="181818"/>
                          <w:sz w:val="20"/>
                          <w:szCs w:val="20"/>
                        </w:rPr>
                        <w:t xml:space="preserve">Beth L. Thurberg, Dominique P. Germain, Fernando Perretta, </w:t>
                      </w:r>
                      <w:r w:rsidRPr="000754E4">
                        <w:rPr>
                          <w:rFonts w:cs="Arial"/>
                          <w:b/>
                          <w:color w:val="181818"/>
                          <w:sz w:val="20"/>
                          <w:szCs w:val="20"/>
                        </w:rPr>
                        <w:t>Iulia E. Jurca-Simina</w:t>
                      </w:r>
                      <w:r w:rsidRPr="000754E4">
                        <w:rPr>
                          <w:rFonts w:cs="Arial"/>
                          <w:color w:val="181818"/>
                          <w:sz w:val="20"/>
                          <w:szCs w:val="20"/>
                        </w:rPr>
                        <w:t xml:space="preserve">, Juan M. Politei. </w:t>
                      </w:r>
                      <w:r w:rsidRPr="000754E4">
                        <w:rPr>
                          <w:rFonts w:cs="Arial"/>
                          <w:i/>
                          <w:color w:val="181818"/>
                          <w:sz w:val="20"/>
                          <w:szCs w:val="20"/>
                        </w:rPr>
                        <w:t>Fabry disease: Four case reports of meningioma and a review of the literature on other malignancies</w:t>
                      </w:r>
                      <w:r w:rsidRPr="000754E4">
                        <w:rPr>
                          <w:rFonts w:cs="Arial"/>
                          <w:color w:val="181818"/>
                          <w:sz w:val="20"/>
                          <w:szCs w:val="20"/>
                        </w:rPr>
                        <w:t xml:space="preserve">, </w:t>
                      </w:r>
                      <w:r w:rsidRPr="000754E4">
                        <w:rPr>
                          <w:rFonts w:cs="Arial"/>
                          <w:b/>
                          <w:i/>
                          <w:color w:val="181818"/>
                          <w:sz w:val="20"/>
                          <w:szCs w:val="20"/>
                        </w:rPr>
                        <w:t>Molecular Genetics and Metabolism Reports</w:t>
                      </w:r>
                      <w:r w:rsidRPr="000754E4">
                        <w:rPr>
                          <w:rFonts w:cs="Arial"/>
                          <w:color w:val="181818"/>
                          <w:sz w:val="20"/>
                          <w:szCs w:val="20"/>
                        </w:rPr>
                        <w:t xml:space="preserve">, Volume 11, </w:t>
                      </w:r>
                      <w:r w:rsidRPr="000754E4">
                        <w:rPr>
                          <w:rFonts w:cs="Arial"/>
                          <w:b/>
                          <w:color w:val="181818"/>
                          <w:sz w:val="20"/>
                          <w:szCs w:val="20"/>
                        </w:rPr>
                        <w:t>2017</w:t>
                      </w:r>
                      <w:r w:rsidRPr="000754E4">
                        <w:rPr>
                          <w:rFonts w:cs="Arial"/>
                          <w:color w:val="181818"/>
                          <w:sz w:val="20"/>
                          <w:szCs w:val="20"/>
                        </w:rPr>
                        <w:t xml:space="preserve">, Pages 75-80, ISSN 2214-4269, </w:t>
                      </w:r>
                      <w:hyperlink r:id="rId18" w:history="1">
                        <w:r w:rsidRPr="000754E4">
                          <w:rPr>
                            <w:rStyle w:val="Hyperlink"/>
                            <w:rFonts w:cs="Arial"/>
                            <w:sz w:val="20"/>
                            <w:szCs w:val="20"/>
                          </w:rPr>
                          <w:t>https://doi.org/10.1016/j.ymgmr.2016.09.005</w:t>
                        </w:r>
                      </w:hyperlink>
                      <w:r w:rsidRPr="000754E4">
                        <w:rPr>
                          <w:rFonts w:cs="Arial"/>
                          <w:color w:val="181818"/>
                          <w:sz w:val="20"/>
                          <w:szCs w:val="20"/>
                        </w:rPr>
                        <w:t xml:space="preserve">. </w:t>
                      </w:r>
                      <w:r w:rsidRPr="000754E4">
                        <w:rPr>
                          <w:rFonts w:cs="Arial"/>
                          <w:b/>
                          <w:color w:val="181818"/>
                          <w:sz w:val="20"/>
                          <w:szCs w:val="20"/>
                        </w:rPr>
                        <w:t>(FI/2018=1.354)</w:t>
                      </w:r>
                    </w:p>
                  </w:txbxContent>
                </v:textbox>
                <w10:anchorlock/>
              </v:shape>
            </w:pict>
          </mc:Fallback>
        </mc:AlternateContent>
      </w:r>
    </w:p>
    <w:p w14:paraId="38AA24AD" w14:textId="77777777" w:rsidR="008002D0" w:rsidRPr="00325661" w:rsidRDefault="008002D0">
      <w:pPr>
        <w:rPr>
          <w:rFonts w:cs="Arial"/>
          <w:sz w:val="20"/>
          <w:szCs w:val="20"/>
        </w:rPr>
      </w:pPr>
    </w:p>
    <w:p w14:paraId="38AA24AE" w14:textId="77777777" w:rsidR="00AF333A" w:rsidRPr="00325661" w:rsidRDefault="00AF333A">
      <w:pPr>
        <w:rPr>
          <w:rFonts w:cs="Arial"/>
          <w:sz w:val="20"/>
          <w:szCs w:val="20"/>
        </w:rPr>
      </w:pPr>
    </w:p>
    <w:p w14:paraId="38AA24AF" w14:textId="77777777" w:rsidR="00AF333A" w:rsidRDefault="00AF333A">
      <w:pPr>
        <w:rPr>
          <w:rFonts w:cs="Arial"/>
          <w:sz w:val="20"/>
          <w:szCs w:val="20"/>
        </w:rPr>
      </w:pPr>
    </w:p>
    <w:p w14:paraId="38AA24B0" w14:textId="77777777" w:rsidR="00BF566A" w:rsidRPr="00BF566A" w:rsidRDefault="00BF566A">
      <w:pPr>
        <w:rPr>
          <w:rFonts w:cs="Arial"/>
          <w:sz w:val="22"/>
          <w:szCs w:val="20"/>
        </w:rPr>
      </w:pPr>
      <w:r w:rsidRPr="00BF566A">
        <w:rPr>
          <w:rFonts w:cs="Arial"/>
          <w:sz w:val="22"/>
          <w:szCs w:val="20"/>
        </w:rPr>
        <w:t>Data: 27.01.2022</w:t>
      </w:r>
      <w:r w:rsidRPr="00BF566A">
        <w:rPr>
          <w:rFonts w:cs="Arial"/>
          <w:sz w:val="22"/>
          <w:szCs w:val="20"/>
        </w:rPr>
        <w:tab/>
      </w:r>
      <w:r w:rsidRPr="00BF566A">
        <w:rPr>
          <w:rFonts w:cs="Arial"/>
          <w:sz w:val="22"/>
          <w:szCs w:val="20"/>
        </w:rPr>
        <w:tab/>
      </w:r>
      <w:r w:rsidRPr="00BF566A">
        <w:rPr>
          <w:rFonts w:cs="Arial"/>
          <w:sz w:val="22"/>
          <w:szCs w:val="20"/>
        </w:rPr>
        <w:tab/>
      </w:r>
      <w:r w:rsidRPr="00BF566A">
        <w:rPr>
          <w:rFonts w:cs="Arial"/>
          <w:sz w:val="22"/>
          <w:szCs w:val="20"/>
        </w:rPr>
        <w:tab/>
      </w:r>
      <w:r w:rsidRPr="00BF566A">
        <w:rPr>
          <w:rFonts w:cs="Arial"/>
          <w:sz w:val="22"/>
          <w:szCs w:val="20"/>
        </w:rPr>
        <w:tab/>
      </w:r>
      <w:r w:rsidRPr="00BF566A">
        <w:rPr>
          <w:rFonts w:cs="Arial"/>
          <w:sz w:val="22"/>
          <w:szCs w:val="20"/>
        </w:rPr>
        <w:tab/>
      </w:r>
      <w:r w:rsidRPr="00BF566A">
        <w:rPr>
          <w:rFonts w:cs="Arial"/>
          <w:sz w:val="22"/>
          <w:szCs w:val="20"/>
        </w:rPr>
        <w:tab/>
      </w:r>
      <w:r w:rsidRPr="00BF566A">
        <w:rPr>
          <w:rFonts w:cs="Arial"/>
          <w:sz w:val="22"/>
          <w:szCs w:val="20"/>
        </w:rPr>
        <w:tab/>
        <w:t>Semnătura:</w:t>
      </w:r>
    </w:p>
    <w:sectPr w:rsidR="00BF566A" w:rsidRPr="00BF566A">
      <w:headerReference w:type="even" r:id="rId19"/>
      <w:headerReference w:type="default" r:id="rId20"/>
      <w:footerReference w:type="even" r:id="rId21"/>
      <w:footerReference w:type="default" r:id="rId22"/>
      <w:pgSz w:w="11906" w:h="16838"/>
      <w:pgMar w:top="1644" w:right="680" w:bottom="1474" w:left="850" w:header="850" w:footer="62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797D85" w14:textId="77777777" w:rsidR="006D5829" w:rsidRDefault="006D5829">
      <w:r>
        <w:separator/>
      </w:r>
    </w:p>
  </w:endnote>
  <w:endnote w:type="continuationSeparator" w:id="0">
    <w:p w14:paraId="5749A281" w14:textId="77777777" w:rsidR="006D5829" w:rsidRDefault="006D5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ArialMT">
    <w:altName w:val="Arial"/>
    <w:charset w:val="00"/>
    <w:family w:val="swiss"/>
    <w:pitch w:val="default"/>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A24C9" w14:textId="522954B5" w:rsidR="00D9323E" w:rsidRDefault="00D9323E">
    <w:pPr>
      <w:pStyle w:val="Footer"/>
      <w:tabs>
        <w:tab w:val="clear" w:pos="10205"/>
        <w:tab w:val="left" w:pos="2835"/>
        <w:tab w:val="right" w:pos="10375"/>
      </w:tabs>
      <w:autoSpaceDE w:val="0"/>
    </w:pPr>
    <w:r>
      <w:rPr>
        <w:rFonts w:ascii="ArialMT" w:eastAsia="ArialMT" w:hAnsi="ArialMT" w:cs="ArialMT"/>
        <w:color w:val="26B4EA"/>
        <w:sz w:val="14"/>
        <w:szCs w:val="14"/>
      </w:rPr>
      <w:tab/>
      <w:t xml:space="preserve"> </w:t>
    </w:r>
    <w:r>
      <w:rPr>
        <w:rFonts w:ascii="ArialMT" w:eastAsia="ArialMT" w:hAnsi="ArialMT" w:cs="ArialMT"/>
        <w:sz w:val="14"/>
        <w:szCs w:val="14"/>
      </w:rPr>
      <w:t>© Uniunea Europeană, 2002-20</w:t>
    </w:r>
    <w:r w:rsidR="006944FE">
      <w:rPr>
        <w:rFonts w:ascii="ArialMT" w:eastAsia="ArialMT" w:hAnsi="ArialMT" w:cs="ArialMT"/>
        <w:sz w:val="14"/>
        <w:szCs w:val="14"/>
      </w:rPr>
      <w:t>22</w:t>
    </w:r>
    <w:r>
      <w:rPr>
        <w:rFonts w:ascii="ArialMT" w:eastAsia="ArialMT" w:hAnsi="ArialMT" w:cs="ArialMT"/>
        <w:sz w:val="14"/>
        <w:szCs w:val="14"/>
      </w:rPr>
      <w:t xml:space="preserve"> | europass.cedefop.europa.eu </w:t>
    </w:r>
    <w:r>
      <w:rPr>
        <w:rFonts w:ascii="ArialMT" w:eastAsia="ArialMT" w:hAnsi="ArialMT" w:cs="ArialMT"/>
        <w:sz w:val="14"/>
        <w:szCs w:val="14"/>
      </w:rPr>
      <w:tab/>
      <w:t xml:space="preserve">Pagina </w:t>
    </w:r>
    <w:r>
      <w:rPr>
        <w:rFonts w:eastAsia="ArialMT" w:cs="ArialMT"/>
        <w:sz w:val="14"/>
        <w:szCs w:val="14"/>
      </w:rPr>
      <w:fldChar w:fldCharType="begin"/>
    </w:r>
    <w:r>
      <w:rPr>
        <w:rFonts w:eastAsia="ArialMT" w:cs="ArialMT"/>
        <w:sz w:val="14"/>
        <w:szCs w:val="14"/>
      </w:rPr>
      <w:instrText xml:space="preserve"> PAGE </w:instrText>
    </w:r>
    <w:r>
      <w:rPr>
        <w:rFonts w:eastAsia="ArialMT" w:cs="ArialMT"/>
        <w:sz w:val="14"/>
        <w:szCs w:val="14"/>
      </w:rPr>
      <w:fldChar w:fldCharType="separate"/>
    </w:r>
    <w:r w:rsidR="000B5BDB">
      <w:rPr>
        <w:rFonts w:eastAsia="ArialMT" w:cs="ArialMT"/>
        <w:noProof/>
        <w:sz w:val="14"/>
        <w:szCs w:val="14"/>
      </w:rPr>
      <w:t>2</w:t>
    </w:r>
    <w:r>
      <w:rPr>
        <w:rFonts w:eastAsia="ArialMT" w:cs="ArialMT"/>
        <w:sz w:val="14"/>
        <w:szCs w:val="14"/>
      </w:rPr>
      <w:fldChar w:fldCharType="end"/>
    </w:r>
    <w:r>
      <w:rPr>
        <w:rFonts w:ascii="ArialMT" w:eastAsia="ArialMT" w:hAnsi="ArialMT" w:cs="ArialMT"/>
        <w:sz w:val="14"/>
        <w:szCs w:val="14"/>
      </w:rPr>
      <w:t xml:space="preserve"> / </w:t>
    </w:r>
    <w:r>
      <w:rPr>
        <w:rFonts w:eastAsia="ArialMT" w:cs="ArialMT"/>
        <w:sz w:val="14"/>
        <w:szCs w:val="14"/>
      </w:rPr>
      <w:fldChar w:fldCharType="begin"/>
    </w:r>
    <w:r>
      <w:rPr>
        <w:rFonts w:eastAsia="ArialMT" w:cs="ArialMT"/>
        <w:sz w:val="14"/>
        <w:szCs w:val="14"/>
      </w:rPr>
      <w:instrText xml:space="preserve"> NUMPAGES </w:instrText>
    </w:r>
    <w:r>
      <w:rPr>
        <w:rFonts w:eastAsia="ArialMT" w:cs="ArialMT"/>
        <w:sz w:val="14"/>
        <w:szCs w:val="14"/>
      </w:rPr>
      <w:fldChar w:fldCharType="separate"/>
    </w:r>
    <w:r w:rsidR="000B5BDB">
      <w:rPr>
        <w:rFonts w:eastAsia="ArialMT" w:cs="ArialMT"/>
        <w:noProof/>
        <w:sz w:val="14"/>
        <w:szCs w:val="14"/>
      </w:rPr>
      <w:t>8</w:t>
    </w:r>
    <w:r>
      <w:rPr>
        <w:rFonts w:eastAsia="ArialMT" w:cs="ArialMT"/>
        <w:sz w:val="14"/>
        <w:szCs w:val="14"/>
      </w:rPr>
      <w:fldChar w:fldCharType="end"/>
    </w:r>
    <w:r>
      <w:rPr>
        <w:rFonts w:ascii="ArialMT" w:eastAsia="ArialMT" w:hAnsi="ArialMT" w:cs="ArialMT"/>
        <w:color w:val="26B4EA"/>
        <w:sz w:val="14"/>
        <w:szCs w:val="1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A24CA" w14:textId="5ACBA409" w:rsidR="00D9323E" w:rsidRDefault="00D9323E">
    <w:pPr>
      <w:pStyle w:val="Footer"/>
      <w:tabs>
        <w:tab w:val="clear" w:pos="10205"/>
        <w:tab w:val="left" w:pos="2835"/>
        <w:tab w:val="right" w:pos="10375"/>
      </w:tabs>
      <w:autoSpaceDE w:val="0"/>
    </w:pPr>
    <w:r>
      <w:rPr>
        <w:rFonts w:ascii="ArialMT" w:eastAsia="ArialMT" w:hAnsi="ArialMT" w:cs="ArialMT"/>
        <w:color w:val="26B4EA"/>
        <w:sz w:val="14"/>
        <w:szCs w:val="14"/>
      </w:rPr>
      <w:tab/>
      <w:t xml:space="preserve"> </w:t>
    </w:r>
    <w:r>
      <w:rPr>
        <w:rFonts w:ascii="ArialMT" w:eastAsia="ArialMT" w:hAnsi="ArialMT" w:cs="ArialMT"/>
        <w:sz w:val="14"/>
        <w:szCs w:val="14"/>
      </w:rPr>
      <w:t>© Uniunea Europeană, 2002-20</w:t>
    </w:r>
    <w:r w:rsidR="009E1473">
      <w:rPr>
        <w:rFonts w:ascii="ArialMT" w:eastAsia="ArialMT" w:hAnsi="ArialMT" w:cs="ArialMT"/>
        <w:sz w:val="14"/>
        <w:szCs w:val="14"/>
      </w:rPr>
      <w:t>22</w:t>
    </w:r>
    <w:r>
      <w:rPr>
        <w:rFonts w:ascii="ArialMT" w:eastAsia="ArialMT" w:hAnsi="ArialMT" w:cs="ArialMT"/>
        <w:sz w:val="14"/>
        <w:szCs w:val="14"/>
      </w:rPr>
      <w:t xml:space="preserve"> | europass.cedefop.europa.eu </w:t>
    </w:r>
    <w:r>
      <w:rPr>
        <w:rFonts w:ascii="ArialMT" w:eastAsia="ArialMT" w:hAnsi="ArialMT" w:cs="ArialMT"/>
        <w:sz w:val="14"/>
        <w:szCs w:val="14"/>
      </w:rPr>
      <w:tab/>
      <w:t xml:space="preserve">Pagina </w:t>
    </w:r>
    <w:r>
      <w:rPr>
        <w:rFonts w:eastAsia="ArialMT" w:cs="ArialMT"/>
        <w:sz w:val="14"/>
        <w:szCs w:val="14"/>
      </w:rPr>
      <w:fldChar w:fldCharType="begin"/>
    </w:r>
    <w:r>
      <w:rPr>
        <w:rFonts w:eastAsia="ArialMT" w:cs="ArialMT"/>
        <w:sz w:val="14"/>
        <w:szCs w:val="14"/>
      </w:rPr>
      <w:instrText xml:space="preserve"> PAGE </w:instrText>
    </w:r>
    <w:r>
      <w:rPr>
        <w:rFonts w:eastAsia="ArialMT" w:cs="ArialMT"/>
        <w:sz w:val="14"/>
        <w:szCs w:val="14"/>
      </w:rPr>
      <w:fldChar w:fldCharType="separate"/>
    </w:r>
    <w:r w:rsidR="000B5BDB">
      <w:rPr>
        <w:rFonts w:eastAsia="ArialMT" w:cs="ArialMT"/>
        <w:noProof/>
        <w:sz w:val="14"/>
        <w:szCs w:val="14"/>
      </w:rPr>
      <w:t>1</w:t>
    </w:r>
    <w:r>
      <w:rPr>
        <w:rFonts w:eastAsia="ArialMT" w:cs="ArialMT"/>
        <w:sz w:val="14"/>
        <w:szCs w:val="14"/>
      </w:rPr>
      <w:fldChar w:fldCharType="end"/>
    </w:r>
    <w:r>
      <w:rPr>
        <w:rFonts w:ascii="ArialMT" w:eastAsia="ArialMT" w:hAnsi="ArialMT" w:cs="ArialMT"/>
        <w:sz w:val="14"/>
        <w:szCs w:val="14"/>
      </w:rPr>
      <w:t xml:space="preserve"> / </w:t>
    </w:r>
    <w:r>
      <w:rPr>
        <w:rFonts w:eastAsia="ArialMT" w:cs="ArialMT"/>
        <w:sz w:val="14"/>
        <w:szCs w:val="14"/>
      </w:rPr>
      <w:fldChar w:fldCharType="begin"/>
    </w:r>
    <w:r>
      <w:rPr>
        <w:rFonts w:eastAsia="ArialMT" w:cs="ArialMT"/>
        <w:sz w:val="14"/>
        <w:szCs w:val="14"/>
      </w:rPr>
      <w:instrText xml:space="preserve"> NUMPAGES </w:instrText>
    </w:r>
    <w:r>
      <w:rPr>
        <w:rFonts w:eastAsia="ArialMT" w:cs="ArialMT"/>
        <w:sz w:val="14"/>
        <w:szCs w:val="14"/>
      </w:rPr>
      <w:fldChar w:fldCharType="separate"/>
    </w:r>
    <w:r w:rsidR="000B5BDB">
      <w:rPr>
        <w:rFonts w:eastAsia="ArialMT" w:cs="ArialMT"/>
        <w:noProof/>
        <w:sz w:val="14"/>
        <w:szCs w:val="14"/>
      </w:rPr>
      <w:t>8</w:t>
    </w:r>
    <w:r>
      <w:rPr>
        <w:rFonts w:eastAsia="ArialMT" w:cs="ArialMT"/>
        <w:sz w:val="14"/>
        <w:szCs w:val="14"/>
      </w:rPr>
      <w:fldChar w:fldCharType="end"/>
    </w:r>
    <w:r>
      <w:rPr>
        <w:rFonts w:ascii="ArialMT" w:eastAsia="ArialMT" w:hAnsi="ArialMT" w:cs="ArialMT"/>
        <w:color w:val="26B4EA"/>
        <w:sz w:val="14"/>
        <w:szCs w:val="1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656B82" w14:textId="77777777" w:rsidR="006D5829" w:rsidRDefault="006D5829">
      <w:r>
        <w:separator/>
      </w:r>
    </w:p>
  </w:footnote>
  <w:footnote w:type="continuationSeparator" w:id="0">
    <w:p w14:paraId="50AC610E" w14:textId="77777777" w:rsidR="006D5829" w:rsidRDefault="006D58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A24C7" w14:textId="77777777" w:rsidR="00D9323E" w:rsidRDefault="00D9323E">
    <w:pPr>
      <w:pStyle w:val="ECVCurriculumVitaeNextPages"/>
    </w:pPr>
    <w:r>
      <w:rPr>
        <w:noProof/>
        <w:lang w:val="en-US" w:eastAsia="en-US" w:bidi="ar-SA"/>
      </w:rPr>
      <w:drawing>
        <wp:anchor distT="0" distB="0" distL="0" distR="0" simplePos="0" relativeHeight="251658240" behindDoc="0" locked="0" layoutInCell="1" allowOverlap="1" wp14:anchorId="38AA24CD" wp14:editId="38AA24CE">
          <wp:simplePos x="0" y="0"/>
          <wp:positionH relativeFrom="column">
            <wp:posOffset>0</wp:posOffset>
          </wp:positionH>
          <wp:positionV relativeFrom="paragraph">
            <wp:posOffset>0</wp:posOffset>
          </wp:positionV>
          <wp:extent cx="993140" cy="287655"/>
          <wp:effectExtent l="0" t="0" r="0" b="0"/>
          <wp:wrapSquare wrapText="bothSides"/>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t xml:space="preserve"> </w:t>
    </w:r>
    <w:r>
      <w:tab/>
      <w:t xml:space="preserve"> </w:t>
    </w:r>
    <w:r>
      <w:rPr>
        <w:szCs w:val="20"/>
      </w:rPr>
      <w:t xml:space="preserve">Curriculum Vitae </w:t>
    </w:r>
    <w:r>
      <w:rPr>
        <w:szCs w:val="20"/>
      </w:rPr>
      <w:tab/>
      <w:t xml:space="preserve"> </w:t>
    </w:r>
    <w:r w:rsidRPr="00FE225D">
      <w:rPr>
        <w:szCs w:val="20"/>
      </w:rPr>
      <w:t>Jurca-Simina Iulia-Elena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A24C8" w14:textId="77777777" w:rsidR="00D9323E" w:rsidRDefault="00D9323E">
    <w:pPr>
      <w:pStyle w:val="ECVCurriculumVitaeNextPages"/>
    </w:pPr>
    <w:r>
      <w:rPr>
        <w:noProof/>
        <w:lang w:val="en-US" w:eastAsia="en-US" w:bidi="ar-SA"/>
      </w:rPr>
      <w:drawing>
        <wp:anchor distT="0" distB="0" distL="0" distR="0" simplePos="0" relativeHeight="251657216" behindDoc="0" locked="0" layoutInCell="1" allowOverlap="1" wp14:anchorId="38AA24CF" wp14:editId="38AA24D0">
          <wp:simplePos x="0" y="0"/>
          <wp:positionH relativeFrom="column">
            <wp:posOffset>0</wp:posOffset>
          </wp:positionH>
          <wp:positionV relativeFrom="paragraph">
            <wp:posOffset>0</wp:posOffset>
          </wp:positionV>
          <wp:extent cx="993140" cy="287655"/>
          <wp:effectExtent l="0" t="0" r="0" b="0"/>
          <wp:wrapSquare wrapText="bothSides"/>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t xml:space="preserve"> </w:t>
    </w:r>
    <w:r>
      <w:tab/>
      <w:t xml:space="preserve"> </w:t>
    </w:r>
    <w:r>
      <w:rPr>
        <w:szCs w:val="20"/>
      </w:rPr>
      <w:t xml:space="preserve">Curriculum Vitae </w:t>
    </w:r>
    <w:r>
      <w:rPr>
        <w:szCs w:val="20"/>
      </w:rPr>
      <w:tab/>
      <w:t xml:space="preserve"> </w:t>
    </w:r>
    <w:r w:rsidRPr="00FE225D">
      <w:rPr>
        <w:szCs w:val="20"/>
      </w:rPr>
      <w:t>Jurca-Simina Iulia-Elena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ECVHeadingBullet"/>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_ECV_CV_Bullets"/>
    <w:lvl w:ilvl="0">
      <w:start w:val="1"/>
      <w:numFmt w:val="bullet"/>
      <w:lvlText w:val="▪"/>
      <w:lvlJc w:val="left"/>
      <w:pPr>
        <w:tabs>
          <w:tab w:val="num" w:pos="0"/>
        </w:tabs>
        <w:ind w:left="113" w:hanging="113"/>
      </w:pPr>
      <w:rPr>
        <w:rFonts w:ascii="Segoe UI" w:hAnsi="Segoe UI" w:cs="OpenSymbol"/>
      </w:rPr>
    </w:lvl>
    <w:lvl w:ilvl="1">
      <w:start w:val="1"/>
      <w:numFmt w:val="bullet"/>
      <w:lvlText w:val="▫"/>
      <w:lvlJc w:val="left"/>
      <w:pPr>
        <w:tabs>
          <w:tab w:val="num" w:pos="0"/>
        </w:tabs>
        <w:ind w:left="227" w:hanging="114"/>
      </w:pPr>
      <w:rPr>
        <w:rFonts w:ascii="Segoe UI" w:hAnsi="Segoe UI" w:cs="OpenSymbol"/>
      </w:rPr>
    </w:lvl>
    <w:lvl w:ilvl="2">
      <w:start w:val="1"/>
      <w:numFmt w:val="bullet"/>
      <w:lvlText w:val=""/>
      <w:lvlJc w:val="left"/>
      <w:pPr>
        <w:tabs>
          <w:tab w:val="num" w:pos="0"/>
        </w:tabs>
        <w:ind w:left="113" w:firstLine="340"/>
      </w:pPr>
      <w:rPr>
        <w:rFonts w:ascii="Symbol" w:hAnsi="Symbol"/>
      </w:rPr>
    </w:lvl>
    <w:lvl w:ilvl="3">
      <w:start w:val="1"/>
      <w:numFmt w:val="bullet"/>
      <w:lvlText w:val=""/>
      <w:lvlJc w:val="left"/>
      <w:pPr>
        <w:tabs>
          <w:tab w:val="num" w:pos="0"/>
        </w:tabs>
        <w:ind w:left="113" w:firstLine="567"/>
      </w:pPr>
      <w:rPr>
        <w:rFonts w:ascii="Symbol" w:hAnsi="Symbol"/>
      </w:rPr>
    </w:lvl>
    <w:lvl w:ilvl="4">
      <w:start w:val="1"/>
      <w:numFmt w:val="bullet"/>
      <w:lvlText w:val=""/>
      <w:lvlJc w:val="left"/>
      <w:pPr>
        <w:tabs>
          <w:tab w:val="num" w:pos="0"/>
        </w:tabs>
        <w:ind w:left="113" w:firstLine="794"/>
      </w:pPr>
      <w:rPr>
        <w:rFonts w:ascii="Symbol" w:hAnsi="Symbol"/>
      </w:rPr>
    </w:lvl>
    <w:lvl w:ilvl="5">
      <w:start w:val="1"/>
      <w:numFmt w:val="bullet"/>
      <w:lvlText w:val=""/>
      <w:lvlJc w:val="left"/>
      <w:pPr>
        <w:tabs>
          <w:tab w:val="num" w:pos="0"/>
        </w:tabs>
        <w:ind w:left="113" w:firstLine="1021"/>
      </w:pPr>
      <w:rPr>
        <w:rFonts w:ascii="Symbol" w:hAnsi="Symbol"/>
      </w:rPr>
    </w:lvl>
    <w:lvl w:ilvl="6">
      <w:start w:val="1"/>
      <w:numFmt w:val="bullet"/>
      <w:lvlText w:val=""/>
      <w:lvlJc w:val="left"/>
      <w:pPr>
        <w:tabs>
          <w:tab w:val="num" w:pos="0"/>
        </w:tabs>
        <w:ind w:left="113" w:firstLine="1247"/>
      </w:pPr>
      <w:rPr>
        <w:rFonts w:ascii="Symbol" w:hAnsi="Symbol"/>
      </w:rPr>
    </w:lvl>
    <w:lvl w:ilvl="7">
      <w:start w:val="1"/>
      <w:numFmt w:val="bullet"/>
      <w:lvlText w:val=""/>
      <w:lvlJc w:val="left"/>
      <w:pPr>
        <w:tabs>
          <w:tab w:val="num" w:pos="0"/>
        </w:tabs>
        <w:ind w:left="113" w:firstLine="1474"/>
      </w:pPr>
      <w:rPr>
        <w:rFonts w:ascii="Symbol" w:hAnsi="Symbol"/>
      </w:rPr>
    </w:lvl>
    <w:lvl w:ilvl="8">
      <w:start w:val="1"/>
      <w:numFmt w:val="bullet"/>
      <w:lvlText w:val=""/>
      <w:lvlJc w:val="left"/>
      <w:pPr>
        <w:tabs>
          <w:tab w:val="num" w:pos="0"/>
        </w:tabs>
        <w:ind w:left="113" w:firstLine="1701"/>
      </w:pPr>
      <w:rPr>
        <w:rFonts w:ascii="Symbol" w:hAnsi="Symbol"/>
      </w:rPr>
    </w:lvl>
  </w:abstractNum>
  <w:abstractNum w:abstractNumId="2" w15:restartNumberingAfterBreak="0">
    <w:nsid w:val="108604BF"/>
    <w:multiLevelType w:val="multilevel"/>
    <w:tmpl w:val="7682E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2372C3"/>
    <w:multiLevelType w:val="hybridMultilevel"/>
    <w:tmpl w:val="E51E3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523CFC"/>
    <w:multiLevelType w:val="hybridMultilevel"/>
    <w:tmpl w:val="2E586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1D315D"/>
    <w:multiLevelType w:val="hybridMultilevel"/>
    <w:tmpl w:val="4D68DE2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6" w15:restartNumberingAfterBreak="0">
    <w:nsid w:val="28253B4E"/>
    <w:multiLevelType w:val="hybridMultilevel"/>
    <w:tmpl w:val="2A36AD98"/>
    <w:lvl w:ilvl="0" w:tplc="448284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7603A8"/>
    <w:multiLevelType w:val="multilevel"/>
    <w:tmpl w:val="0C266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385DA5"/>
    <w:multiLevelType w:val="hybridMultilevel"/>
    <w:tmpl w:val="B052BF32"/>
    <w:lvl w:ilvl="0" w:tplc="D2CEA56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854E1E"/>
    <w:multiLevelType w:val="hybridMultilevel"/>
    <w:tmpl w:val="24FE9A04"/>
    <w:lvl w:ilvl="0" w:tplc="976ED4A4">
      <w:start w:val="1"/>
      <w:numFmt w:val="bullet"/>
      <w:suff w:val="space"/>
      <w:lvlText w:val="-"/>
      <w:lvlJc w:val="left"/>
      <w:pPr>
        <w:ind w:left="144" w:firstLine="0"/>
      </w:pPr>
      <w:rPr>
        <w:rFonts w:ascii="Arial" w:eastAsia="SimSu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536E75"/>
    <w:multiLevelType w:val="hybridMultilevel"/>
    <w:tmpl w:val="AA72820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79017288"/>
    <w:multiLevelType w:val="hybridMultilevel"/>
    <w:tmpl w:val="46AA40B8"/>
    <w:lvl w:ilvl="0" w:tplc="64E63D5A">
      <w:start w:val="1"/>
      <w:numFmt w:val="decimal"/>
      <w:lvlText w:val="%1."/>
      <w:lvlJc w:val="left"/>
      <w:pPr>
        <w:ind w:left="450" w:hanging="360"/>
      </w:pPr>
      <w:rPr>
        <w:rFonts w:hint="default"/>
        <w:b/>
        <w:sz w:val="2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0"/>
  </w:num>
  <w:num w:numId="2">
    <w:abstractNumId w:val="1"/>
  </w:num>
  <w:num w:numId="3">
    <w:abstractNumId w:val="5"/>
  </w:num>
  <w:num w:numId="4">
    <w:abstractNumId w:val="10"/>
  </w:num>
  <w:num w:numId="5">
    <w:abstractNumId w:val="2"/>
  </w:num>
  <w:num w:numId="6">
    <w:abstractNumId w:val="7"/>
  </w:num>
  <w:num w:numId="7">
    <w:abstractNumId w:val="4"/>
  </w:num>
  <w:num w:numId="8">
    <w:abstractNumId w:val="3"/>
  </w:num>
  <w:num w:numId="9">
    <w:abstractNumId w:val="9"/>
  </w:num>
  <w:num w:numId="10">
    <w:abstractNumId w:val="8"/>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BB7"/>
    <w:rsid w:val="000213F2"/>
    <w:rsid w:val="000218F1"/>
    <w:rsid w:val="00025AC6"/>
    <w:rsid w:val="0002713E"/>
    <w:rsid w:val="0003318B"/>
    <w:rsid w:val="00041A70"/>
    <w:rsid w:val="000573E1"/>
    <w:rsid w:val="000649DE"/>
    <w:rsid w:val="000737C1"/>
    <w:rsid w:val="000754E4"/>
    <w:rsid w:val="00083579"/>
    <w:rsid w:val="000A2405"/>
    <w:rsid w:val="000B5BDB"/>
    <w:rsid w:val="000B71C6"/>
    <w:rsid w:val="000B7651"/>
    <w:rsid w:val="000C00CF"/>
    <w:rsid w:val="000E78D3"/>
    <w:rsid w:val="000F0CAC"/>
    <w:rsid w:val="000F14B4"/>
    <w:rsid w:val="0010196E"/>
    <w:rsid w:val="00102918"/>
    <w:rsid w:val="001115F0"/>
    <w:rsid w:val="00120B51"/>
    <w:rsid w:val="00133B05"/>
    <w:rsid w:val="00142A34"/>
    <w:rsid w:val="00150411"/>
    <w:rsid w:val="001535A9"/>
    <w:rsid w:val="00153C24"/>
    <w:rsid w:val="001540C3"/>
    <w:rsid w:val="00162AD9"/>
    <w:rsid w:val="00166CAE"/>
    <w:rsid w:val="00173E56"/>
    <w:rsid w:val="001B72A0"/>
    <w:rsid w:val="001C4DE4"/>
    <w:rsid w:val="001E306E"/>
    <w:rsid w:val="00222E45"/>
    <w:rsid w:val="0024528F"/>
    <w:rsid w:val="0025658D"/>
    <w:rsid w:val="0025720B"/>
    <w:rsid w:val="00270A0F"/>
    <w:rsid w:val="002979E1"/>
    <w:rsid w:val="002A37DB"/>
    <w:rsid w:val="002A5A9E"/>
    <w:rsid w:val="002A6FA7"/>
    <w:rsid w:val="002B7081"/>
    <w:rsid w:val="002D627D"/>
    <w:rsid w:val="002D7EE4"/>
    <w:rsid w:val="002F3187"/>
    <w:rsid w:val="0030478A"/>
    <w:rsid w:val="00311F04"/>
    <w:rsid w:val="0031778F"/>
    <w:rsid w:val="00325661"/>
    <w:rsid w:val="00346311"/>
    <w:rsid w:val="00350791"/>
    <w:rsid w:val="00356CE1"/>
    <w:rsid w:val="00365EC6"/>
    <w:rsid w:val="0037125A"/>
    <w:rsid w:val="00383C51"/>
    <w:rsid w:val="00385CBC"/>
    <w:rsid w:val="00386E8F"/>
    <w:rsid w:val="003A05B4"/>
    <w:rsid w:val="003A32ED"/>
    <w:rsid w:val="003A38D6"/>
    <w:rsid w:val="003C0529"/>
    <w:rsid w:val="003C0EA1"/>
    <w:rsid w:val="003D1147"/>
    <w:rsid w:val="003D2C79"/>
    <w:rsid w:val="003F0699"/>
    <w:rsid w:val="00406098"/>
    <w:rsid w:val="004203C4"/>
    <w:rsid w:val="004250A0"/>
    <w:rsid w:val="0042686E"/>
    <w:rsid w:val="00430887"/>
    <w:rsid w:val="004423D5"/>
    <w:rsid w:val="0048258E"/>
    <w:rsid w:val="00492B28"/>
    <w:rsid w:val="004A0A91"/>
    <w:rsid w:val="004A1169"/>
    <w:rsid w:val="004C1352"/>
    <w:rsid w:val="004C1BD9"/>
    <w:rsid w:val="004E1620"/>
    <w:rsid w:val="004F3C6C"/>
    <w:rsid w:val="005057D2"/>
    <w:rsid w:val="00506701"/>
    <w:rsid w:val="00507131"/>
    <w:rsid w:val="005076A6"/>
    <w:rsid w:val="00513DF4"/>
    <w:rsid w:val="00525B50"/>
    <w:rsid w:val="00530742"/>
    <w:rsid w:val="0054564A"/>
    <w:rsid w:val="005734F1"/>
    <w:rsid w:val="00575137"/>
    <w:rsid w:val="005818B1"/>
    <w:rsid w:val="00587BF5"/>
    <w:rsid w:val="00593A23"/>
    <w:rsid w:val="005B01B9"/>
    <w:rsid w:val="005B07DA"/>
    <w:rsid w:val="005B08DF"/>
    <w:rsid w:val="005B2036"/>
    <w:rsid w:val="005E044C"/>
    <w:rsid w:val="005E6F1A"/>
    <w:rsid w:val="005F4A4A"/>
    <w:rsid w:val="00615470"/>
    <w:rsid w:val="00627E71"/>
    <w:rsid w:val="006350D3"/>
    <w:rsid w:val="0063535E"/>
    <w:rsid w:val="0065166D"/>
    <w:rsid w:val="00663080"/>
    <w:rsid w:val="00675BFF"/>
    <w:rsid w:val="00685857"/>
    <w:rsid w:val="006868A4"/>
    <w:rsid w:val="00687812"/>
    <w:rsid w:val="0069030C"/>
    <w:rsid w:val="006944FE"/>
    <w:rsid w:val="006B11AD"/>
    <w:rsid w:val="006B77C0"/>
    <w:rsid w:val="006D1E00"/>
    <w:rsid w:val="006D4484"/>
    <w:rsid w:val="006D5829"/>
    <w:rsid w:val="006D5BB8"/>
    <w:rsid w:val="006E6272"/>
    <w:rsid w:val="006F3B16"/>
    <w:rsid w:val="007024DF"/>
    <w:rsid w:val="00712884"/>
    <w:rsid w:val="00714837"/>
    <w:rsid w:val="007239FE"/>
    <w:rsid w:val="007272D2"/>
    <w:rsid w:val="00727A9B"/>
    <w:rsid w:val="007366E8"/>
    <w:rsid w:val="00740CEA"/>
    <w:rsid w:val="00756CC0"/>
    <w:rsid w:val="0076671D"/>
    <w:rsid w:val="007701D4"/>
    <w:rsid w:val="00774C4E"/>
    <w:rsid w:val="007854C0"/>
    <w:rsid w:val="00795F35"/>
    <w:rsid w:val="007B7EA1"/>
    <w:rsid w:val="007E160B"/>
    <w:rsid w:val="007E5F49"/>
    <w:rsid w:val="008002D0"/>
    <w:rsid w:val="00800DA7"/>
    <w:rsid w:val="00806146"/>
    <w:rsid w:val="00836E2D"/>
    <w:rsid w:val="008549A6"/>
    <w:rsid w:val="00856D7B"/>
    <w:rsid w:val="00875AF3"/>
    <w:rsid w:val="00881A2F"/>
    <w:rsid w:val="0089671C"/>
    <w:rsid w:val="008B785C"/>
    <w:rsid w:val="008C248F"/>
    <w:rsid w:val="008D1432"/>
    <w:rsid w:val="008D386F"/>
    <w:rsid w:val="008F0BD1"/>
    <w:rsid w:val="008F3F89"/>
    <w:rsid w:val="009065E2"/>
    <w:rsid w:val="009077A3"/>
    <w:rsid w:val="009177B7"/>
    <w:rsid w:val="00935491"/>
    <w:rsid w:val="00937028"/>
    <w:rsid w:val="00975CB9"/>
    <w:rsid w:val="00980A4D"/>
    <w:rsid w:val="009867B2"/>
    <w:rsid w:val="0099629A"/>
    <w:rsid w:val="009A43AF"/>
    <w:rsid w:val="009A51EA"/>
    <w:rsid w:val="009B382C"/>
    <w:rsid w:val="009C64BE"/>
    <w:rsid w:val="009D11C0"/>
    <w:rsid w:val="009D2241"/>
    <w:rsid w:val="009E1473"/>
    <w:rsid w:val="00A22C27"/>
    <w:rsid w:val="00A23266"/>
    <w:rsid w:val="00A72BF3"/>
    <w:rsid w:val="00A76C65"/>
    <w:rsid w:val="00A80CC7"/>
    <w:rsid w:val="00AA2BB7"/>
    <w:rsid w:val="00AB5FD9"/>
    <w:rsid w:val="00AB7686"/>
    <w:rsid w:val="00AF1BCD"/>
    <w:rsid w:val="00AF333A"/>
    <w:rsid w:val="00AF3B85"/>
    <w:rsid w:val="00B04CD4"/>
    <w:rsid w:val="00B102FC"/>
    <w:rsid w:val="00B14431"/>
    <w:rsid w:val="00B335F3"/>
    <w:rsid w:val="00B42B4A"/>
    <w:rsid w:val="00B53949"/>
    <w:rsid w:val="00B95D4A"/>
    <w:rsid w:val="00BA1D91"/>
    <w:rsid w:val="00BB2DDB"/>
    <w:rsid w:val="00BD4A4D"/>
    <w:rsid w:val="00BE411C"/>
    <w:rsid w:val="00BE7553"/>
    <w:rsid w:val="00BF566A"/>
    <w:rsid w:val="00BF5C95"/>
    <w:rsid w:val="00C00181"/>
    <w:rsid w:val="00C011AB"/>
    <w:rsid w:val="00C06073"/>
    <w:rsid w:val="00C2293E"/>
    <w:rsid w:val="00C32375"/>
    <w:rsid w:val="00C57BDA"/>
    <w:rsid w:val="00C76896"/>
    <w:rsid w:val="00C821E5"/>
    <w:rsid w:val="00C8783C"/>
    <w:rsid w:val="00C9269C"/>
    <w:rsid w:val="00CA5B6D"/>
    <w:rsid w:val="00CB5DED"/>
    <w:rsid w:val="00CF6736"/>
    <w:rsid w:val="00D15AF9"/>
    <w:rsid w:val="00D255CC"/>
    <w:rsid w:val="00D3421D"/>
    <w:rsid w:val="00D40D72"/>
    <w:rsid w:val="00D47E14"/>
    <w:rsid w:val="00D64699"/>
    <w:rsid w:val="00D66F80"/>
    <w:rsid w:val="00D71395"/>
    <w:rsid w:val="00D73968"/>
    <w:rsid w:val="00D9323E"/>
    <w:rsid w:val="00DA0DBA"/>
    <w:rsid w:val="00DC0E21"/>
    <w:rsid w:val="00DD4054"/>
    <w:rsid w:val="00E01C23"/>
    <w:rsid w:val="00E02777"/>
    <w:rsid w:val="00E122D3"/>
    <w:rsid w:val="00E127DA"/>
    <w:rsid w:val="00E21429"/>
    <w:rsid w:val="00E250AA"/>
    <w:rsid w:val="00E3669B"/>
    <w:rsid w:val="00E52B7D"/>
    <w:rsid w:val="00E53BB7"/>
    <w:rsid w:val="00E65315"/>
    <w:rsid w:val="00E6667C"/>
    <w:rsid w:val="00E71EAD"/>
    <w:rsid w:val="00E841ED"/>
    <w:rsid w:val="00EA6580"/>
    <w:rsid w:val="00EB0BC6"/>
    <w:rsid w:val="00EC4C2C"/>
    <w:rsid w:val="00ED6F3D"/>
    <w:rsid w:val="00EE3BEC"/>
    <w:rsid w:val="00F220E7"/>
    <w:rsid w:val="00F32090"/>
    <w:rsid w:val="00F44EF3"/>
    <w:rsid w:val="00F571FD"/>
    <w:rsid w:val="00F668C3"/>
    <w:rsid w:val="00F929C9"/>
    <w:rsid w:val="00FA0151"/>
    <w:rsid w:val="00FA157F"/>
    <w:rsid w:val="00FA464A"/>
    <w:rsid w:val="00FB09D7"/>
    <w:rsid w:val="00FB7B77"/>
    <w:rsid w:val="00FE22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8AA22EF"/>
  <w15:docId w15:val="{76DC5CC4-277F-4B33-99CA-8F9109A5F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Arial" w:eastAsia="SimSun" w:hAnsi="Arial" w:cs="Mangal"/>
      <w:color w:val="3F3A38"/>
      <w:spacing w:val="-6"/>
      <w:kern w:val="1"/>
      <w:sz w:val="16"/>
      <w:szCs w:val="24"/>
      <w:lang w:val="ro-RO" w:eastAsia="hi-IN" w:bidi="hi-IN"/>
    </w:rPr>
  </w:style>
  <w:style w:type="paragraph" w:styleId="Heading1">
    <w:name w:val="heading 1"/>
    <w:basedOn w:val="Heading"/>
    <w:next w:val="BodyText"/>
    <w:qFormat/>
    <w:pPr>
      <w:outlineLvl w:val="0"/>
    </w:pPr>
    <w:rPr>
      <w:b/>
      <w:bCs/>
      <w:sz w:val="32"/>
      <w:szCs w:val="32"/>
    </w:rPr>
  </w:style>
  <w:style w:type="paragraph" w:styleId="Heading2">
    <w:name w:val="heading 2"/>
    <w:basedOn w:val="Heading"/>
    <w:next w:val="BodyText"/>
    <w:qFormat/>
    <w:pPr>
      <w:numPr>
        <w:ilvl w:val="1"/>
        <w:numId w:val="1"/>
      </w:numPr>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CVHeadingContactDetails">
    <w:name w:val="_ECV_HeadingContactDetails"/>
    <w:rPr>
      <w:rFonts w:ascii="Arial" w:hAnsi="Arial"/>
      <w:color w:val="1593CB"/>
      <w:sz w:val="18"/>
      <w:szCs w:val="18"/>
      <w:shd w:val="clear" w:color="auto" w:fill="auto"/>
    </w:rPr>
  </w:style>
  <w:style w:type="character" w:customStyle="1" w:styleId="ECVContactDetails">
    <w:name w:val="_ECV_ContactDetails"/>
    <w:rPr>
      <w:rFonts w:ascii="Arial" w:hAnsi="Arial"/>
      <w:color w:val="3F3A38"/>
      <w:sz w:val="18"/>
      <w:szCs w:val="18"/>
      <w:shd w:val="clear" w:color="auto" w:fill="auto"/>
    </w:rPr>
  </w:style>
  <w:style w:type="character" w:customStyle="1" w:styleId="NumberingSymbols">
    <w:name w:val="Numbering Symbols"/>
  </w:style>
  <w:style w:type="character" w:customStyle="1" w:styleId="Bullets">
    <w:name w:val="Bullets"/>
    <w:rPr>
      <w:rFonts w:ascii="OpenSymbol" w:eastAsia="OpenSymbol" w:hAnsi="OpenSymbol" w:cs="OpenSymbol"/>
    </w:rPr>
  </w:style>
  <w:style w:type="character" w:styleId="LineNumber">
    <w:name w:val="line number"/>
  </w:style>
  <w:style w:type="character" w:styleId="Hyperlink">
    <w:name w:val="Hyperlink"/>
    <w:rPr>
      <w:color w:val="000080"/>
      <w:u w:val="single"/>
    </w:rPr>
  </w:style>
  <w:style w:type="character" w:customStyle="1" w:styleId="ECVInternetLink">
    <w:name w:val="_ECV_InternetLink"/>
    <w:rPr>
      <w:rFonts w:ascii="Arial" w:hAnsi="Arial"/>
      <w:color w:val="3F3A38"/>
      <w:sz w:val="18"/>
      <w:u w:val="single"/>
      <w:shd w:val="clear" w:color="auto" w:fill="auto"/>
      <w:lang w:val="en-GB"/>
    </w:rPr>
  </w:style>
  <w:style w:type="character" w:customStyle="1" w:styleId="ECVHeadingBusinessSector">
    <w:name w:val="_ECV_HeadingBusinessSector"/>
    <w:rPr>
      <w:rFonts w:ascii="Arial" w:hAnsi="Arial"/>
      <w:color w:val="1593CB"/>
      <w:spacing w:val="-6"/>
      <w:sz w:val="18"/>
      <w:szCs w:val="18"/>
      <w:shd w:val="clear" w:color="auto" w:fill="auto"/>
    </w:rPr>
  </w:style>
  <w:style w:type="character" w:styleId="FollowedHyperlink">
    <w:name w:val="FollowedHyperlink"/>
    <w:rPr>
      <w:color w:val="800000"/>
      <w:u w:val="single"/>
    </w:rPr>
  </w:style>
  <w:style w:type="paragraph" w:customStyle="1" w:styleId="Heading">
    <w:name w:val="Heading"/>
    <w:basedOn w:val="Normal"/>
    <w:next w:val="BodyText"/>
    <w:pPr>
      <w:keepNext/>
      <w:spacing w:before="240" w:after="120"/>
    </w:pPr>
    <w:rPr>
      <w:rFonts w:eastAsia="Microsoft YaHei"/>
      <w:sz w:val="28"/>
      <w:szCs w:val="28"/>
    </w:rPr>
  </w:style>
  <w:style w:type="paragraph" w:styleId="BodyText">
    <w:name w:val="Body Text"/>
    <w:basedOn w:val="Normal"/>
    <w:pPr>
      <w:spacing w:line="100" w:lineRule="atLeast"/>
    </w:pPr>
  </w:style>
  <w:style w:type="paragraph" w:styleId="List">
    <w:name w:val="List"/>
    <w:basedOn w:val="BodyText"/>
  </w:style>
  <w:style w:type="paragraph" w:styleId="Caption">
    <w:name w:val="caption"/>
    <w:basedOn w:val="Normal"/>
    <w:qFormat/>
    <w:pPr>
      <w:suppressLineNumbers/>
      <w:spacing w:before="120" w:after="120"/>
    </w:pPr>
    <w:rPr>
      <w:i/>
      <w:iCs/>
      <w:sz w:val="24"/>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ECVLeftHeading">
    <w:name w:val="_ECV_LeftHeading"/>
    <w:basedOn w:val="TableContents"/>
    <w:pPr>
      <w:ind w:right="283"/>
      <w:jc w:val="right"/>
    </w:pPr>
    <w:rPr>
      <w:caps/>
      <w:color w:val="0E4194"/>
      <w:sz w:val="18"/>
    </w:rPr>
  </w:style>
  <w:style w:type="paragraph" w:customStyle="1" w:styleId="ECVMiddleColumn">
    <w:name w:val="_ECV_MiddleColumn"/>
    <w:basedOn w:val="TableContents"/>
    <w:rPr>
      <w:color w:val="404040"/>
      <w:sz w:val="20"/>
    </w:rPr>
  </w:style>
  <w:style w:type="paragraph" w:customStyle="1" w:styleId="ECVRightColumn">
    <w:name w:val="_ECV_RightColumn"/>
    <w:basedOn w:val="TableContents"/>
    <w:pPr>
      <w:spacing w:before="62"/>
    </w:pPr>
    <w:rPr>
      <w:color w:val="404040"/>
    </w:rPr>
  </w:style>
  <w:style w:type="paragraph" w:customStyle="1" w:styleId="ECVNameField">
    <w:name w:val="_ECV_NameField"/>
    <w:basedOn w:val="ECVRightColumn"/>
    <w:pPr>
      <w:spacing w:before="0" w:line="100" w:lineRule="atLeast"/>
    </w:pPr>
    <w:rPr>
      <w:color w:val="3F3A38"/>
      <w:sz w:val="26"/>
      <w:szCs w:val="18"/>
    </w:rPr>
  </w:style>
  <w:style w:type="paragraph" w:customStyle="1" w:styleId="ECVRightHeading">
    <w:name w:val="_ECV_RightHeading"/>
    <w:basedOn w:val="ECVNameField"/>
    <w:pPr>
      <w:spacing w:before="62"/>
      <w:jc w:val="right"/>
    </w:pPr>
    <w:rPr>
      <w:color w:val="1593CB"/>
      <w:sz w:val="15"/>
    </w:rPr>
  </w:style>
  <w:style w:type="paragraph" w:customStyle="1" w:styleId="ECV1stPage">
    <w:name w:val="_ECV_1stPage"/>
    <w:basedOn w:val="ECVRightHeading"/>
    <w:pPr>
      <w:tabs>
        <w:tab w:val="left" w:pos="2835"/>
        <w:tab w:val="right" w:pos="10205"/>
      </w:tabs>
      <w:spacing w:before="215"/>
      <w:jc w:val="left"/>
    </w:pPr>
    <w:rPr>
      <w:sz w:val="20"/>
    </w:rPr>
  </w:style>
  <w:style w:type="paragraph" w:customStyle="1" w:styleId="ECVContactDetails0">
    <w:name w:val="_ECV_ContactDetails"/>
    <w:basedOn w:val="ECVNameField"/>
    <w:pPr>
      <w:textAlignment w:val="center"/>
    </w:pPr>
    <w:rPr>
      <w:kern w:val="0"/>
      <w:sz w:val="18"/>
    </w:rPr>
  </w:style>
  <w:style w:type="paragraph" w:customStyle="1" w:styleId="ECVComments">
    <w:name w:val="_ECV_Comments"/>
    <w:basedOn w:val="ECVText"/>
    <w:pPr>
      <w:jc w:val="center"/>
    </w:pPr>
    <w:rPr>
      <w:color w:val="FF0000"/>
    </w:rPr>
  </w:style>
  <w:style w:type="paragraph" w:customStyle="1" w:styleId="ECVNarrowSpacing">
    <w:name w:val="_ECV_NarrowSpacing"/>
    <w:basedOn w:val="ECVRightColumn"/>
    <w:rPr>
      <w:color w:val="402C24"/>
      <w:sz w:val="8"/>
      <w:szCs w:val="10"/>
    </w:rPr>
  </w:style>
  <w:style w:type="paragraph" w:customStyle="1" w:styleId="ECVSectionSpacing">
    <w:name w:val="_ECV_SectionSpacing"/>
    <w:basedOn w:val="ECVRightColumn"/>
  </w:style>
  <w:style w:type="paragraph" w:customStyle="1" w:styleId="Table">
    <w:name w:val="Table"/>
    <w:basedOn w:val="Caption"/>
  </w:style>
  <w:style w:type="paragraph" w:customStyle="1" w:styleId="ECVSubSectionHeading">
    <w:name w:val="_ECV_SubSectionHeading"/>
    <w:basedOn w:val="ECVRightColumn"/>
    <w:pPr>
      <w:spacing w:before="0" w:line="100" w:lineRule="atLeast"/>
    </w:pPr>
    <w:rPr>
      <w:color w:val="0E4194"/>
      <w:sz w:val="22"/>
    </w:rPr>
  </w:style>
  <w:style w:type="paragraph" w:customStyle="1" w:styleId="ECVOrganisationDetails">
    <w:name w:val="_ECV_OrganisationDetails"/>
    <w:basedOn w:val="ECVRightColumn"/>
    <w:pPr>
      <w:autoSpaceDE w:val="0"/>
      <w:spacing w:before="57" w:after="85" w:line="100" w:lineRule="atLeast"/>
    </w:pPr>
    <w:rPr>
      <w:rFonts w:eastAsia="ArialMT" w:cs="ArialMT"/>
      <w:color w:val="3F3A38"/>
      <w:sz w:val="18"/>
      <w:szCs w:val="18"/>
    </w:rPr>
  </w:style>
  <w:style w:type="paragraph" w:customStyle="1" w:styleId="ECVSectionDetails">
    <w:name w:val="_ECV_SectionDetails"/>
    <w:basedOn w:val="Normal"/>
    <w:pPr>
      <w:suppressLineNumbers/>
      <w:autoSpaceDE w:val="0"/>
      <w:spacing w:before="28" w:line="100" w:lineRule="atLeast"/>
    </w:pPr>
    <w:rPr>
      <w:sz w:val="18"/>
    </w:rPr>
  </w:style>
  <w:style w:type="paragraph" w:customStyle="1" w:styleId="ECVSectionBullet">
    <w:name w:val="_ECV_SectionBullet"/>
    <w:basedOn w:val="ECVSectionDetails"/>
    <w:pPr>
      <w:spacing w:before="0"/>
    </w:pPr>
  </w:style>
  <w:style w:type="paragraph" w:customStyle="1" w:styleId="ECVHeadingBullet">
    <w:name w:val="_ECV_HeadingBullet"/>
    <w:basedOn w:val="ECVLeftHeading"/>
    <w:pPr>
      <w:numPr>
        <w:numId w:val="1"/>
      </w:numPr>
      <w:spacing w:line="100" w:lineRule="atLeast"/>
      <w:outlineLvl w:val="0"/>
    </w:pPr>
  </w:style>
  <w:style w:type="paragraph" w:customStyle="1" w:styleId="ECVSubHeadingBullet">
    <w:name w:val="_ECV_SubHeadingBullet"/>
    <w:basedOn w:val="ECVLeftDetails"/>
    <w:pPr>
      <w:spacing w:before="0" w:line="100" w:lineRule="atLeast"/>
    </w:pPr>
  </w:style>
  <w:style w:type="paragraph" w:customStyle="1" w:styleId="CVMajor">
    <w:name w:val="CV Major"/>
    <w:basedOn w:val="Normal"/>
    <w:pPr>
      <w:ind w:left="113" w:right="113"/>
    </w:pPr>
    <w:rPr>
      <w:b/>
      <w:sz w:val="24"/>
    </w:rPr>
  </w:style>
  <w:style w:type="paragraph" w:customStyle="1" w:styleId="ECVDate">
    <w:name w:val="_ECV_Date"/>
    <w:basedOn w:val="ECVLeftHeading"/>
    <w:pPr>
      <w:spacing w:before="28" w:line="100" w:lineRule="atLeast"/>
      <w:textAlignment w:val="top"/>
    </w:pPr>
    <w:rPr>
      <w:caps w:val="0"/>
    </w:rPr>
  </w:style>
  <w:style w:type="paragraph" w:customStyle="1" w:styleId="CVHeading3">
    <w:name w:val="CV Heading 3"/>
    <w:basedOn w:val="Normal"/>
    <w:next w:val="Normal"/>
    <w:pPr>
      <w:ind w:left="113" w:right="113"/>
      <w:jc w:val="right"/>
      <w:textAlignment w:val="center"/>
    </w:pPr>
  </w:style>
  <w:style w:type="paragraph" w:customStyle="1" w:styleId="ECVHeadingLine">
    <w:name w:val="_ECV_HeadingLine"/>
    <w:basedOn w:val="ECVSubSectionHeading"/>
    <w:rPr>
      <w:color w:val="17ACE6"/>
    </w:rPr>
  </w:style>
  <w:style w:type="paragraph" w:styleId="Header">
    <w:name w:val="header"/>
    <w:basedOn w:val="Normal"/>
    <w:pPr>
      <w:suppressLineNumbers/>
      <w:tabs>
        <w:tab w:val="center" w:pos="5103"/>
        <w:tab w:val="right" w:pos="10206"/>
      </w:tabs>
    </w:pPr>
  </w:style>
  <w:style w:type="paragraph" w:customStyle="1" w:styleId="ECVAttachment">
    <w:name w:val="_ECV_Attachment"/>
    <w:basedOn w:val="ECVSectionDetails"/>
    <w:pPr>
      <w:jc w:val="right"/>
    </w:pPr>
    <w:rPr>
      <w:u w:val="single"/>
    </w:rPr>
  </w:style>
  <w:style w:type="paragraph" w:customStyle="1" w:styleId="ECVHeaderFirstPage">
    <w:name w:val="_ECV_HeaderFirstPage"/>
    <w:basedOn w:val="Header"/>
    <w:pPr>
      <w:tabs>
        <w:tab w:val="center" w:pos="2835"/>
      </w:tabs>
      <w:spacing w:line="100" w:lineRule="atLeast"/>
    </w:pPr>
    <w:rPr>
      <w:color w:val="17ACE6"/>
      <w:sz w:val="20"/>
    </w:rPr>
  </w:style>
  <w:style w:type="paragraph" w:customStyle="1" w:styleId="ECVHeaderOtherPage">
    <w:name w:val="_ECV_HeaderOtherPage"/>
    <w:basedOn w:val="ECVHeaderFirstPage"/>
  </w:style>
  <w:style w:type="paragraph" w:customStyle="1" w:styleId="ECVLeftDetails">
    <w:name w:val="_ECV_LeftDetails"/>
    <w:basedOn w:val="ECVLeftHeading"/>
    <w:pPr>
      <w:spacing w:before="23"/>
    </w:pPr>
    <w:rPr>
      <w:caps w:val="0"/>
    </w:rPr>
  </w:style>
  <w:style w:type="paragraph" w:styleId="Footer">
    <w:name w:val="footer"/>
    <w:basedOn w:val="Normal"/>
    <w:pPr>
      <w:suppressLineNumbers/>
      <w:tabs>
        <w:tab w:val="right" w:pos="2835"/>
        <w:tab w:val="left" w:pos="10205"/>
      </w:tabs>
    </w:pPr>
    <w:rPr>
      <w:color w:val="1593CB"/>
    </w:rPr>
  </w:style>
  <w:style w:type="paragraph" w:customStyle="1" w:styleId="ECVLanguageHeading">
    <w:name w:val="_ECV_LanguageHeading"/>
    <w:basedOn w:val="ECVRightColumn"/>
    <w:pPr>
      <w:spacing w:before="0"/>
      <w:jc w:val="center"/>
    </w:pPr>
    <w:rPr>
      <w:caps/>
      <w:color w:val="0E4194"/>
      <w:sz w:val="14"/>
    </w:rPr>
  </w:style>
  <w:style w:type="paragraph" w:customStyle="1" w:styleId="ECVLanguageSubHeading">
    <w:name w:val="_ECV_LanguageSubHeading"/>
    <w:basedOn w:val="ECVLanguageHeading"/>
    <w:pPr>
      <w:spacing w:line="100" w:lineRule="atLeast"/>
    </w:pPr>
    <w:rPr>
      <w:caps w:val="0"/>
      <w:sz w:val="16"/>
    </w:rPr>
  </w:style>
  <w:style w:type="paragraph" w:customStyle="1" w:styleId="ECVLanguageLevel">
    <w:name w:val="_ECV_LanguageLevel"/>
    <w:basedOn w:val="ECVSectionDetails"/>
    <w:pPr>
      <w:jc w:val="center"/>
      <w:textAlignment w:val="center"/>
    </w:pPr>
    <w:rPr>
      <w:caps/>
    </w:rPr>
  </w:style>
  <w:style w:type="paragraph" w:customStyle="1" w:styleId="ECVLanguageCertificate">
    <w:name w:val="_ECV_LanguageCertificate"/>
    <w:basedOn w:val="ECVRightColumn"/>
    <w:pPr>
      <w:spacing w:before="0" w:line="100" w:lineRule="atLeast"/>
      <w:ind w:right="283"/>
      <w:jc w:val="center"/>
    </w:pPr>
    <w:rPr>
      <w:color w:val="3F3A38"/>
    </w:rPr>
  </w:style>
  <w:style w:type="paragraph" w:customStyle="1" w:styleId="ECVLanguageExplanation">
    <w:name w:val="_ECV_LanguageExplanation"/>
    <w:basedOn w:val="Normal"/>
    <w:pPr>
      <w:autoSpaceDE w:val="0"/>
      <w:spacing w:line="100" w:lineRule="atLeast"/>
    </w:pPr>
    <w:rPr>
      <w:color w:val="0E4194"/>
      <w:sz w:val="15"/>
    </w:rPr>
  </w:style>
  <w:style w:type="paragraph" w:customStyle="1" w:styleId="ECVLinks">
    <w:name w:val="_ECV_Links"/>
    <w:basedOn w:val="ECVContactDetails0"/>
    <w:rPr>
      <w:u w:val="single"/>
    </w:rPr>
  </w:style>
  <w:style w:type="paragraph" w:customStyle="1" w:styleId="ECVText">
    <w:name w:val="_ECV_Text"/>
    <w:basedOn w:val="BodyText"/>
  </w:style>
  <w:style w:type="paragraph" w:customStyle="1" w:styleId="ECVBusinessSector">
    <w:name w:val="_ECV_BusinessSector"/>
    <w:basedOn w:val="ECVOrganisationDetails"/>
    <w:pPr>
      <w:spacing w:before="113" w:after="0"/>
    </w:pPr>
  </w:style>
  <w:style w:type="paragraph" w:customStyle="1" w:styleId="ECVLanguageName">
    <w:name w:val="_ECV_LanguageName"/>
    <w:basedOn w:val="ECVLanguageCertificate"/>
    <w:pPr>
      <w:jc w:val="right"/>
    </w:pPr>
    <w:rPr>
      <w:sz w:val="18"/>
    </w:rPr>
  </w:style>
  <w:style w:type="paragraph" w:customStyle="1" w:styleId="ECVPersonalInfoHeading">
    <w:name w:val="_ECV_PersonalInfoHeading"/>
    <w:basedOn w:val="ECVLeftHeading"/>
    <w:pPr>
      <w:spacing w:before="57"/>
    </w:pPr>
  </w:style>
  <w:style w:type="paragraph" w:customStyle="1" w:styleId="ECVOccupationalFieldHeading">
    <w:name w:val="_ECV_OccupationalFieldHeading"/>
    <w:basedOn w:val="ECVLeftHeading"/>
    <w:pPr>
      <w:spacing w:before="57"/>
    </w:pPr>
  </w:style>
  <w:style w:type="paragraph" w:customStyle="1" w:styleId="ECVGenderRow">
    <w:name w:val="_ECV_GenderRow"/>
    <w:basedOn w:val="Normal"/>
    <w:pPr>
      <w:spacing w:before="85"/>
    </w:pPr>
    <w:rPr>
      <w:color w:val="1593CB"/>
    </w:rPr>
  </w:style>
  <w:style w:type="paragraph" w:customStyle="1" w:styleId="ECVCurriculumVitaeNextPages">
    <w:name w:val="_ECV_CurriculumVitae_NextPages"/>
    <w:basedOn w:val="ECV1stPage"/>
    <w:pPr>
      <w:tabs>
        <w:tab w:val="clear" w:pos="10205"/>
        <w:tab w:val="right" w:pos="10350"/>
      </w:tabs>
      <w:spacing w:before="153"/>
      <w:jc w:val="right"/>
    </w:pPr>
  </w:style>
  <w:style w:type="paragraph" w:customStyle="1" w:styleId="ECVBusinessSctionRow">
    <w:name w:val="_ECV_BusinessSctionRow"/>
    <w:basedOn w:val="Normal"/>
  </w:style>
  <w:style w:type="paragraph" w:customStyle="1" w:styleId="ECVBusinessSectorRow">
    <w:name w:val="_ECV_BusinessSectorRow"/>
    <w:basedOn w:val="Normal"/>
  </w:style>
  <w:style w:type="paragraph" w:customStyle="1" w:styleId="ECVBlueBox">
    <w:name w:val="_ECV_BlueBox"/>
    <w:basedOn w:val="ECVNarrowSpacing"/>
    <w:pPr>
      <w:spacing w:before="0"/>
      <w:jc w:val="right"/>
      <w:textAlignment w:val="bottom"/>
    </w:pPr>
    <w:rPr>
      <w:spacing w:val="0"/>
    </w:rPr>
  </w:style>
  <w:style w:type="paragraph" w:customStyle="1" w:styleId="ESP1stPage">
    <w:name w:val="_ESP_1stPage"/>
    <w:basedOn w:val="ECVCurriculumVitaeNextPages"/>
  </w:style>
  <w:style w:type="paragraph" w:customStyle="1" w:styleId="ESPText">
    <w:name w:val="_ESP_Text"/>
    <w:basedOn w:val="ECVText"/>
  </w:style>
  <w:style w:type="paragraph" w:customStyle="1" w:styleId="ESPHeading">
    <w:name w:val="_ESP_Heading"/>
    <w:basedOn w:val="ESPText"/>
    <w:rPr>
      <w:b/>
      <w:bCs/>
      <w:sz w:val="32"/>
      <w:szCs w:val="32"/>
    </w:rPr>
  </w:style>
  <w:style w:type="paragraph" w:customStyle="1" w:styleId="Footerleft">
    <w:name w:val="Footer left"/>
    <w:basedOn w:val="Normal"/>
    <w:pPr>
      <w:suppressLineNumbers/>
      <w:tabs>
        <w:tab w:val="center" w:pos="5188"/>
        <w:tab w:val="right" w:pos="10376"/>
      </w:tabs>
    </w:pPr>
  </w:style>
  <w:style w:type="paragraph" w:customStyle="1" w:styleId="Footerright">
    <w:name w:val="Footer right"/>
    <w:basedOn w:val="Normal"/>
    <w:pPr>
      <w:suppressLineNumbers/>
      <w:tabs>
        <w:tab w:val="center" w:pos="5188"/>
        <w:tab w:val="right" w:pos="10376"/>
      </w:tabs>
    </w:pPr>
  </w:style>
  <w:style w:type="paragraph" w:customStyle="1" w:styleId="ECVRelatedDocumentRow">
    <w:name w:val="_ECV_RelatedDocumentRow"/>
    <w:basedOn w:val="ECVBusinessSectorRow"/>
  </w:style>
  <w:style w:type="paragraph" w:customStyle="1" w:styleId="EuropassSectionDetails">
    <w:name w:val="Europass_SectionDetails"/>
    <w:basedOn w:val="Normal"/>
    <w:pPr>
      <w:suppressLineNumbers/>
      <w:autoSpaceDE w:val="0"/>
      <w:spacing w:before="28" w:after="56" w:line="100" w:lineRule="atLeast"/>
    </w:pPr>
    <w:rPr>
      <w:sz w:val="18"/>
    </w:rPr>
  </w:style>
  <w:style w:type="table" w:styleId="TableGrid">
    <w:name w:val="Table Grid"/>
    <w:basedOn w:val="TableNormal"/>
    <w:uiPriority w:val="39"/>
    <w:rsid w:val="00980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VNormal">
    <w:name w:val="CV Normal"/>
    <w:basedOn w:val="Normal"/>
    <w:rsid w:val="004A1169"/>
    <w:pPr>
      <w:widowControl/>
      <w:ind w:left="113" w:right="113"/>
    </w:pPr>
    <w:rPr>
      <w:rFonts w:ascii="Arial Narrow" w:eastAsia="Times New Roman" w:hAnsi="Arial Narrow" w:cs="Times New Roman"/>
      <w:color w:val="auto"/>
      <w:spacing w:val="0"/>
      <w:kern w:val="0"/>
      <w:sz w:val="20"/>
      <w:szCs w:val="20"/>
      <w:lang w:eastAsia="ar-SA" w:bidi="ar-SA"/>
    </w:rPr>
  </w:style>
  <w:style w:type="paragraph" w:customStyle="1" w:styleId="CVNormal-FirstLine">
    <w:name w:val="CV Normal - First Line"/>
    <w:basedOn w:val="CVNormal"/>
    <w:next w:val="CVNormal"/>
    <w:rsid w:val="004A1169"/>
    <w:pPr>
      <w:spacing w:before="74"/>
    </w:pPr>
  </w:style>
  <w:style w:type="character" w:styleId="HTMLCite">
    <w:name w:val="HTML Cite"/>
    <w:uiPriority w:val="99"/>
    <w:semiHidden/>
    <w:unhideWhenUsed/>
    <w:rsid w:val="00E841ED"/>
    <w:rPr>
      <w:i/>
      <w:iCs/>
    </w:rPr>
  </w:style>
  <w:style w:type="character" w:customStyle="1" w:styleId="apple-converted-space">
    <w:name w:val="apple-converted-space"/>
    <w:rsid w:val="00E841ED"/>
  </w:style>
  <w:style w:type="character" w:customStyle="1" w:styleId="slug-pub-date">
    <w:name w:val="slug-pub-date"/>
    <w:rsid w:val="00E841ED"/>
  </w:style>
  <w:style w:type="character" w:customStyle="1" w:styleId="slug-vol">
    <w:name w:val="slug-vol"/>
    <w:rsid w:val="00E841ED"/>
  </w:style>
  <w:style w:type="character" w:customStyle="1" w:styleId="cit-sep">
    <w:name w:val="cit-sep"/>
    <w:rsid w:val="00E841ED"/>
  </w:style>
  <w:style w:type="character" w:customStyle="1" w:styleId="slug-pages">
    <w:name w:val="slug-pages"/>
    <w:rsid w:val="00E841ED"/>
  </w:style>
  <w:style w:type="character" w:customStyle="1" w:styleId="slug-doi">
    <w:name w:val="slug-doi"/>
    <w:rsid w:val="00E841ED"/>
  </w:style>
  <w:style w:type="character" w:customStyle="1" w:styleId="name">
    <w:name w:val="name"/>
    <w:rsid w:val="00E841ED"/>
  </w:style>
  <w:style w:type="paragraph" w:styleId="BalloonText">
    <w:name w:val="Balloon Text"/>
    <w:basedOn w:val="Normal"/>
    <w:link w:val="BalloonTextChar"/>
    <w:uiPriority w:val="99"/>
    <w:semiHidden/>
    <w:unhideWhenUsed/>
    <w:rsid w:val="00DC0E21"/>
    <w:rPr>
      <w:rFonts w:ascii="Segoe UI" w:hAnsi="Segoe UI"/>
      <w:sz w:val="18"/>
      <w:szCs w:val="16"/>
    </w:rPr>
  </w:style>
  <w:style w:type="character" w:customStyle="1" w:styleId="BalloonTextChar">
    <w:name w:val="Balloon Text Char"/>
    <w:link w:val="BalloonText"/>
    <w:uiPriority w:val="99"/>
    <w:semiHidden/>
    <w:rsid w:val="00DC0E21"/>
    <w:rPr>
      <w:rFonts w:ascii="Segoe UI" w:eastAsia="SimSun" w:hAnsi="Segoe UI" w:cs="Mangal"/>
      <w:color w:val="3F3A38"/>
      <w:spacing w:val="-6"/>
      <w:kern w:val="1"/>
      <w:sz w:val="18"/>
      <w:szCs w:val="16"/>
      <w:lang w:val="ro-RO" w:eastAsia="hi-IN" w:bidi="hi-IN"/>
    </w:rPr>
  </w:style>
  <w:style w:type="paragraph" w:styleId="NormalWeb">
    <w:name w:val="Normal (Web)"/>
    <w:basedOn w:val="Normal"/>
    <w:uiPriority w:val="99"/>
    <w:semiHidden/>
    <w:unhideWhenUsed/>
    <w:rsid w:val="00133B05"/>
    <w:pPr>
      <w:widowControl/>
      <w:suppressAutoHyphens w:val="0"/>
      <w:spacing w:before="100" w:beforeAutospacing="1" w:after="100" w:afterAutospacing="1"/>
    </w:pPr>
    <w:rPr>
      <w:rFonts w:ascii="Times New Roman" w:eastAsia="Times New Roman" w:hAnsi="Times New Roman" w:cs="Times New Roman"/>
      <w:color w:val="auto"/>
      <w:spacing w:val="0"/>
      <w:kern w:val="0"/>
      <w:sz w:val="24"/>
      <w:lang w:eastAsia="ro-RO" w:bidi="ar-SA"/>
    </w:rPr>
  </w:style>
  <w:style w:type="paragraph" w:customStyle="1" w:styleId="MOJ2">
    <w:name w:val="MOJ 2"/>
    <w:basedOn w:val="Normal"/>
    <w:rsid w:val="0037125A"/>
    <w:pPr>
      <w:suppressAutoHyphens w:val="0"/>
    </w:pPr>
    <w:rPr>
      <w:rFonts w:eastAsia="Times New Roman" w:cs="Times New Roman"/>
      <w:snapToGrid w:val="0"/>
      <w:color w:val="auto"/>
      <w:spacing w:val="0"/>
      <w:kern w:val="0"/>
      <w:sz w:val="20"/>
      <w:szCs w:val="20"/>
      <w:lang w:val="en-CA" w:eastAsia="pl-PL" w:bidi="ar-SA"/>
    </w:rPr>
  </w:style>
  <w:style w:type="paragraph" w:styleId="ListParagraph">
    <w:name w:val="List Paragraph"/>
    <w:basedOn w:val="Normal"/>
    <w:uiPriority w:val="34"/>
    <w:qFormat/>
    <w:rsid w:val="008002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088726">
      <w:bodyDiv w:val="1"/>
      <w:marLeft w:val="0"/>
      <w:marRight w:val="0"/>
      <w:marTop w:val="0"/>
      <w:marBottom w:val="0"/>
      <w:divBdr>
        <w:top w:val="none" w:sz="0" w:space="0" w:color="auto"/>
        <w:left w:val="none" w:sz="0" w:space="0" w:color="auto"/>
        <w:bottom w:val="none" w:sz="0" w:space="0" w:color="auto"/>
        <w:right w:val="none" w:sz="0" w:space="0" w:color="auto"/>
      </w:divBdr>
    </w:div>
    <w:div w:id="190337651">
      <w:bodyDiv w:val="1"/>
      <w:marLeft w:val="0"/>
      <w:marRight w:val="0"/>
      <w:marTop w:val="0"/>
      <w:marBottom w:val="0"/>
      <w:divBdr>
        <w:top w:val="none" w:sz="0" w:space="0" w:color="auto"/>
        <w:left w:val="none" w:sz="0" w:space="0" w:color="auto"/>
        <w:bottom w:val="none" w:sz="0" w:space="0" w:color="auto"/>
        <w:right w:val="none" w:sz="0" w:space="0" w:color="auto"/>
      </w:divBdr>
    </w:div>
    <w:div w:id="253319637">
      <w:bodyDiv w:val="1"/>
      <w:marLeft w:val="0"/>
      <w:marRight w:val="0"/>
      <w:marTop w:val="0"/>
      <w:marBottom w:val="0"/>
      <w:divBdr>
        <w:top w:val="none" w:sz="0" w:space="0" w:color="auto"/>
        <w:left w:val="none" w:sz="0" w:space="0" w:color="auto"/>
        <w:bottom w:val="none" w:sz="0" w:space="0" w:color="auto"/>
        <w:right w:val="none" w:sz="0" w:space="0" w:color="auto"/>
      </w:divBdr>
    </w:div>
    <w:div w:id="259605839">
      <w:bodyDiv w:val="1"/>
      <w:marLeft w:val="0"/>
      <w:marRight w:val="0"/>
      <w:marTop w:val="0"/>
      <w:marBottom w:val="0"/>
      <w:divBdr>
        <w:top w:val="none" w:sz="0" w:space="0" w:color="auto"/>
        <w:left w:val="none" w:sz="0" w:space="0" w:color="auto"/>
        <w:bottom w:val="none" w:sz="0" w:space="0" w:color="auto"/>
        <w:right w:val="none" w:sz="0" w:space="0" w:color="auto"/>
      </w:divBdr>
    </w:div>
    <w:div w:id="356927690">
      <w:bodyDiv w:val="1"/>
      <w:marLeft w:val="0"/>
      <w:marRight w:val="0"/>
      <w:marTop w:val="0"/>
      <w:marBottom w:val="0"/>
      <w:divBdr>
        <w:top w:val="none" w:sz="0" w:space="0" w:color="auto"/>
        <w:left w:val="none" w:sz="0" w:space="0" w:color="auto"/>
        <w:bottom w:val="none" w:sz="0" w:space="0" w:color="auto"/>
        <w:right w:val="none" w:sz="0" w:space="0" w:color="auto"/>
      </w:divBdr>
    </w:div>
    <w:div w:id="381290141">
      <w:bodyDiv w:val="1"/>
      <w:marLeft w:val="0"/>
      <w:marRight w:val="0"/>
      <w:marTop w:val="0"/>
      <w:marBottom w:val="0"/>
      <w:divBdr>
        <w:top w:val="none" w:sz="0" w:space="0" w:color="auto"/>
        <w:left w:val="none" w:sz="0" w:space="0" w:color="auto"/>
        <w:bottom w:val="none" w:sz="0" w:space="0" w:color="auto"/>
        <w:right w:val="none" w:sz="0" w:space="0" w:color="auto"/>
      </w:divBdr>
    </w:div>
    <w:div w:id="403140380">
      <w:bodyDiv w:val="1"/>
      <w:marLeft w:val="0"/>
      <w:marRight w:val="0"/>
      <w:marTop w:val="0"/>
      <w:marBottom w:val="0"/>
      <w:divBdr>
        <w:top w:val="none" w:sz="0" w:space="0" w:color="auto"/>
        <w:left w:val="none" w:sz="0" w:space="0" w:color="auto"/>
        <w:bottom w:val="none" w:sz="0" w:space="0" w:color="auto"/>
        <w:right w:val="none" w:sz="0" w:space="0" w:color="auto"/>
      </w:divBdr>
      <w:divsChild>
        <w:div w:id="668212202">
          <w:marLeft w:val="0"/>
          <w:marRight w:val="0"/>
          <w:marTop w:val="34"/>
          <w:marBottom w:val="34"/>
          <w:divBdr>
            <w:top w:val="none" w:sz="0" w:space="0" w:color="auto"/>
            <w:left w:val="none" w:sz="0" w:space="0" w:color="auto"/>
            <w:bottom w:val="none" w:sz="0" w:space="0" w:color="auto"/>
            <w:right w:val="none" w:sz="0" w:space="0" w:color="auto"/>
          </w:divBdr>
        </w:div>
        <w:div w:id="2130122841">
          <w:marLeft w:val="0"/>
          <w:marRight w:val="0"/>
          <w:marTop w:val="0"/>
          <w:marBottom w:val="0"/>
          <w:divBdr>
            <w:top w:val="none" w:sz="0" w:space="0" w:color="auto"/>
            <w:left w:val="none" w:sz="0" w:space="0" w:color="auto"/>
            <w:bottom w:val="none" w:sz="0" w:space="0" w:color="auto"/>
            <w:right w:val="none" w:sz="0" w:space="0" w:color="auto"/>
          </w:divBdr>
        </w:div>
      </w:divsChild>
    </w:div>
    <w:div w:id="439105091">
      <w:bodyDiv w:val="1"/>
      <w:marLeft w:val="0"/>
      <w:marRight w:val="0"/>
      <w:marTop w:val="0"/>
      <w:marBottom w:val="0"/>
      <w:divBdr>
        <w:top w:val="none" w:sz="0" w:space="0" w:color="auto"/>
        <w:left w:val="none" w:sz="0" w:space="0" w:color="auto"/>
        <w:bottom w:val="none" w:sz="0" w:space="0" w:color="auto"/>
        <w:right w:val="none" w:sz="0" w:space="0" w:color="auto"/>
      </w:divBdr>
    </w:div>
    <w:div w:id="491676567">
      <w:bodyDiv w:val="1"/>
      <w:marLeft w:val="0"/>
      <w:marRight w:val="0"/>
      <w:marTop w:val="0"/>
      <w:marBottom w:val="0"/>
      <w:divBdr>
        <w:top w:val="none" w:sz="0" w:space="0" w:color="auto"/>
        <w:left w:val="none" w:sz="0" w:space="0" w:color="auto"/>
        <w:bottom w:val="none" w:sz="0" w:space="0" w:color="auto"/>
        <w:right w:val="none" w:sz="0" w:space="0" w:color="auto"/>
      </w:divBdr>
    </w:div>
    <w:div w:id="641077020">
      <w:bodyDiv w:val="1"/>
      <w:marLeft w:val="0"/>
      <w:marRight w:val="0"/>
      <w:marTop w:val="0"/>
      <w:marBottom w:val="0"/>
      <w:divBdr>
        <w:top w:val="none" w:sz="0" w:space="0" w:color="auto"/>
        <w:left w:val="none" w:sz="0" w:space="0" w:color="auto"/>
        <w:bottom w:val="none" w:sz="0" w:space="0" w:color="auto"/>
        <w:right w:val="none" w:sz="0" w:space="0" w:color="auto"/>
      </w:divBdr>
    </w:div>
    <w:div w:id="683628516">
      <w:bodyDiv w:val="1"/>
      <w:marLeft w:val="0"/>
      <w:marRight w:val="0"/>
      <w:marTop w:val="0"/>
      <w:marBottom w:val="0"/>
      <w:divBdr>
        <w:top w:val="none" w:sz="0" w:space="0" w:color="auto"/>
        <w:left w:val="none" w:sz="0" w:space="0" w:color="auto"/>
        <w:bottom w:val="none" w:sz="0" w:space="0" w:color="auto"/>
        <w:right w:val="none" w:sz="0" w:space="0" w:color="auto"/>
      </w:divBdr>
    </w:div>
    <w:div w:id="688800628">
      <w:bodyDiv w:val="1"/>
      <w:marLeft w:val="0"/>
      <w:marRight w:val="0"/>
      <w:marTop w:val="0"/>
      <w:marBottom w:val="0"/>
      <w:divBdr>
        <w:top w:val="none" w:sz="0" w:space="0" w:color="auto"/>
        <w:left w:val="none" w:sz="0" w:space="0" w:color="auto"/>
        <w:bottom w:val="none" w:sz="0" w:space="0" w:color="auto"/>
        <w:right w:val="none" w:sz="0" w:space="0" w:color="auto"/>
      </w:divBdr>
    </w:div>
    <w:div w:id="724185931">
      <w:bodyDiv w:val="1"/>
      <w:marLeft w:val="0"/>
      <w:marRight w:val="0"/>
      <w:marTop w:val="0"/>
      <w:marBottom w:val="0"/>
      <w:divBdr>
        <w:top w:val="none" w:sz="0" w:space="0" w:color="auto"/>
        <w:left w:val="none" w:sz="0" w:space="0" w:color="auto"/>
        <w:bottom w:val="none" w:sz="0" w:space="0" w:color="auto"/>
        <w:right w:val="none" w:sz="0" w:space="0" w:color="auto"/>
      </w:divBdr>
    </w:div>
    <w:div w:id="1077900873">
      <w:bodyDiv w:val="1"/>
      <w:marLeft w:val="0"/>
      <w:marRight w:val="0"/>
      <w:marTop w:val="0"/>
      <w:marBottom w:val="0"/>
      <w:divBdr>
        <w:top w:val="none" w:sz="0" w:space="0" w:color="auto"/>
        <w:left w:val="none" w:sz="0" w:space="0" w:color="auto"/>
        <w:bottom w:val="none" w:sz="0" w:space="0" w:color="auto"/>
        <w:right w:val="none" w:sz="0" w:space="0" w:color="auto"/>
      </w:divBdr>
    </w:div>
    <w:div w:id="1120345471">
      <w:bodyDiv w:val="1"/>
      <w:marLeft w:val="0"/>
      <w:marRight w:val="0"/>
      <w:marTop w:val="0"/>
      <w:marBottom w:val="0"/>
      <w:divBdr>
        <w:top w:val="none" w:sz="0" w:space="0" w:color="auto"/>
        <w:left w:val="none" w:sz="0" w:space="0" w:color="auto"/>
        <w:bottom w:val="none" w:sz="0" w:space="0" w:color="auto"/>
        <w:right w:val="none" w:sz="0" w:space="0" w:color="auto"/>
      </w:divBdr>
    </w:div>
    <w:div w:id="1200510281">
      <w:bodyDiv w:val="1"/>
      <w:marLeft w:val="0"/>
      <w:marRight w:val="0"/>
      <w:marTop w:val="0"/>
      <w:marBottom w:val="0"/>
      <w:divBdr>
        <w:top w:val="none" w:sz="0" w:space="0" w:color="auto"/>
        <w:left w:val="none" w:sz="0" w:space="0" w:color="auto"/>
        <w:bottom w:val="none" w:sz="0" w:space="0" w:color="auto"/>
        <w:right w:val="none" w:sz="0" w:space="0" w:color="auto"/>
      </w:divBdr>
    </w:div>
    <w:div w:id="1323654945">
      <w:bodyDiv w:val="1"/>
      <w:marLeft w:val="0"/>
      <w:marRight w:val="0"/>
      <w:marTop w:val="0"/>
      <w:marBottom w:val="0"/>
      <w:divBdr>
        <w:top w:val="none" w:sz="0" w:space="0" w:color="auto"/>
        <w:left w:val="none" w:sz="0" w:space="0" w:color="auto"/>
        <w:bottom w:val="none" w:sz="0" w:space="0" w:color="auto"/>
        <w:right w:val="none" w:sz="0" w:space="0" w:color="auto"/>
      </w:divBdr>
    </w:div>
    <w:div w:id="1436174811">
      <w:bodyDiv w:val="1"/>
      <w:marLeft w:val="0"/>
      <w:marRight w:val="0"/>
      <w:marTop w:val="0"/>
      <w:marBottom w:val="0"/>
      <w:divBdr>
        <w:top w:val="none" w:sz="0" w:space="0" w:color="auto"/>
        <w:left w:val="none" w:sz="0" w:space="0" w:color="auto"/>
        <w:bottom w:val="none" w:sz="0" w:space="0" w:color="auto"/>
        <w:right w:val="none" w:sz="0" w:space="0" w:color="auto"/>
      </w:divBdr>
    </w:div>
    <w:div w:id="1689720825">
      <w:bodyDiv w:val="1"/>
      <w:marLeft w:val="0"/>
      <w:marRight w:val="0"/>
      <w:marTop w:val="0"/>
      <w:marBottom w:val="0"/>
      <w:divBdr>
        <w:top w:val="none" w:sz="0" w:space="0" w:color="auto"/>
        <w:left w:val="none" w:sz="0" w:space="0" w:color="auto"/>
        <w:bottom w:val="none" w:sz="0" w:space="0" w:color="auto"/>
        <w:right w:val="none" w:sz="0" w:space="0" w:color="auto"/>
      </w:divBdr>
    </w:div>
    <w:div w:id="1840609294">
      <w:bodyDiv w:val="1"/>
      <w:marLeft w:val="0"/>
      <w:marRight w:val="0"/>
      <w:marTop w:val="0"/>
      <w:marBottom w:val="0"/>
      <w:divBdr>
        <w:top w:val="none" w:sz="0" w:space="0" w:color="auto"/>
        <w:left w:val="none" w:sz="0" w:space="0" w:color="auto"/>
        <w:bottom w:val="none" w:sz="0" w:space="0" w:color="auto"/>
        <w:right w:val="none" w:sz="0" w:space="0" w:color="auto"/>
      </w:divBdr>
    </w:div>
    <w:div w:id="2013140658">
      <w:bodyDiv w:val="1"/>
      <w:marLeft w:val="0"/>
      <w:marRight w:val="0"/>
      <w:marTop w:val="0"/>
      <w:marBottom w:val="0"/>
      <w:divBdr>
        <w:top w:val="none" w:sz="0" w:space="0" w:color="auto"/>
        <w:left w:val="none" w:sz="0" w:space="0" w:color="auto"/>
        <w:bottom w:val="none" w:sz="0" w:space="0" w:color="auto"/>
        <w:right w:val="none" w:sz="0" w:space="0" w:color="auto"/>
      </w:divBdr>
    </w:div>
    <w:div w:id="2038460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37224/JP.2021.9394.05" TargetMode="External"/><Relationship Id="rId18" Type="http://schemas.openxmlformats.org/officeDocument/2006/relationships/hyperlink" Target="https://doi.org/10.1016/j.ymgmr.2016.09.005"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doi.org/10.1016/j.ymgmr.2016.09.005" TargetMode="External"/><Relationship Id="rId17" Type="http://schemas.openxmlformats.org/officeDocument/2006/relationships/hyperlink" Target="https://doi.org/10.1007/978-3-319-76148-0" TargetMode="External"/><Relationship Id="rId2" Type="http://schemas.openxmlformats.org/officeDocument/2006/relationships/numbering" Target="numbering.xml"/><Relationship Id="rId16" Type="http://schemas.openxmlformats.org/officeDocument/2006/relationships/hyperlink" Target="https://doi.org/10.1016/j.ymgmr.2016.09.005"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opass.cedefop.europa.eu/ro/resources/digital-competence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1007/978-3-319-76148-0" TargetMode="External"/><Relationship Id="rId23" Type="http://schemas.openxmlformats.org/officeDocument/2006/relationships/fontTable" Target="fontTable.xml"/><Relationship Id="rId10" Type="http://schemas.openxmlformats.org/officeDocument/2006/relationships/hyperlink" Target="https://europass.cedefop.europa.eu/ro/resources/european-language-levels-cef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mft.ro/2019_789" TargetMode="External"/><Relationship Id="rId14" Type="http://schemas.openxmlformats.org/officeDocument/2006/relationships/hyperlink" Target="https://doi.org/10.37224/JP.2021.9394.06"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11596-4832-4A92-B293-CFBB90949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4031</Words>
  <Characters>22982</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Europass CV</vt:lpstr>
    </vt:vector>
  </TitlesOfParts>
  <Company/>
  <LinksUpToDate>false</LinksUpToDate>
  <CharactersWithSpaces>26960</CharactersWithSpaces>
  <SharedDoc>false</SharedDoc>
  <HLinks>
    <vt:vector size="66" baseType="variant">
      <vt:variant>
        <vt:i4>5308478</vt:i4>
      </vt:variant>
      <vt:variant>
        <vt:i4>30</vt:i4>
      </vt:variant>
      <vt:variant>
        <vt:i4>0</vt:i4>
      </vt:variant>
      <vt:variant>
        <vt:i4>5</vt:i4>
      </vt:variant>
      <vt:variant>
        <vt:lpwstr>mailto:dominique.germain@uvsq.fr</vt:lpwstr>
      </vt:variant>
      <vt:variant>
        <vt:lpwstr/>
      </vt:variant>
      <vt:variant>
        <vt:i4>3014679</vt:i4>
      </vt:variant>
      <vt:variant>
        <vt:i4>27</vt:i4>
      </vt:variant>
      <vt:variant>
        <vt:i4>0</vt:i4>
      </vt:variant>
      <vt:variant>
        <vt:i4>5</vt:i4>
      </vt:variant>
      <vt:variant>
        <vt:lpwstr>mailto:dominique.p.germain@aphp.fr</vt:lpwstr>
      </vt:variant>
      <vt:variant>
        <vt:lpwstr/>
      </vt:variant>
      <vt:variant>
        <vt:i4>4128863</vt:i4>
      </vt:variant>
      <vt:variant>
        <vt:i4>24</vt:i4>
      </vt:variant>
      <vt:variant>
        <vt:i4>0</vt:i4>
      </vt:variant>
      <vt:variant>
        <vt:i4>5</vt:i4>
      </vt:variant>
      <vt:variant>
        <vt:lpwstr>mailto:dominique.germain@inserm.fr</vt:lpwstr>
      </vt:variant>
      <vt:variant>
        <vt:lpwstr/>
      </vt:variant>
      <vt:variant>
        <vt:i4>3014688</vt:i4>
      </vt:variant>
      <vt:variant>
        <vt:i4>21</vt:i4>
      </vt:variant>
      <vt:variant>
        <vt:i4>0</vt:i4>
      </vt:variant>
      <vt:variant>
        <vt:i4>5</vt:i4>
      </vt:variant>
      <vt:variant>
        <vt:lpwstr>mailto:maria_puiu@umft.ro</vt:lpwstr>
      </vt:variant>
      <vt:variant>
        <vt:lpwstr/>
      </vt:variant>
      <vt:variant>
        <vt:i4>5701673</vt:i4>
      </vt:variant>
      <vt:variant>
        <vt:i4>18</vt:i4>
      </vt:variant>
      <vt:variant>
        <vt:i4>0</vt:i4>
      </vt:variant>
      <vt:variant>
        <vt:i4>5</vt:i4>
      </vt:variant>
      <vt:variant>
        <vt:lpwstr>mailto:adela.chirita@umft.ro</vt:lpwstr>
      </vt:variant>
      <vt:variant>
        <vt:lpwstr/>
      </vt:variant>
      <vt:variant>
        <vt:i4>393248</vt:i4>
      </vt:variant>
      <vt:variant>
        <vt:i4>15</vt:i4>
      </vt:variant>
      <vt:variant>
        <vt:i4>0</vt:i4>
      </vt:variant>
      <vt:variant>
        <vt:i4>5</vt:i4>
      </vt:variant>
      <vt:variant>
        <vt:lpwstr>http://www.viata-medicala.ro/Sindromul-Angelman.html*articleID_5504-dArt.html</vt:lpwstr>
      </vt:variant>
      <vt:variant>
        <vt:lpwstr/>
      </vt:variant>
      <vt:variant>
        <vt:i4>7274607</vt:i4>
      </vt:variant>
      <vt:variant>
        <vt:i4>12</vt:i4>
      </vt:variant>
      <vt:variant>
        <vt:i4>0</vt:i4>
      </vt:variant>
      <vt:variant>
        <vt:i4>5</vt:i4>
      </vt:variant>
      <vt:variant>
        <vt:lpwstr>http://europass.cedefop.europa.eu/ro/resources/digital-competences</vt:lpwstr>
      </vt:variant>
      <vt:variant>
        <vt:lpwstr/>
      </vt:variant>
      <vt:variant>
        <vt:i4>65558</vt:i4>
      </vt:variant>
      <vt:variant>
        <vt:i4>9</vt:i4>
      </vt:variant>
      <vt:variant>
        <vt:i4>0</vt:i4>
      </vt:variant>
      <vt:variant>
        <vt:i4>5</vt:i4>
      </vt:variant>
      <vt:variant>
        <vt:lpwstr>https://europass.cedefop.europa.eu/ro/resources/european-language-levels-cefr</vt:lpwstr>
      </vt:variant>
      <vt:variant>
        <vt:lpwstr/>
      </vt:variant>
      <vt:variant>
        <vt:i4>1900586</vt:i4>
      </vt:variant>
      <vt:variant>
        <vt:i4>6</vt:i4>
      </vt:variant>
      <vt:variant>
        <vt:i4>0</vt:i4>
      </vt:variant>
      <vt:variant>
        <vt:i4>5</vt:i4>
      </vt:variant>
      <vt:variant>
        <vt:lpwstr>http://www.umft.ro/2019_789</vt:lpwstr>
      </vt:variant>
      <vt:variant>
        <vt:lpwstr/>
      </vt:variant>
      <vt:variant>
        <vt:i4>1769579</vt:i4>
      </vt:variant>
      <vt:variant>
        <vt:i4>3</vt:i4>
      </vt:variant>
      <vt:variant>
        <vt:i4>0</vt:i4>
      </vt:variant>
      <vt:variant>
        <vt:i4>5</vt:i4>
      </vt:variant>
      <vt:variant>
        <vt:lpwstr>mailto:jurca.iulia@gmail.com</vt:lpwstr>
      </vt:variant>
      <vt:variant>
        <vt:lpwstr/>
      </vt:variant>
      <vt:variant>
        <vt:i4>2949189</vt:i4>
      </vt:variant>
      <vt:variant>
        <vt:i4>0</vt:i4>
      </vt:variant>
      <vt:variant>
        <vt:i4>0</vt:i4>
      </vt:variant>
      <vt:variant>
        <vt:i4>5</vt:i4>
      </vt:variant>
      <vt:variant>
        <vt:lpwstr>mailto:jurca.iulia@umft.ro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 CV</dc:title>
  <dc:subject>Europass CV</dc:subject>
  <dc:creator>Iulia Jurca Simina</dc:creator>
  <cp:keywords>Europass, CV, Cedefop</cp:keywords>
  <dc:description>Europass CV</dc:description>
  <cp:lastModifiedBy>DCC</cp:lastModifiedBy>
  <cp:revision>27</cp:revision>
  <cp:lastPrinted>2022-01-30T19:36:00Z</cp:lastPrinted>
  <dcterms:created xsi:type="dcterms:W3CDTF">2022-01-30T14:03:00Z</dcterms:created>
  <dcterms:modified xsi:type="dcterms:W3CDTF">2022-01-31T08:28:00Z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Cedefop Europass Team</vt:lpwstr>
  </property>
  <property fmtid="{D5CDD505-2E9C-101B-9397-08002B2CF9AE}" pid="3" name="Owner">
    <vt:lpwstr>Cedefop Europass Team</vt:lpwstr>
  </property>
</Properties>
</file>