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0" w:type="dxa"/>
          <w:right w:w="0" w:type="dxa"/>
        </w:tblCellMar>
        <w:tblLook w:val="0000" w:firstRow="0" w:lastRow="0" w:firstColumn="0" w:lastColumn="0" w:noHBand="0" w:noVBand="0"/>
      </w:tblPr>
      <w:tblGrid>
        <w:gridCol w:w="2835"/>
        <w:gridCol w:w="7540"/>
      </w:tblGrid>
      <w:tr w:rsidR="00E02970" w:rsidRPr="00072341" w14:paraId="112B3ABF" w14:textId="77777777" w:rsidTr="000A0351">
        <w:trPr>
          <w:cantSplit/>
          <w:trHeight w:val="170"/>
        </w:trPr>
        <w:tc>
          <w:tcPr>
            <w:tcW w:w="2835" w:type="dxa"/>
            <w:shd w:val="clear" w:color="auto" w:fill="auto"/>
          </w:tcPr>
          <w:p w14:paraId="676CFCEB" w14:textId="77777777" w:rsidR="00E02970" w:rsidRDefault="00E02970" w:rsidP="000A0351">
            <w:pPr>
              <w:pStyle w:val="ECVLeftHeading"/>
              <w:rPr>
                <w:rFonts w:cs="Arial"/>
                <w:caps w:val="0"/>
                <w:szCs w:val="18"/>
                <w:lang w:val="ro-RO"/>
              </w:rPr>
            </w:pPr>
            <w:r w:rsidRPr="00072341">
              <w:rPr>
                <w:rFonts w:cs="Arial"/>
                <w:caps w:val="0"/>
                <w:szCs w:val="18"/>
                <w:lang w:val="ro-RO"/>
              </w:rPr>
              <w:t>ANEXE</w:t>
            </w:r>
          </w:p>
          <w:p w14:paraId="5B2FBF27" w14:textId="77777777" w:rsidR="00E02970" w:rsidRPr="00072341" w:rsidRDefault="00E02970" w:rsidP="000A0351">
            <w:pPr>
              <w:pStyle w:val="ECVLeftHeading"/>
              <w:rPr>
                <w:rFonts w:cs="Arial"/>
                <w:szCs w:val="18"/>
                <w:lang w:val="ro-RO"/>
              </w:rPr>
            </w:pPr>
            <w:r>
              <w:rPr>
                <w:rFonts w:cs="Arial"/>
                <w:caps w:val="0"/>
                <w:szCs w:val="18"/>
                <w:lang w:val="ro-RO"/>
              </w:rPr>
              <w:t>LISTA COMPLETA DE PUBLICATII</w:t>
            </w:r>
          </w:p>
        </w:tc>
        <w:tc>
          <w:tcPr>
            <w:tcW w:w="7540" w:type="dxa"/>
            <w:shd w:val="clear" w:color="auto" w:fill="auto"/>
            <w:vAlign w:val="bottom"/>
          </w:tcPr>
          <w:p w14:paraId="51C517B4" w14:textId="77777777" w:rsidR="00E02970" w:rsidRPr="00072341" w:rsidRDefault="00E02970" w:rsidP="000A0351">
            <w:pPr>
              <w:pStyle w:val="ECVBlueBox"/>
              <w:rPr>
                <w:rFonts w:cs="Arial"/>
                <w:sz w:val="18"/>
                <w:szCs w:val="18"/>
                <w:lang w:val="ro-RO"/>
              </w:rPr>
            </w:pPr>
            <w:r w:rsidRPr="00072341">
              <w:rPr>
                <w:rFonts w:cs="Arial"/>
                <w:noProof/>
                <w:sz w:val="18"/>
                <w:szCs w:val="18"/>
                <w:lang w:val="en-US" w:eastAsia="en-US" w:bidi="ar-SA"/>
              </w:rPr>
              <w:drawing>
                <wp:inline distT="0" distB="0" distL="0" distR="0" wp14:anchorId="13BE7A15" wp14:editId="0D5E21F8">
                  <wp:extent cx="4785360" cy="9144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85360" cy="91440"/>
                          </a:xfrm>
                          <a:prstGeom prst="rect">
                            <a:avLst/>
                          </a:prstGeom>
                          <a:solidFill>
                            <a:srgbClr val="FFFFFF"/>
                          </a:solidFill>
                          <a:ln>
                            <a:noFill/>
                          </a:ln>
                        </pic:spPr>
                      </pic:pic>
                    </a:graphicData>
                  </a:graphic>
                </wp:inline>
              </w:drawing>
            </w:r>
            <w:r w:rsidRPr="00072341">
              <w:rPr>
                <w:rFonts w:cs="Arial"/>
                <w:sz w:val="18"/>
                <w:szCs w:val="18"/>
                <w:lang w:val="ro-RO"/>
              </w:rPr>
              <w:t xml:space="preserve"> </w:t>
            </w:r>
          </w:p>
        </w:tc>
      </w:tr>
    </w:tbl>
    <w:p w14:paraId="42796982" w14:textId="77777777" w:rsidR="00E02970" w:rsidRPr="00072341" w:rsidRDefault="00E02970" w:rsidP="00E02970">
      <w:pPr>
        <w:autoSpaceDE w:val="0"/>
        <w:autoSpaceDN w:val="0"/>
        <w:adjustRightInd w:val="0"/>
        <w:rPr>
          <w:rFonts w:cs="Arial"/>
          <w:sz w:val="18"/>
          <w:szCs w:val="18"/>
        </w:rPr>
      </w:pPr>
    </w:p>
    <w:p w14:paraId="46D17BF0" w14:textId="77777777" w:rsidR="00E02970" w:rsidRPr="004B486B" w:rsidRDefault="00E02970" w:rsidP="00E02970">
      <w:pPr>
        <w:pStyle w:val="ListParagraph"/>
        <w:numPr>
          <w:ilvl w:val="0"/>
          <w:numId w:val="16"/>
        </w:numPr>
        <w:overflowPunct w:val="0"/>
        <w:autoSpaceDE w:val="0"/>
        <w:autoSpaceDN w:val="0"/>
        <w:adjustRightInd w:val="0"/>
        <w:ind w:right="28"/>
        <w:jc w:val="both"/>
        <w:rPr>
          <w:rFonts w:cs="Arial"/>
          <w:color w:val="365F91" w:themeColor="accent1" w:themeShade="BF"/>
          <w:sz w:val="18"/>
          <w:szCs w:val="18"/>
        </w:rPr>
      </w:pPr>
      <w:r w:rsidRPr="004B486B">
        <w:rPr>
          <w:rFonts w:cs="Arial"/>
          <w:bCs/>
          <w:color w:val="365F91" w:themeColor="accent1" w:themeShade="BF"/>
          <w:sz w:val="18"/>
          <w:szCs w:val="18"/>
        </w:rPr>
        <w:t>Chirita Emandi Adela – Teza de Doctorat la Universitatea de Medicina si Farmacie “Victor Babes” Timișoara; Title: Epidemiology and new treatment options in childhood obesity management (2013)</w:t>
      </w:r>
    </w:p>
    <w:p w14:paraId="6D8C8C9D" w14:textId="77777777" w:rsidR="00E02970" w:rsidRPr="004B486B" w:rsidRDefault="00E02970" w:rsidP="00E02970">
      <w:pPr>
        <w:pStyle w:val="ListParagraph"/>
        <w:numPr>
          <w:ilvl w:val="0"/>
          <w:numId w:val="16"/>
        </w:numPr>
        <w:overflowPunct w:val="0"/>
        <w:autoSpaceDE w:val="0"/>
        <w:autoSpaceDN w:val="0"/>
        <w:adjustRightInd w:val="0"/>
        <w:ind w:right="28"/>
        <w:jc w:val="both"/>
        <w:rPr>
          <w:rFonts w:cs="Arial"/>
          <w:color w:val="365F91" w:themeColor="accent1" w:themeShade="BF"/>
          <w:sz w:val="18"/>
          <w:szCs w:val="18"/>
        </w:rPr>
      </w:pPr>
      <w:r w:rsidRPr="004B486B">
        <w:rPr>
          <w:rFonts w:cs="Arial"/>
          <w:bCs/>
          <w:iCs/>
          <w:color w:val="365F91" w:themeColor="accent1" w:themeShade="BF"/>
          <w:sz w:val="18"/>
          <w:szCs w:val="18"/>
        </w:rPr>
        <w:t>Articole</w:t>
      </w:r>
    </w:p>
    <w:p w14:paraId="43FB487D" w14:textId="77777777" w:rsidR="00E02970" w:rsidRPr="004B486B" w:rsidRDefault="00E02970" w:rsidP="00E02970">
      <w:pPr>
        <w:pStyle w:val="ListParagraph"/>
        <w:ind w:left="644"/>
        <w:jc w:val="both"/>
        <w:rPr>
          <w:rFonts w:cs="Arial"/>
          <w:b/>
          <w:color w:val="auto"/>
          <w:kern w:val="2"/>
          <w:sz w:val="18"/>
          <w:szCs w:val="18"/>
        </w:rPr>
      </w:pPr>
      <w:bookmarkStart w:id="0" w:name="_Hlk23317846"/>
      <w:bookmarkStart w:id="1" w:name="_Hlk13519327"/>
      <w:r w:rsidRPr="004B486B">
        <w:rPr>
          <w:rFonts w:cs="Arial"/>
          <w:b/>
          <w:color w:val="auto"/>
          <w:kern w:val="2"/>
          <w:sz w:val="18"/>
          <w:szCs w:val="18"/>
        </w:rPr>
        <w:t>Autor principal-articole ISI</w:t>
      </w:r>
    </w:p>
    <w:p w14:paraId="1A18BB27" w14:textId="77777777" w:rsidR="00E02970" w:rsidRPr="004B486B" w:rsidRDefault="00E02970" w:rsidP="00E02970">
      <w:pPr>
        <w:pStyle w:val="ListParagraph"/>
        <w:numPr>
          <w:ilvl w:val="0"/>
          <w:numId w:val="20"/>
        </w:numPr>
        <w:jc w:val="both"/>
        <w:rPr>
          <w:rFonts w:cs="Arial"/>
          <w:color w:val="auto"/>
          <w:kern w:val="2"/>
          <w:sz w:val="18"/>
          <w:szCs w:val="18"/>
        </w:rPr>
      </w:pPr>
      <w:bookmarkStart w:id="2" w:name="_Hlk17370544"/>
      <w:bookmarkStart w:id="3" w:name="_Hlk14550902"/>
      <w:bookmarkStart w:id="4" w:name="_Hlk14549912"/>
      <w:bookmarkEnd w:id="0"/>
      <w:bookmarkEnd w:id="1"/>
      <w:r w:rsidRPr="004B486B">
        <w:rPr>
          <w:rFonts w:cs="Arial"/>
          <w:color w:val="auto"/>
          <w:kern w:val="2"/>
          <w:sz w:val="18"/>
          <w:szCs w:val="18"/>
        </w:rPr>
        <w:t xml:space="preserve">Serban Costela Lacrimioara, Putnoky Salomeia, Ek Anna, Eli Karin, Nowicka Paulina, </w:t>
      </w:r>
      <w:r w:rsidRPr="004B486B">
        <w:rPr>
          <w:rFonts w:cs="Arial"/>
          <w:b/>
          <w:color w:val="auto"/>
          <w:kern w:val="2"/>
          <w:sz w:val="18"/>
          <w:szCs w:val="18"/>
        </w:rPr>
        <w:t>Chirita-Emandi Adela</w:t>
      </w:r>
      <w:r w:rsidRPr="004B486B">
        <w:rPr>
          <w:rFonts w:cs="Arial"/>
          <w:color w:val="auto"/>
          <w:kern w:val="2"/>
          <w:sz w:val="18"/>
          <w:szCs w:val="18"/>
        </w:rPr>
        <w:t xml:space="preserve">. </w:t>
      </w:r>
      <w:r w:rsidRPr="004B486B">
        <w:rPr>
          <w:rFonts w:cs="Arial"/>
          <w:b/>
          <w:color w:val="auto"/>
          <w:kern w:val="2"/>
          <w:sz w:val="18"/>
          <w:szCs w:val="18"/>
        </w:rPr>
        <w:t>Making Childhood Obesity a Priority: A Qualitative Study of Healthcare Professionals' Perspectives on Facilitating Communication and Improving Treatment</w:t>
      </w:r>
      <w:r w:rsidRPr="004B486B">
        <w:rPr>
          <w:rFonts w:cs="Arial"/>
          <w:color w:val="auto"/>
          <w:kern w:val="2"/>
          <w:sz w:val="18"/>
          <w:szCs w:val="18"/>
        </w:rPr>
        <w:t xml:space="preserve">; Frontiers in Public Health, June, 2021, 9, 982, DOI=10.3389/fpubh.2021.652491, ISSN=2296-2565. </w:t>
      </w:r>
      <w:r w:rsidRPr="004B486B">
        <w:rPr>
          <w:rFonts w:cs="Arial"/>
          <w:b/>
          <w:color w:val="auto"/>
          <w:kern w:val="2"/>
          <w:sz w:val="18"/>
          <w:szCs w:val="18"/>
        </w:rPr>
        <w:t>IF=3.709</w:t>
      </w:r>
      <w:r w:rsidRPr="004B486B">
        <w:rPr>
          <w:rFonts w:cs="Arial"/>
          <w:color w:val="auto"/>
          <w:kern w:val="2"/>
          <w:sz w:val="18"/>
          <w:szCs w:val="18"/>
        </w:rPr>
        <w:t xml:space="preserve"> </w:t>
      </w:r>
    </w:p>
    <w:p w14:paraId="41D0958B" w14:textId="77777777" w:rsidR="00E02970" w:rsidRPr="004B486B" w:rsidRDefault="00E02970" w:rsidP="00E02970">
      <w:pPr>
        <w:pStyle w:val="ListParagraph"/>
        <w:numPr>
          <w:ilvl w:val="0"/>
          <w:numId w:val="20"/>
        </w:numPr>
        <w:jc w:val="both"/>
        <w:rPr>
          <w:rFonts w:cs="Arial"/>
          <w:color w:val="auto"/>
          <w:kern w:val="2"/>
          <w:sz w:val="18"/>
          <w:szCs w:val="18"/>
        </w:rPr>
      </w:pPr>
      <w:r w:rsidRPr="004B486B">
        <w:rPr>
          <w:rFonts w:cs="Arial"/>
          <w:color w:val="auto"/>
          <w:kern w:val="2"/>
          <w:sz w:val="18"/>
          <w:szCs w:val="18"/>
        </w:rPr>
        <w:t xml:space="preserve">Olariu Ioana-Cristina, Popoiu Anca, Ardelean Andrada-Mara, Isac Raluca, Steflea Ruxandra Maria, Olariu Tudor, </w:t>
      </w:r>
      <w:r w:rsidRPr="004B486B">
        <w:rPr>
          <w:rFonts w:cs="Arial"/>
          <w:b/>
          <w:color w:val="auto"/>
          <w:kern w:val="2"/>
          <w:sz w:val="18"/>
          <w:szCs w:val="18"/>
        </w:rPr>
        <w:t>Chirita-Emandi Adela</w:t>
      </w:r>
      <w:r w:rsidRPr="004B486B">
        <w:rPr>
          <w:rFonts w:cs="Arial"/>
          <w:color w:val="auto"/>
          <w:kern w:val="2"/>
          <w:sz w:val="18"/>
          <w:szCs w:val="18"/>
        </w:rPr>
        <w:t xml:space="preserve">*, Stroescu Ramona, Gafencu Mihai, Doros Gabriela; </w:t>
      </w:r>
      <w:r w:rsidRPr="004B486B">
        <w:rPr>
          <w:rFonts w:cs="Arial"/>
          <w:b/>
          <w:color w:val="auto"/>
          <w:kern w:val="2"/>
          <w:sz w:val="18"/>
          <w:szCs w:val="18"/>
        </w:rPr>
        <w:t>Challenges in the Surgical Treatment of Atrioventricular Septal Defect in Children With and Without Down Syndrome in Romania-A Developing Country</w:t>
      </w:r>
      <w:r w:rsidRPr="004B486B">
        <w:rPr>
          <w:rFonts w:cs="Arial"/>
          <w:color w:val="auto"/>
          <w:kern w:val="2"/>
          <w:sz w:val="18"/>
          <w:szCs w:val="18"/>
        </w:rPr>
        <w:t xml:space="preserve">; Frontiers in Pediatrics, 2021,663; 10.3389/fped.2021.612644,2296-2360, </w:t>
      </w:r>
      <w:r w:rsidRPr="004B486B">
        <w:rPr>
          <w:rFonts w:cs="Arial"/>
          <w:b/>
          <w:color w:val="auto"/>
          <w:kern w:val="2"/>
          <w:sz w:val="18"/>
          <w:szCs w:val="18"/>
        </w:rPr>
        <w:t>IF=</w:t>
      </w:r>
      <w:bookmarkStart w:id="5" w:name="OLE_LINK5"/>
      <w:r w:rsidRPr="004B486B">
        <w:rPr>
          <w:rFonts w:cs="Arial"/>
          <w:b/>
          <w:color w:val="auto"/>
          <w:kern w:val="2"/>
          <w:sz w:val="18"/>
          <w:szCs w:val="18"/>
        </w:rPr>
        <w:t>3.418</w:t>
      </w:r>
      <w:bookmarkEnd w:id="5"/>
      <w:r w:rsidRPr="004B486B">
        <w:rPr>
          <w:rFonts w:cs="Arial"/>
          <w:b/>
          <w:color w:val="auto"/>
          <w:kern w:val="2"/>
          <w:sz w:val="18"/>
          <w:szCs w:val="18"/>
        </w:rPr>
        <w:t xml:space="preserve">, </w:t>
      </w:r>
      <w:r w:rsidRPr="004B486B">
        <w:rPr>
          <w:rFonts w:cs="Arial"/>
          <w:color w:val="auto"/>
          <w:kern w:val="2"/>
          <w:sz w:val="18"/>
          <w:szCs w:val="18"/>
        </w:rPr>
        <w:t xml:space="preserve">*corresponding author </w:t>
      </w:r>
    </w:p>
    <w:p w14:paraId="7A05CF2F" w14:textId="77777777" w:rsidR="00E02970" w:rsidRPr="004B486B" w:rsidRDefault="00E02970" w:rsidP="00E02970">
      <w:pPr>
        <w:pStyle w:val="ListParagraph"/>
        <w:numPr>
          <w:ilvl w:val="0"/>
          <w:numId w:val="20"/>
        </w:numPr>
        <w:jc w:val="both"/>
        <w:rPr>
          <w:rFonts w:cs="Arial"/>
          <w:color w:val="auto"/>
          <w:kern w:val="2"/>
          <w:sz w:val="18"/>
          <w:szCs w:val="18"/>
        </w:rPr>
      </w:pPr>
      <w:r w:rsidRPr="004B486B">
        <w:rPr>
          <w:rFonts w:cs="Arial"/>
          <w:b/>
          <w:color w:val="auto"/>
          <w:kern w:val="2"/>
          <w:sz w:val="18"/>
          <w:szCs w:val="18"/>
        </w:rPr>
        <w:t>Chirita-Emandi A</w:t>
      </w:r>
      <w:r w:rsidRPr="004B486B">
        <w:rPr>
          <w:rFonts w:cs="Arial"/>
          <w:color w:val="auto"/>
          <w:kern w:val="2"/>
          <w:sz w:val="18"/>
          <w:szCs w:val="18"/>
        </w:rPr>
        <w:t xml:space="preserve">, Serban CL, Paul C, Andreescu N, Velea I, Mihailescu A, Serafim V, Tiugan DA, Tutac P, Zimbru C, Puiu M, Niculescu MD. CHDH-PNPLA3 Gene–Gene Interactions Predict Insulin Resistance in Children with Obesity. Diabetes Metab Syndr Obes. 2020;13:4483-4494, </w:t>
      </w:r>
      <w:hyperlink r:id="rId8" w:history="1">
        <w:r w:rsidRPr="004B486B">
          <w:rPr>
            <w:rStyle w:val="Hyperlink"/>
            <w:rFonts w:cs="Arial"/>
            <w:kern w:val="2"/>
            <w:sz w:val="18"/>
            <w:szCs w:val="18"/>
          </w:rPr>
          <w:t>https://doi.org/10.2147/DMSO.S277268</w:t>
        </w:r>
      </w:hyperlink>
      <w:r w:rsidRPr="004B486B">
        <w:rPr>
          <w:rFonts w:cs="Arial"/>
          <w:color w:val="auto"/>
          <w:kern w:val="2"/>
          <w:sz w:val="18"/>
          <w:szCs w:val="18"/>
        </w:rPr>
        <w:t xml:space="preserve">, </w:t>
      </w:r>
      <w:r w:rsidRPr="004B486B">
        <w:rPr>
          <w:rFonts w:cs="Arial"/>
          <w:b/>
          <w:color w:val="auto"/>
          <w:kern w:val="2"/>
          <w:sz w:val="18"/>
          <w:szCs w:val="18"/>
        </w:rPr>
        <w:t>IF=</w:t>
      </w:r>
      <w:r w:rsidRPr="004B486B">
        <w:rPr>
          <w:rFonts w:cs="Arial"/>
          <w:b/>
          <w:sz w:val="18"/>
          <w:szCs w:val="18"/>
        </w:rPr>
        <w:t xml:space="preserve"> </w:t>
      </w:r>
      <w:r w:rsidRPr="004B486B">
        <w:rPr>
          <w:rFonts w:cs="Arial"/>
          <w:b/>
          <w:color w:val="auto"/>
          <w:kern w:val="2"/>
          <w:sz w:val="18"/>
          <w:szCs w:val="18"/>
        </w:rPr>
        <w:t>3,063</w:t>
      </w:r>
    </w:p>
    <w:p w14:paraId="4BEA282C" w14:textId="77777777" w:rsidR="00E02970" w:rsidRPr="004B486B" w:rsidRDefault="00E02970" w:rsidP="00E02970">
      <w:pPr>
        <w:pStyle w:val="ListParagraph"/>
        <w:numPr>
          <w:ilvl w:val="0"/>
          <w:numId w:val="20"/>
        </w:numPr>
        <w:jc w:val="both"/>
        <w:rPr>
          <w:rFonts w:cs="Arial"/>
          <w:color w:val="auto"/>
          <w:kern w:val="2"/>
          <w:sz w:val="18"/>
          <w:szCs w:val="18"/>
        </w:rPr>
      </w:pPr>
      <w:r w:rsidRPr="004B486B">
        <w:rPr>
          <w:rFonts w:cs="Arial"/>
          <w:b/>
          <w:color w:val="auto"/>
          <w:kern w:val="2"/>
          <w:sz w:val="18"/>
          <w:szCs w:val="18"/>
        </w:rPr>
        <w:t>Chirita-Emandi A</w:t>
      </w:r>
      <w:r w:rsidRPr="004B486B">
        <w:rPr>
          <w:rFonts w:cs="Arial"/>
          <w:color w:val="auto"/>
          <w:kern w:val="2"/>
          <w:sz w:val="18"/>
          <w:szCs w:val="18"/>
        </w:rPr>
        <w:t xml:space="preserve">, Andreescu N, Popa C, Alexandra Mihailescu  , Anca-Lelia Riza , Razvan Plesea, Mihai Ioana, Smaranda Arghirescu, Maria Puiu. </w:t>
      </w:r>
      <w:r w:rsidRPr="004B486B">
        <w:rPr>
          <w:rFonts w:cs="Arial"/>
          <w:b/>
          <w:color w:val="auto"/>
          <w:kern w:val="2"/>
          <w:sz w:val="18"/>
          <w:szCs w:val="18"/>
        </w:rPr>
        <w:t>Biallelic variants in BRCA1 gene cause a recognisable phenotype within chromosomal instability syndromes reframed as BRCA1 deficiency</w:t>
      </w:r>
      <w:r w:rsidRPr="004B486B">
        <w:rPr>
          <w:rFonts w:cs="Arial"/>
          <w:color w:val="auto"/>
          <w:kern w:val="2"/>
          <w:sz w:val="18"/>
          <w:szCs w:val="18"/>
        </w:rPr>
        <w:t xml:space="preserve"> [published online, 2020 Aug 25]. J Med Genet. 2021 Sep; 58(9): 648–652.; doi:10.1136/jmedgenet-2020-107198</w:t>
      </w:r>
      <w:r w:rsidRPr="004B486B">
        <w:rPr>
          <w:rFonts w:cs="Arial"/>
          <w:sz w:val="18"/>
          <w:szCs w:val="18"/>
        </w:rPr>
        <w:t xml:space="preserve">. </w:t>
      </w:r>
      <w:r w:rsidRPr="004B486B">
        <w:rPr>
          <w:rFonts w:cs="Arial"/>
          <w:b/>
          <w:sz w:val="18"/>
          <w:szCs w:val="18"/>
        </w:rPr>
        <w:t>IF=</w:t>
      </w:r>
      <w:r w:rsidRPr="004B486B">
        <w:rPr>
          <w:rFonts w:cs="Arial"/>
          <w:b/>
          <w:color w:val="auto"/>
          <w:kern w:val="2"/>
          <w:sz w:val="18"/>
          <w:szCs w:val="18"/>
        </w:rPr>
        <w:t>6.318, SRI=</w:t>
      </w:r>
      <w:r w:rsidRPr="004B486B">
        <w:rPr>
          <w:rFonts w:cs="Arial"/>
          <w:sz w:val="18"/>
          <w:szCs w:val="18"/>
        </w:rPr>
        <w:t xml:space="preserve"> </w:t>
      </w:r>
      <w:r w:rsidRPr="004B486B">
        <w:rPr>
          <w:rFonts w:cs="Arial"/>
          <w:b/>
          <w:color w:val="auto"/>
          <w:kern w:val="2"/>
          <w:sz w:val="18"/>
          <w:szCs w:val="18"/>
        </w:rPr>
        <w:t>2.987</w:t>
      </w:r>
    </w:p>
    <w:p w14:paraId="7114019D" w14:textId="77777777" w:rsidR="00E02970" w:rsidRPr="004B486B" w:rsidRDefault="00E02970" w:rsidP="00E02970">
      <w:pPr>
        <w:pStyle w:val="ListParagraph"/>
        <w:numPr>
          <w:ilvl w:val="0"/>
          <w:numId w:val="20"/>
        </w:numPr>
        <w:jc w:val="both"/>
        <w:rPr>
          <w:rFonts w:cs="Arial"/>
          <w:color w:val="auto"/>
          <w:kern w:val="2"/>
          <w:sz w:val="18"/>
          <w:szCs w:val="18"/>
        </w:rPr>
      </w:pPr>
      <w:r w:rsidRPr="004B486B">
        <w:rPr>
          <w:rFonts w:cs="Arial"/>
          <w:b/>
          <w:bCs/>
          <w:color w:val="auto"/>
          <w:kern w:val="2"/>
          <w:sz w:val="18"/>
          <w:szCs w:val="18"/>
        </w:rPr>
        <w:t>Chirita-Emandi, A.,</w:t>
      </w:r>
      <w:r w:rsidRPr="004B486B">
        <w:rPr>
          <w:rFonts w:cs="Arial"/>
          <w:color w:val="auto"/>
          <w:kern w:val="2"/>
          <w:sz w:val="18"/>
          <w:szCs w:val="18"/>
        </w:rPr>
        <w:t xml:space="preserve"> Andreescu, N., Zimbru, C.G. Paul Tutac, Smaranda Arghirescu, Margit Serban, Maria Puiu. </w:t>
      </w:r>
      <w:r w:rsidRPr="004B486B">
        <w:rPr>
          <w:rFonts w:cs="Arial"/>
          <w:b/>
          <w:bCs/>
          <w:color w:val="auto"/>
          <w:kern w:val="2"/>
          <w:sz w:val="18"/>
          <w:szCs w:val="18"/>
        </w:rPr>
        <w:t>Challenges in reporting pathogenic/potentially pathogenic variants in 94 cancer predisposing genes - in pediatric patients screened with NGS panels.</w:t>
      </w:r>
      <w:r w:rsidRPr="004B486B">
        <w:rPr>
          <w:rFonts w:cs="Arial"/>
          <w:color w:val="auto"/>
          <w:kern w:val="2"/>
          <w:sz w:val="18"/>
          <w:szCs w:val="18"/>
        </w:rPr>
        <w:t xml:space="preserve"> Sci Rep 10, 223 (2020) doi:10.1038/s41598-019-57080-9. </w:t>
      </w:r>
      <w:r w:rsidRPr="004B486B">
        <w:rPr>
          <w:rFonts w:cs="Arial"/>
          <w:b/>
          <w:bCs/>
          <w:color w:val="auto"/>
          <w:kern w:val="2"/>
          <w:sz w:val="18"/>
          <w:szCs w:val="18"/>
        </w:rPr>
        <w:t>IF=5.133, SRI=2.350</w:t>
      </w:r>
    </w:p>
    <w:p w14:paraId="278ED7E0" w14:textId="77777777" w:rsidR="00E02970" w:rsidRPr="004B486B" w:rsidRDefault="00E02970" w:rsidP="00E02970">
      <w:pPr>
        <w:pStyle w:val="ListParagraph"/>
        <w:numPr>
          <w:ilvl w:val="0"/>
          <w:numId w:val="20"/>
        </w:numPr>
        <w:jc w:val="both"/>
        <w:rPr>
          <w:rFonts w:cs="Arial"/>
          <w:color w:val="auto"/>
          <w:kern w:val="2"/>
          <w:sz w:val="18"/>
          <w:szCs w:val="18"/>
        </w:rPr>
      </w:pPr>
      <w:r w:rsidRPr="004B486B">
        <w:rPr>
          <w:rFonts w:cs="Arial"/>
          <w:color w:val="auto"/>
          <w:kern w:val="2"/>
          <w:sz w:val="18"/>
          <w:szCs w:val="18"/>
        </w:rPr>
        <w:t xml:space="preserve">Vlad Serafim†, </w:t>
      </w:r>
      <w:r w:rsidRPr="004B486B">
        <w:rPr>
          <w:rFonts w:cs="Arial"/>
          <w:b/>
          <w:bCs/>
          <w:color w:val="auto"/>
          <w:kern w:val="2"/>
          <w:sz w:val="18"/>
          <w:szCs w:val="18"/>
        </w:rPr>
        <w:t>Adela Chirita-Emandi†</w:t>
      </w:r>
      <w:r w:rsidRPr="004B486B">
        <w:rPr>
          <w:rFonts w:cs="Arial"/>
          <w:color w:val="auto"/>
          <w:kern w:val="2"/>
          <w:sz w:val="18"/>
          <w:szCs w:val="18"/>
        </w:rPr>
        <w:t xml:space="preserve">, Nicoleta Andreescu*, Diana-Andreea Tiugan, Paul Tutac, Corina Paul, Iulian Velea, Alexandra Mihailescu, Costela Lăcrimioara Șerban, Cristian G. Zimbru, Maria Puiu, Mihai Dinu Niculescu; </w:t>
      </w:r>
      <w:r w:rsidRPr="004B486B">
        <w:rPr>
          <w:rFonts w:cs="Arial"/>
          <w:b/>
          <w:bCs/>
          <w:color w:val="auto"/>
          <w:kern w:val="2"/>
          <w:sz w:val="18"/>
          <w:szCs w:val="18"/>
        </w:rPr>
        <w:t>Single Nucleotide Polymorphisms in PEMT and MTHFR Genes are Associated with Omega 3 and 6 Fatty Acid Levels in the Red Blood Cells of Children with Obesity,</w:t>
      </w:r>
      <w:r w:rsidRPr="004B486B">
        <w:rPr>
          <w:rFonts w:cs="Arial"/>
          <w:color w:val="auto"/>
          <w:kern w:val="2"/>
          <w:sz w:val="18"/>
          <w:szCs w:val="18"/>
        </w:rPr>
        <w:t xml:space="preserve"> Nutrients 2019, 11(11), 2600; p 1-14; </w:t>
      </w:r>
      <w:hyperlink r:id="rId9" w:history="1">
        <w:r w:rsidRPr="004B486B">
          <w:rPr>
            <w:rStyle w:val="Hyperlink"/>
            <w:rFonts w:cs="Arial"/>
            <w:kern w:val="2"/>
            <w:sz w:val="18"/>
            <w:szCs w:val="18"/>
          </w:rPr>
          <w:t>https://doi.org/10.3390/nu11112600</w:t>
        </w:r>
      </w:hyperlink>
      <w:r w:rsidRPr="004B486B">
        <w:rPr>
          <w:rFonts w:cs="Arial"/>
          <w:color w:val="auto"/>
          <w:kern w:val="2"/>
          <w:sz w:val="18"/>
          <w:szCs w:val="18"/>
        </w:rPr>
        <w:t xml:space="preserve"> (</w:t>
      </w:r>
      <w:r w:rsidRPr="004B486B">
        <w:rPr>
          <w:rFonts w:cs="Arial"/>
          <w:b/>
          <w:bCs/>
          <w:color w:val="auto"/>
          <w:kern w:val="2"/>
          <w:sz w:val="18"/>
          <w:szCs w:val="18"/>
        </w:rPr>
        <w:t xml:space="preserve">† </w:t>
      </w:r>
      <w:r w:rsidRPr="004B486B">
        <w:rPr>
          <w:rFonts w:cs="Arial"/>
          <w:color w:val="auto"/>
          <w:kern w:val="2"/>
          <w:sz w:val="18"/>
          <w:szCs w:val="18"/>
        </w:rPr>
        <w:t>=equal contribution)</w:t>
      </w:r>
      <w:r w:rsidRPr="004B486B">
        <w:rPr>
          <w:rFonts w:cs="Arial"/>
          <w:b/>
          <w:bCs/>
          <w:color w:val="auto"/>
          <w:kern w:val="2"/>
          <w:sz w:val="18"/>
          <w:szCs w:val="18"/>
        </w:rPr>
        <w:t xml:space="preserve"> IF=4.171, SRI =1.482</w:t>
      </w:r>
    </w:p>
    <w:p w14:paraId="2DFC7F52" w14:textId="77777777" w:rsidR="00E02970" w:rsidRPr="004B486B" w:rsidRDefault="00E02970" w:rsidP="00E02970">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bCs/>
          <w:color w:val="auto"/>
          <w:kern w:val="2"/>
          <w:sz w:val="18"/>
          <w:szCs w:val="18"/>
        </w:rPr>
        <w:t>Adela Chirita Emandi</w:t>
      </w:r>
      <w:r w:rsidRPr="004B486B">
        <w:rPr>
          <w:rFonts w:cs="Arial"/>
          <w:color w:val="auto"/>
          <w:kern w:val="2"/>
          <w:sz w:val="18"/>
          <w:szCs w:val="18"/>
        </w:rPr>
        <w:t xml:space="preserve">, Andreea Dobrescu, Gabriela Doros, Capucine Hyon, Diana Miclea, Calin Popoiu, Maria Puiu, Smaranda Arghirescu, </w:t>
      </w:r>
      <w:r w:rsidRPr="004B486B">
        <w:rPr>
          <w:rFonts w:cs="Arial"/>
          <w:b/>
          <w:bCs/>
          <w:color w:val="auto"/>
          <w:kern w:val="2"/>
          <w:sz w:val="18"/>
          <w:szCs w:val="18"/>
        </w:rPr>
        <w:t>3q29 Deletion Syndrome – refining the phenotype from a case report,</w:t>
      </w:r>
      <w:r w:rsidRPr="004B486B">
        <w:rPr>
          <w:rFonts w:cs="Arial"/>
          <w:sz w:val="18"/>
          <w:szCs w:val="18"/>
        </w:rPr>
        <w:t xml:space="preserve"> </w:t>
      </w:r>
      <w:r w:rsidRPr="004B486B">
        <w:rPr>
          <w:rFonts w:cs="Arial"/>
          <w:color w:val="auto"/>
          <w:kern w:val="2"/>
          <w:sz w:val="18"/>
          <w:szCs w:val="18"/>
        </w:rPr>
        <w:t xml:space="preserve">Front. Pediatr. 8 July 2019, 7(270):1-7, doi: 10.3389/fped.2019.00270 </w:t>
      </w:r>
      <w:r w:rsidRPr="004B486B">
        <w:rPr>
          <w:rFonts w:cs="Arial"/>
          <w:b/>
          <w:bCs/>
          <w:color w:val="auto"/>
          <w:kern w:val="2"/>
          <w:sz w:val="18"/>
          <w:szCs w:val="18"/>
        </w:rPr>
        <w:t>(IF=2.634), SRI=1.421</w:t>
      </w:r>
    </w:p>
    <w:p w14:paraId="4AAD498D" w14:textId="77777777" w:rsidR="00E02970" w:rsidRPr="004B486B" w:rsidRDefault="00E02970" w:rsidP="00E02970">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color w:val="auto"/>
          <w:kern w:val="2"/>
          <w:sz w:val="18"/>
          <w:szCs w:val="18"/>
        </w:rPr>
        <w:t>Adela Chirita-Emandi</w:t>
      </w:r>
      <w:r w:rsidRPr="004B486B">
        <w:rPr>
          <w:rFonts w:cs="Arial"/>
          <w:color w:val="auto"/>
          <w:kern w:val="2"/>
          <w:sz w:val="18"/>
          <w:szCs w:val="18"/>
        </w:rPr>
        <w:t xml:space="preserve">, Diana Munteanu, Nicoleta Andreescu, Paul Tutac, Corina Paul,  Iulian Puiu Velea, Agneta Maria Pusztai, Victoria Hlistun, Chiril Boiciuc, Victoria Sacara, Lorina Vudu, Natalia Usurelu and Maria Puiu, </w:t>
      </w:r>
      <w:r w:rsidRPr="004B486B">
        <w:rPr>
          <w:rFonts w:cs="Arial"/>
          <w:b/>
          <w:color w:val="auto"/>
          <w:kern w:val="2"/>
          <w:sz w:val="18"/>
          <w:szCs w:val="18"/>
        </w:rPr>
        <w:t>No clinical utility of common polymorphisms in IGF1, IRS1, GCKR, PPARG, GCK1 and KCTD1 genes previously associated with insulin resistance in overweight children from Romania and Moldova</w:t>
      </w:r>
      <w:r w:rsidRPr="004B486B">
        <w:rPr>
          <w:rFonts w:cs="Arial"/>
          <w:color w:val="auto"/>
          <w:kern w:val="2"/>
          <w:sz w:val="18"/>
          <w:szCs w:val="18"/>
        </w:rPr>
        <w:t xml:space="preserve">, J Pediatr Endocrinol Metab 2019; 32(1): 33–39 </w:t>
      </w:r>
      <w:r w:rsidRPr="004B486B">
        <w:rPr>
          <w:rFonts w:cs="Arial"/>
          <w:b/>
          <w:color w:val="auto"/>
          <w:kern w:val="2"/>
          <w:sz w:val="18"/>
          <w:szCs w:val="18"/>
        </w:rPr>
        <w:t>(IF=1,239) SRI=0.510</w:t>
      </w:r>
    </w:p>
    <w:p w14:paraId="74EB7B1D" w14:textId="77777777" w:rsidR="00E02970" w:rsidRPr="004B486B" w:rsidRDefault="00E02970" w:rsidP="00E02970">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Stoica F, </w:t>
      </w:r>
      <w:r w:rsidRPr="004B486B">
        <w:rPr>
          <w:rFonts w:cs="Arial"/>
          <w:b/>
          <w:color w:val="auto"/>
          <w:kern w:val="2"/>
          <w:sz w:val="18"/>
          <w:szCs w:val="18"/>
        </w:rPr>
        <w:t>Chirita-Emandi A</w:t>
      </w:r>
      <w:r w:rsidRPr="004B486B">
        <w:rPr>
          <w:rFonts w:cs="Arial"/>
          <w:color w:val="auto"/>
          <w:kern w:val="2"/>
          <w:sz w:val="18"/>
          <w:szCs w:val="18"/>
        </w:rPr>
        <w:t xml:space="preserve">, Andreescu N, Stanciu A, Zimbru CG, Puiu M. </w:t>
      </w:r>
      <w:bookmarkStart w:id="6" w:name="OLE_LINK1"/>
      <w:r w:rsidRPr="004B486B">
        <w:rPr>
          <w:rFonts w:cs="Arial"/>
          <w:b/>
          <w:color w:val="auto"/>
          <w:kern w:val="2"/>
          <w:sz w:val="18"/>
          <w:szCs w:val="18"/>
        </w:rPr>
        <w:t>Clinical relevance of retinal structure in children with laser-treated retinopathy of prematurity versus controls - using optical coherence</w:t>
      </w:r>
      <w:r w:rsidRPr="004B486B">
        <w:rPr>
          <w:rFonts w:cs="Arial"/>
          <w:color w:val="auto"/>
          <w:kern w:val="2"/>
          <w:sz w:val="18"/>
          <w:szCs w:val="18"/>
        </w:rPr>
        <w:t xml:space="preserve"> </w:t>
      </w:r>
      <w:r w:rsidRPr="004B486B">
        <w:rPr>
          <w:rFonts w:cs="Arial"/>
          <w:b/>
          <w:color w:val="auto"/>
          <w:kern w:val="2"/>
          <w:sz w:val="18"/>
          <w:szCs w:val="18"/>
        </w:rPr>
        <w:t>tomography</w:t>
      </w:r>
      <w:r w:rsidRPr="004B486B">
        <w:rPr>
          <w:rFonts w:cs="Arial"/>
          <w:color w:val="auto"/>
          <w:kern w:val="2"/>
          <w:sz w:val="18"/>
          <w:szCs w:val="18"/>
        </w:rPr>
        <w:t>.</w:t>
      </w:r>
      <w:bookmarkEnd w:id="6"/>
      <w:r w:rsidRPr="004B486B">
        <w:rPr>
          <w:rFonts w:cs="Arial"/>
          <w:color w:val="auto"/>
          <w:kern w:val="2"/>
          <w:sz w:val="18"/>
          <w:szCs w:val="18"/>
        </w:rPr>
        <w:t xml:space="preserve"> Acta Ophthalmol. 2018 March,96(2):222-228 . doi: 10.1111/aos.13536. </w:t>
      </w:r>
      <w:r w:rsidRPr="004B486B">
        <w:rPr>
          <w:rFonts w:cs="Arial"/>
          <w:b/>
          <w:color w:val="auto"/>
          <w:kern w:val="2"/>
          <w:sz w:val="18"/>
          <w:szCs w:val="18"/>
        </w:rPr>
        <w:t>(IF=3.153) SRI=1.474</w:t>
      </w:r>
    </w:p>
    <w:p w14:paraId="08DF0006" w14:textId="77777777" w:rsidR="00E02970" w:rsidRPr="004B486B" w:rsidRDefault="00E02970" w:rsidP="00E02970">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color w:val="auto"/>
          <w:kern w:val="2"/>
          <w:sz w:val="18"/>
          <w:szCs w:val="18"/>
        </w:rPr>
        <w:t>Adela Chiriţă-Emandi</w:t>
      </w:r>
      <w:r w:rsidRPr="004B486B">
        <w:rPr>
          <w:rFonts w:cs="Arial"/>
          <w:color w:val="auto"/>
          <w:kern w:val="2"/>
          <w:sz w:val="18"/>
          <w:szCs w:val="18"/>
        </w:rPr>
        <w:t xml:space="preserve">, Maria Camelia Papa, Liliana Abrudan, Mihaela Amelia Dobrescu,Maria Puiu, Iulian Puiu Velea, Corina Paul; </w:t>
      </w:r>
      <w:r w:rsidRPr="004B486B">
        <w:rPr>
          <w:rFonts w:cs="Arial"/>
          <w:b/>
          <w:color w:val="auto"/>
          <w:kern w:val="2"/>
          <w:sz w:val="18"/>
          <w:szCs w:val="18"/>
        </w:rPr>
        <w:t>A novel method for measuring subcutaneous adipose tissue using ultrasound in children – interobserver consistency;</w:t>
      </w:r>
      <w:r w:rsidRPr="004B486B">
        <w:rPr>
          <w:rFonts w:cs="Arial"/>
          <w:color w:val="auto"/>
          <w:kern w:val="2"/>
          <w:sz w:val="18"/>
          <w:szCs w:val="18"/>
        </w:rPr>
        <w:t xml:space="preserve"> Rom J Morphol Embryol 2017, 58(1):115–123 </w:t>
      </w:r>
      <w:r w:rsidRPr="004B486B">
        <w:rPr>
          <w:rFonts w:cs="Arial"/>
          <w:b/>
          <w:color w:val="auto"/>
          <w:kern w:val="2"/>
          <w:sz w:val="18"/>
          <w:szCs w:val="18"/>
        </w:rPr>
        <w:t>(IF=0.811)</w:t>
      </w:r>
    </w:p>
    <w:p w14:paraId="6E109CA6" w14:textId="77777777" w:rsidR="00E02970" w:rsidRPr="004B486B" w:rsidRDefault="00E02970" w:rsidP="00E02970">
      <w:pPr>
        <w:pStyle w:val="ListParagraph"/>
        <w:numPr>
          <w:ilvl w:val="0"/>
          <w:numId w:val="20"/>
        </w:numPr>
        <w:tabs>
          <w:tab w:val="left" w:pos="384"/>
        </w:tabs>
        <w:suppressAutoHyphens w:val="0"/>
        <w:autoSpaceDE w:val="0"/>
        <w:autoSpaceDN w:val="0"/>
        <w:adjustRightInd w:val="0"/>
        <w:jc w:val="both"/>
        <w:rPr>
          <w:rFonts w:cs="Arial"/>
          <w:color w:val="auto"/>
          <w:kern w:val="2"/>
          <w:sz w:val="18"/>
          <w:szCs w:val="18"/>
        </w:rPr>
      </w:pPr>
      <w:r w:rsidRPr="004B486B">
        <w:rPr>
          <w:rFonts w:cs="Arial"/>
          <w:b/>
          <w:color w:val="auto"/>
          <w:kern w:val="2"/>
          <w:sz w:val="18"/>
          <w:szCs w:val="18"/>
        </w:rPr>
        <w:t>Chirita-Emandi A</w:t>
      </w:r>
      <w:r w:rsidRPr="004B486B">
        <w:rPr>
          <w:rFonts w:cs="Arial"/>
          <w:color w:val="auto"/>
          <w:kern w:val="2"/>
          <w:sz w:val="18"/>
          <w:szCs w:val="18"/>
        </w:rPr>
        <w:t xml:space="preserve">, Shepherd S, Kyriakou A, McNeilly JD, Dryden C, Corrigan D, et al. </w:t>
      </w:r>
      <w:r w:rsidRPr="004B486B">
        <w:rPr>
          <w:rFonts w:cs="Arial"/>
          <w:b/>
          <w:color w:val="auto"/>
          <w:kern w:val="2"/>
          <w:sz w:val="18"/>
          <w:szCs w:val="18"/>
        </w:rPr>
        <w:t xml:space="preserve">A retrospective analysis of longitudinal changes in bone mineral content in cystic fibrosis. </w:t>
      </w:r>
      <w:r w:rsidRPr="004B486B">
        <w:rPr>
          <w:rFonts w:cs="Arial"/>
          <w:color w:val="auto"/>
          <w:kern w:val="2"/>
          <w:sz w:val="18"/>
          <w:szCs w:val="18"/>
        </w:rPr>
        <w:t xml:space="preserve">J Pediatr Endocrinol Metab 2017; 30(8): 807–814, doi: 10.1515/jpem-2016-0057. </w:t>
      </w:r>
      <w:r w:rsidRPr="004B486B">
        <w:rPr>
          <w:rFonts w:cs="Arial"/>
          <w:b/>
          <w:color w:val="auto"/>
          <w:kern w:val="2"/>
          <w:sz w:val="18"/>
          <w:szCs w:val="18"/>
        </w:rPr>
        <w:t>(IF=1,086) SRI=0.510</w:t>
      </w:r>
    </w:p>
    <w:p w14:paraId="0E568E89" w14:textId="77777777" w:rsidR="00E02970" w:rsidRPr="004B486B" w:rsidRDefault="00E02970" w:rsidP="00E02970">
      <w:pPr>
        <w:pStyle w:val="ListParagraph"/>
        <w:numPr>
          <w:ilvl w:val="0"/>
          <w:numId w:val="20"/>
        </w:numPr>
        <w:tabs>
          <w:tab w:val="left" w:pos="384"/>
        </w:tabs>
        <w:suppressAutoHyphens w:val="0"/>
        <w:autoSpaceDE w:val="0"/>
        <w:autoSpaceDN w:val="0"/>
        <w:adjustRightInd w:val="0"/>
        <w:jc w:val="both"/>
        <w:rPr>
          <w:rFonts w:cs="Arial"/>
          <w:color w:val="auto"/>
          <w:sz w:val="18"/>
          <w:szCs w:val="18"/>
          <w:lang w:val="en-US"/>
        </w:rPr>
      </w:pPr>
      <w:r w:rsidRPr="004B486B">
        <w:rPr>
          <w:rFonts w:cs="Arial"/>
          <w:b/>
          <w:bCs/>
          <w:color w:val="auto"/>
          <w:sz w:val="18"/>
          <w:szCs w:val="18"/>
          <w:lang w:val="en-US"/>
        </w:rPr>
        <w:t>Chirita-Emandi A</w:t>
      </w:r>
      <w:r w:rsidRPr="004B486B">
        <w:rPr>
          <w:rFonts w:cs="Arial"/>
          <w:bCs/>
          <w:color w:val="auto"/>
          <w:sz w:val="18"/>
          <w:szCs w:val="18"/>
          <w:lang w:val="en-US"/>
        </w:rPr>
        <w:t xml:space="preserve">, Gabriela Barbu C, Cinteza EE, Chesaru BI, Gafencu M, Mocanu V, Pascanu IM, Tatar SA, Balgradean M, Dobre M, Fica SV, Ichim GE, Pop R, Puiu M: </w:t>
      </w:r>
      <w:r w:rsidRPr="004B486B">
        <w:rPr>
          <w:rFonts w:cs="Arial"/>
          <w:b/>
          <w:color w:val="auto"/>
          <w:sz w:val="18"/>
          <w:szCs w:val="18"/>
          <w:lang w:val="en-US"/>
        </w:rPr>
        <w:t>Overweight and Underweight Prevalence Trends in Children from Romania - Pooled Analysis of Cross-Sectional Studies between 2006 and 2015.</w:t>
      </w:r>
      <w:r w:rsidRPr="004B486B">
        <w:rPr>
          <w:rFonts w:cs="Arial"/>
          <w:color w:val="auto"/>
          <w:sz w:val="18"/>
          <w:szCs w:val="18"/>
          <w:lang w:val="en-US"/>
        </w:rPr>
        <w:t xml:space="preserve"> Obes Facts. 2016 Jun 18;9(3):206–20. </w:t>
      </w:r>
      <w:r w:rsidRPr="004B486B">
        <w:rPr>
          <w:rFonts w:cs="Arial"/>
          <w:b/>
          <w:color w:val="auto"/>
          <w:sz w:val="18"/>
          <w:szCs w:val="18"/>
          <w:lang w:val="en-US"/>
        </w:rPr>
        <w:t>(IF=2.25) SRI=0.093</w:t>
      </w:r>
    </w:p>
    <w:p w14:paraId="29A6C58F" w14:textId="77777777" w:rsidR="00E02970" w:rsidRPr="004B486B" w:rsidRDefault="00E02970" w:rsidP="00E02970">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Socolov D, Haivas C, Calapiș A, Gheorghiu C, Puiu M. </w:t>
      </w:r>
      <w:r w:rsidRPr="004B486B">
        <w:rPr>
          <w:rFonts w:cs="Arial"/>
          <w:b/>
          <w:bCs/>
          <w:color w:val="auto"/>
          <w:sz w:val="18"/>
          <w:szCs w:val="18"/>
          <w:lang w:val="en-US"/>
        </w:rPr>
        <w:t>Vitamin D Status: A Different Story in the Very</w:t>
      </w:r>
      <w:r w:rsidRPr="004B486B">
        <w:rPr>
          <w:rFonts w:cs="Arial"/>
          <w:b/>
          <w:color w:val="auto"/>
          <w:sz w:val="18"/>
          <w:szCs w:val="18"/>
          <w:lang w:val="en-US"/>
        </w:rPr>
        <w:t xml:space="preserve"> </w:t>
      </w:r>
      <w:r w:rsidRPr="004B486B">
        <w:rPr>
          <w:rFonts w:cs="Arial"/>
          <w:b/>
          <w:bCs/>
          <w:color w:val="auto"/>
          <w:sz w:val="18"/>
          <w:szCs w:val="18"/>
          <w:lang w:val="en-US"/>
        </w:rPr>
        <w:t>Young versus the Very Old Romanian Patients.</w:t>
      </w:r>
      <w:r w:rsidRPr="004B486B">
        <w:rPr>
          <w:rFonts w:cs="Arial"/>
          <w:bCs/>
          <w:color w:val="auto"/>
          <w:sz w:val="18"/>
          <w:szCs w:val="18"/>
          <w:lang w:val="en-US"/>
        </w:rPr>
        <w:t xml:space="preserve"> </w:t>
      </w:r>
      <w:r w:rsidRPr="004B486B">
        <w:rPr>
          <w:rFonts w:cs="Arial"/>
          <w:color w:val="auto"/>
          <w:sz w:val="18"/>
          <w:szCs w:val="18"/>
          <w:lang w:val="en-US"/>
        </w:rPr>
        <w:t>PLoS ONE. 2015 May 29;10(5):e0128010.</w:t>
      </w:r>
      <w:r w:rsidRPr="004B486B">
        <w:rPr>
          <w:rFonts w:cs="Arial"/>
          <w:b/>
          <w:bCs/>
          <w:color w:val="auto"/>
          <w:sz w:val="18"/>
          <w:szCs w:val="18"/>
          <w:lang w:val="en-US"/>
        </w:rPr>
        <w:t xml:space="preserve"> (IF=3.057)</w:t>
      </w:r>
      <w:r w:rsidRPr="004B486B">
        <w:rPr>
          <w:rFonts w:cs="Arial"/>
          <w:b/>
          <w:color w:val="auto"/>
          <w:sz w:val="18"/>
          <w:szCs w:val="18"/>
          <w:lang w:val="en-US"/>
        </w:rPr>
        <w:t xml:space="preserve"> SRI=1.787</w:t>
      </w:r>
    </w:p>
    <w:p w14:paraId="7DF5C3BB" w14:textId="77777777" w:rsidR="00E02970" w:rsidRPr="004B486B" w:rsidRDefault="00E02970" w:rsidP="00E02970">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Puiu M</w:t>
      </w:r>
      <w:r w:rsidRPr="004B486B">
        <w:rPr>
          <w:rFonts w:cs="Arial"/>
          <w:bCs/>
          <w:color w:val="auto"/>
          <w:sz w:val="18"/>
          <w:szCs w:val="18"/>
          <w:lang w:val="en-US"/>
        </w:rPr>
        <w:t xml:space="preserve">. </w:t>
      </w:r>
      <w:r w:rsidRPr="004B486B">
        <w:rPr>
          <w:rFonts w:cs="Arial"/>
          <w:b/>
          <w:bCs/>
          <w:color w:val="auto"/>
          <w:sz w:val="18"/>
          <w:szCs w:val="18"/>
          <w:lang w:val="en-US"/>
        </w:rPr>
        <w:t>Outcomes of Neurofeedback Training in Childhood Obesity Management:A Pilot Study.</w:t>
      </w:r>
      <w:r w:rsidRPr="004B486B">
        <w:rPr>
          <w:rFonts w:cs="Arial"/>
          <w:b/>
          <w:color w:val="auto"/>
          <w:sz w:val="18"/>
          <w:szCs w:val="18"/>
          <w:lang w:val="en-US"/>
        </w:rPr>
        <w:t>The Journal of Alternative and Complementary Medicine</w:t>
      </w:r>
      <w:r w:rsidRPr="004B486B">
        <w:rPr>
          <w:rFonts w:cs="Arial"/>
          <w:color w:val="auto"/>
          <w:sz w:val="18"/>
          <w:szCs w:val="18"/>
          <w:lang w:val="en-US"/>
        </w:rPr>
        <w:t xml:space="preserve">. 2014 Sep 4;20(11):831–7 </w:t>
      </w:r>
      <w:r w:rsidRPr="004B486B">
        <w:rPr>
          <w:rFonts w:cs="Arial"/>
          <w:b/>
          <w:color w:val="auto"/>
          <w:sz w:val="18"/>
          <w:szCs w:val="18"/>
          <w:lang w:val="en-US"/>
        </w:rPr>
        <w:t>(IF=1.585) SRI=1.062</w:t>
      </w:r>
    </w:p>
    <w:p w14:paraId="5862D365" w14:textId="77777777" w:rsidR="00E02970" w:rsidRPr="004B486B" w:rsidRDefault="00E02970" w:rsidP="00E02970">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bookmarkStart w:id="7" w:name="_Hlk18954708"/>
      <w:r w:rsidRPr="004B486B">
        <w:rPr>
          <w:rFonts w:cs="Arial"/>
          <w:b/>
          <w:color w:val="auto"/>
          <w:sz w:val="18"/>
          <w:szCs w:val="18"/>
          <w:lang w:val="en-US"/>
        </w:rPr>
        <w:t>Adela Chirita-Emandi</w:t>
      </w:r>
      <w:r w:rsidRPr="004B486B">
        <w:rPr>
          <w:rFonts w:cs="Arial"/>
          <w:color w:val="auto"/>
          <w:sz w:val="18"/>
          <w:szCs w:val="18"/>
          <w:lang w:val="en-US"/>
        </w:rPr>
        <w:t xml:space="preserve">, M. Puiu, M. Gafencu, C.Pienar, </w:t>
      </w:r>
      <w:r w:rsidRPr="004B486B">
        <w:rPr>
          <w:rFonts w:cs="Arial"/>
          <w:b/>
          <w:bCs/>
          <w:color w:val="auto"/>
          <w:sz w:val="18"/>
          <w:szCs w:val="18"/>
          <w:lang w:val="en-US"/>
        </w:rPr>
        <w:t>Impact of increased body mass on growth patterns in schoolchildren</w:t>
      </w:r>
      <w:r w:rsidRPr="004B486B">
        <w:rPr>
          <w:rFonts w:cs="Arial"/>
          <w:b/>
          <w:color w:val="auto"/>
          <w:sz w:val="18"/>
          <w:szCs w:val="18"/>
          <w:lang w:val="en-US"/>
        </w:rPr>
        <w:t xml:space="preserve"> Acta Endocrinologica (Buc)</w:t>
      </w:r>
      <w:r w:rsidRPr="004B486B">
        <w:rPr>
          <w:rFonts w:cs="Arial"/>
          <w:color w:val="auto"/>
          <w:sz w:val="18"/>
          <w:szCs w:val="18"/>
          <w:lang w:val="en-US"/>
        </w:rPr>
        <w:t xml:space="preserve">, vol. VIII, no. 4, December 2012, 551-563 </w:t>
      </w:r>
      <w:r w:rsidRPr="004B486B">
        <w:rPr>
          <w:rFonts w:cs="Arial"/>
          <w:b/>
          <w:color w:val="auto"/>
          <w:sz w:val="18"/>
          <w:szCs w:val="18"/>
          <w:lang w:val="en-US"/>
        </w:rPr>
        <w:t>(IF=0.45) SRI=</w:t>
      </w:r>
      <w:r w:rsidRPr="004B486B">
        <w:rPr>
          <w:rFonts w:cs="Arial"/>
          <w:sz w:val="18"/>
          <w:szCs w:val="18"/>
        </w:rPr>
        <w:t xml:space="preserve"> </w:t>
      </w:r>
      <w:r w:rsidRPr="004B486B">
        <w:rPr>
          <w:rFonts w:cs="Arial"/>
          <w:b/>
          <w:color w:val="auto"/>
          <w:sz w:val="18"/>
          <w:szCs w:val="18"/>
          <w:lang w:val="en-US"/>
        </w:rPr>
        <w:t>0.024</w:t>
      </w:r>
    </w:p>
    <w:bookmarkEnd w:id="7"/>
    <w:p w14:paraId="6254AA46" w14:textId="77777777" w:rsidR="00E02970" w:rsidRPr="004B486B" w:rsidRDefault="00E02970" w:rsidP="00E02970">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Puiu M, Gafencu M, Pienar C. </w:t>
      </w:r>
      <w:r w:rsidRPr="004B486B">
        <w:rPr>
          <w:rFonts w:cs="Arial"/>
          <w:b/>
          <w:bCs/>
          <w:color w:val="auto"/>
          <w:sz w:val="18"/>
          <w:szCs w:val="18"/>
          <w:lang w:val="en-US"/>
        </w:rPr>
        <w:t>Arterial hypertension in school-aged children in western Romania.</w:t>
      </w:r>
      <w:r w:rsidRPr="004B486B">
        <w:rPr>
          <w:rFonts w:cs="Arial"/>
          <w:b/>
          <w:color w:val="auto"/>
          <w:sz w:val="18"/>
          <w:szCs w:val="18"/>
          <w:lang w:val="en-US"/>
        </w:rPr>
        <w:t xml:space="preserve"> Cardiology in the young.</w:t>
      </w:r>
      <w:r w:rsidRPr="004B486B">
        <w:rPr>
          <w:rFonts w:cs="Arial"/>
          <w:color w:val="auto"/>
          <w:sz w:val="18"/>
          <w:szCs w:val="18"/>
          <w:lang w:val="en-US"/>
        </w:rPr>
        <w:t xml:space="preserve"> April 2013, vol 23;189-196 </w:t>
      </w:r>
      <w:r w:rsidRPr="004B486B">
        <w:rPr>
          <w:rFonts w:cs="Arial"/>
          <w:b/>
          <w:color w:val="auto"/>
          <w:sz w:val="18"/>
          <w:szCs w:val="18"/>
          <w:lang w:val="en-US"/>
        </w:rPr>
        <w:t>(IF=0.857)</w:t>
      </w:r>
      <w:r w:rsidRPr="004B486B">
        <w:rPr>
          <w:rFonts w:cs="Arial"/>
          <w:noProof/>
          <w:sz w:val="18"/>
          <w:szCs w:val="18"/>
          <w:lang w:eastAsia="en-GB" w:bidi="ar-SA"/>
        </w:rPr>
        <w:t xml:space="preserve"> </w:t>
      </w:r>
      <w:r w:rsidRPr="004B486B">
        <w:rPr>
          <w:rFonts w:cs="Arial"/>
          <w:b/>
          <w:noProof/>
          <w:sz w:val="18"/>
          <w:szCs w:val="18"/>
          <w:lang w:eastAsia="en-GB" w:bidi="ar-SA"/>
        </w:rPr>
        <w:t>SRI=</w:t>
      </w:r>
      <w:r w:rsidRPr="004B486B">
        <w:rPr>
          <w:rFonts w:cs="Arial"/>
          <w:b/>
          <w:sz w:val="18"/>
          <w:szCs w:val="18"/>
        </w:rPr>
        <w:t xml:space="preserve"> </w:t>
      </w:r>
      <w:r w:rsidRPr="004B486B">
        <w:rPr>
          <w:rFonts w:cs="Arial"/>
          <w:b/>
          <w:noProof/>
          <w:sz w:val="18"/>
          <w:szCs w:val="18"/>
          <w:lang w:eastAsia="en-GB" w:bidi="ar-SA"/>
        </w:rPr>
        <w:t>0.577</w:t>
      </w:r>
    </w:p>
    <w:p w14:paraId="65151E70" w14:textId="77777777" w:rsidR="00E02970" w:rsidRPr="004B486B" w:rsidRDefault="00E02970" w:rsidP="00E02970">
      <w:pPr>
        <w:pStyle w:val="ListParagraph"/>
        <w:numPr>
          <w:ilvl w:val="0"/>
          <w:numId w:val="20"/>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M. Puiu, M. Gafencu, C.Pienar, </w:t>
      </w:r>
      <w:r w:rsidRPr="004B486B">
        <w:rPr>
          <w:rFonts w:cs="Arial"/>
          <w:b/>
          <w:bCs/>
          <w:color w:val="auto"/>
          <w:sz w:val="18"/>
          <w:szCs w:val="18"/>
          <w:lang w:val="en-US"/>
        </w:rPr>
        <w:t>Growth references for school aged children in western Romania</w:t>
      </w:r>
      <w:r w:rsidRPr="004B486B">
        <w:rPr>
          <w:rFonts w:cs="Arial"/>
          <w:b/>
          <w:color w:val="auto"/>
          <w:sz w:val="18"/>
          <w:szCs w:val="18"/>
          <w:lang w:val="en-US"/>
        </w:rPr>
        <w:t xml:space="preserve"> Acta Endocrinologica (Buc), </w:t>
      </w:r>
      <w:r w:rsidRPr="004B486B">
        <w:rPr>
          <w:rFonts w:cs="Arial"/>
          <w:color w:val="auto"/>
          <w:sz w:val="18"/>
          <w:szCs w:val="18"/>
          <w:lang w:val="en-US"/>
        </w:rPr>
        <w:t xml:space="preserve">vol. VIII, no. 1, 2012, p. 133-152. </w:t>
      </w:r>
      <w:r w:rsidRPr="004B486B">
        <w:rPr>
          <w:rFonts w:cs="Arial"/>
          <w:b/>
          <w:color w:val="auto"/>
          <w:sz w:val="18"/>
          <w:szCs w:val="18"/>
          <w:lang w:val="en-US"/>
        </w:rPr>
        <w:t>(IF=0.45) SRI=</w:t>
      </w:r>
      <w:r w:rsidRPr="004B486B">
        <w:rPr>
          <w:rFonts w:cs="Arial"/>
          <w:sz w:val="18"/>
          <w:szCs w:val="18"/>
        </w:rPr>
        <w:t xml:space="preserve"> </w:t>
      </w:r>
      <w:r w:rsidRPr="004B486B">
        <w:rPr>
          <w:rFonts w:cs="Arial"/>
          <w:b/>
          <w:color w:val="auto"/>
          <w:sz w:val="18"/>
          <w:szCs w:val="18"/>
          <w:lang w:val="en-US"/>
        </w:rPr>
        <w:t>0.024</w:t>
      </w:r>
    </w:p>
    <w:p w14:paraId="763D94D0" w14:textId="77777777" w:rsidR="00E02970" w:rsidRPr="004B486B" w:rsidRDefault="00E02970" w:rsidP="00E02970">
      <w:pPr>
        <w:pStyle w:val="ListParagraph"/>
        <w:tabs>
          <w:tab w:val="left" w:pos="384"/>
        </w:tabs>
        <w:suppressAutoHyphens w:val="0"/>
        <w:autoSpaceDE w:val="0"/>
        <w:autoSpaceDN w:val="0"/>
        <w:adjustRightInd w:val="0"/>
        <w:ind w:left="644"/>
        <w:jc w:val="both"/>
        <w:rPr>
          <w:rFonts w:cs="Arial"/>
          <w:color w:val="auto"/>
          <w:kern w:val="2"/>
          <w:sz w:val="18"/>
          <w:szCs w:val="18"/>
        </w:rPr>
      </w:pPr>
    </w:p>
    <w:p w14:paraId="3382DF82" w14:textId="06AFFE70" w:rsidR="00E02970" w:rsidRPr="004B486B" w:rsidRDefault="00E02970" w:rsidP="00E02970">
      <w:pPr>
        <w:pStyle w:val="ListParagraph"/>
        <w:tabs>
          <w:tab w:val="left" w:pos="384"/>
        </w:tabs>
        <w:suppressAutoHyphens w:val="0"/>
        <w:autoSpaceDE w:val="0"/>
        <w:autoSpaceDN w:val="0"/>
        <w:adjustRightInd w:val="0"/>
        <w:ind w:left="644"/>
        <w:jc w:val="both"/>
        <w:rPr>
          <w:rFonts w:cs="Arial"/>
          <w:b/>
          <w:color w:val="auto"/>
          <w:kern w:val="2"/>
          <w:sz w:val="18"/>
          <w:szCs w:val="18"/>
        </w:rPr>
      </w:pPr>
      <w:r w:rsidRPr="004B486B">
        <w:rPr>
          <w:rFonts w:cs="Arial"/>
          <w:b/>
          <w:color w:val="auto"/>
          <w:kern w:val="2"/>
          <w:sz w:val="18"/>
          <w:szCs w:val="18"/>
        </w:rPr>
        <w:t>Coautor – articole ISI</w:t>
      </w:r>
      <w:r w:rsidR="00C62961">
        <w:rPr>
          <w:rFonts w:cs="Arial"/>
          <w:b/>
          <w:color w:val="auto"/>
          <w:kern w:val="2"/>
          <w:sz w:val="18"/>
          <w:szCs w:val="18"/>
        </w:rPr>
        <w:t xml:space="preserve"> + proceedings indexate ISI</w:t>
      </w:r>
    </w:p>
    <w:p w14:paraId="3EC54017" w14:textId="77777777" w:rsidR="00E02970" w:rsidRPr="004B486B" w:rsidRDefault="00E02970" w:rsidP="00E02970">
      <w:pPr>
        <w:pStyle w:val="ListParagraph"/>
        <w:tabs>
          <w:tab w:val="left" w:pos="384"/>
        </w:tabs>
        <w:suppressAutoHyphens w:val="0"/>
        <w:autoSpaceDE w:val="0"/>
        <w:autoSpaceDN w:val="0"/>
        <w:adjustRightInd w:val="0"/>
        <w:ind w:left="644"/>
        <w:jc w:val="both"/>
        <w:rPr>
          <w:rFonts w:cs="Arial"/>
          <w:b/>
          <w:color w:val="auto"/>
          <w:kern w:val="2"/>
          <w:sz w:val="18"/>
          <w:szCs w:val="18"/>
        </w:rPr>
      </w:pPr>
    </w:p>
    <w:p w14:paraId="30387F3C" w14:textId="77777777" w:rsidR="00E02970" w:rsidRPr="004B486B" w:rsidRDefault="00E02970" w:rsidP="00E02970">
      <w:pPr>
        <w:pStyle w:val="ListParagraph"/>
        <w:numPr>
          <w:ilvl w:val="0"/>
          <w:numId w:val="45"/>
        </w:numPr>
        <w:jc w:val="both"/>
        <w:rPr>
          <w:rFonts w:cs="Arial"/>
          <w:color w:val="auto"/>
          <w:kern w:val="2"/>
          <w:sz w:val="18"/>
          <w:szCs w:val="18"/>
        </w:rPr>
      </w:pPr>
      <w:r w:rsidRPr="004B486B">
        <w:rPr>
          <w:rFonts w:cs="Arial"/>
          <w:color w:val="auto"/>
          <w:sz w:val="18"/>
          <w:szCs w:val="18"/>
        </w:rPr>
        <w:t xml:space="preserve">NCD Risk Factor Collaboration (NCD-RisC, including </w:t>
      </w:r>
      <w:r w:rsidRPr="004B486B">
        <w:rPr>
          <w:rFonts w:cs="Arial"/>
          <w:b/>
          <w:color w:val="auto"/>
          <w:sz w:val="18"/>
          <w:szCs w:val="18"/>
        </w:rPr>
        <w:t>Adela Chirita-Emandi</w:t>
      </w:r>
      <w:r w:rsidRPr="004B486B">
        <w:rPr>
          <w:rFonts w:cs="Arial"/>
          <w:color w:val="auto"/>
          <w:sz w:val="18"/>
          <w:szCs w:val="18"/>
        </w:rPr>
        <w:t xml:space="preserve">). </w:t>
      </w:r>
      <w:r w:rsidRPr="004B486B">
        <w:rPr>
          <w:rFonts w:cs="Arial"/>
          <w:b/>
          <w:color w:val="auto"/>
          <w:sz w:val="18"/>
          <w:szCs w:val="18"/>
        </w:rPr>
        <w:t xml:space="preserve">Worldwide trends in hypertension prevalence and progress in treatment and control from 1990 to 2019: a pooled analysis of 1201 population-representative studies with 104 million participants. </w:t>
      </w:r>
      <w:r w:rsidRPr="004B486B">
        <w:rPr>
          <w:rFonts w:cs="Arial"/>
          <w:color w:val="auto"/>
          <w:sz w:val="18"/>
          <w:szCs w:val="18"/>
        </w:rPr>
        <w:t xml:space="preserve">Lancet. 2021 Aug 24:S0140-6736(21)01330-1. doi: 10.1016/S0140-6736(21)01330-1. Epub ahead of print. </w:t>
      </w:r>
    </w:p>
    <w:p w14:paraId="0275E237" w14:textId="77777777" w:rsidR="00E02970" w:rsidRPr="004B486B" w:rsidRDefault="00E02970" w:rsidP="00E02970">
      <w:pPr>
        <w:pStyle w:val="ListParagraph"/>
        <w:numPr>
          <w:ilvl w:val="0"/>
          <w:numId w:val="45"/>
        </w:numPr>
        <w:jc w:val="both"/>
        <w:rPr>
          <w:rFonts w:cs="Arial"/>
          <w:color w:val="auto"/>
          <w:sz w:val="18"/>
          <w:szCs w:val="18"/>
        </w:rPr>
      </w:pPr>
      <w:r w:rsidRPr="004B486B">
        <w:rPr>
          <w:rFonts w:cs="Arial"/>
          <w:color w:val="auto"/>
          <w:sz w:val="18"/>
          <w:szCs w:val="18"/>
        </w:rPr>
        <w:t xml:space="preserve">Isac Raluca, Diana-Georgiana Basaca, Ioana-Cristina Olariu, Ramona F. Stroescu, Andrada-Mara Ardelean, Ruxandra M. Steflea, </w:t>
      </w:r>
      <w:r w:rsidRPr="004B486B">
        <w:rPr>
          <w:rFonts w:cs="Arial"/>
          <w:color w:val="auto"/>
          <w:sz w:val="18"/>
          <w:szCs w:val="18"/>
        </w:rPr>
        <w:lastRenderedPageBreak/>
        <w:t>Mihai Gafencu, Adela Chirita-Emandi, Iulia C. Bagiu, Florin G. Horhat, Dan-Dumitru Vulcanescu, Dan Ionescu, and Gabriela Doros. 2021. "</w:t>
      </w:r>
      <w:r w:rsidRPr="004B486B">
        <w:rPr>
          <w:rFonts w:cs="Arial"/>
          <w:b/>
          <w:color w:val="auto"/>
          <w:sz w:val="18"/>
          <w:szCs w:val="18"/>
        </w:rPr>
        <w:t>Antibiotic Resistance Patterns of Uropathogens Causing Urinary Tract Infections in Children with Congenital Anomalies of Kidney and Urinary Tract"</w:t>
      </w:r>
      <w:r w:rsidRPr="004B486B">
        <w:rPr>
          <w:rFonts w:cs="Arial"/>
          <w:color w:val="auto"/>
          <w:sz w:val="18"/>
          <w:szCs w:val="18"/>
        </w:rPr>
        <w:t xml:space="preserve"> Children 8, no. 7: 585. https://doi.org/10.3390/children8070585  </w:t>
      </w:r>
    </w:p>
    <w:p w14:paraId="1F72D581" w14:textId="77777777" w:rsidR="00E02970" w:rsidRPr="004B486B" w:rsidRDefault="00E02970" w:rsidP="00E02970">
      <w:pPr>
        <w:pStyle w:val="ListParagraph"/>
        <w:numPr>
          <w:ilvl w:val="0"/>
          <w:numId w:val="45"/>
        </w:numPr>
        <w:jc w:val="both"/>
        <w:rPr>
          <w:rFonts w:cs="Arial"/>
          <w:color w:val="auto"/>
          <w:sz w:val="18"/>
          <w:szCs w:val="18"/>
        </w:rPr>
      </w:pPr>
      <w:r w:rsidRPr="004B486B">
        <w:rPr>
          <w:rFonts w:cs="Arial"/>
          <w:color w:val="auto"/>
          <w:sz w:val="18"/>
          <w:szCs w:val="18"/>
        </w:rPr>
        <w:t xml:space="preserve">NCD Risk Factor Collaboration (NCD-RisC, including Adela Chirita-Emandi in the writing group). </w:t>
      </w:r>
      <w:r w:rsidRPr="004B486B">
        <w:rPr>
          <w:rFonts w:cs="Arial"/>
          <w:b/>
          <w:color w:val="auto"/>
          <w:sz w:val="18"/>
          <w:szCs w:val="18"/>
        </w:rPr>
        <w:t>Heterogeneous contributions of change in population distribution of body mass index to change in obesity and underweight</w:t>
      </w:r>
      <w:r w:rsidRPr="004B486B">
        <w:rPr>
          <w:rFonts w:cs="Arial"/>
          <w:color w:val="auto"/>
          <w:sz w:val="18"/>
          <w:szCs w:val="18"/>
        </w:rPr>
        <w:t>. Elife. 2021 Mar 9;10:e60060. doi: 10.7554/eLife.60060</w:t>
      </w:r>
    </w:p>
    <w:p w14:paraId="13756DB0" w14:textId="77777777" w:rsidR="00E02970" w:rsidRPr="004B486B" w:rsidRDefault="00E02970" w:rsidP="00E02970">
      <w:pPr>
        <w:pStyle w:val="ListParagraph"/>
        <w:numPr>
          <w:ilvl w:val="0"/>
          <w:numId w:val="45"/>
        </w:numPr>
        <w:jc w:val="both"/>
        <w:rPr>
          <w:rFonts w:cs="Arial"/>
          <w:color w:val="auto"/>
          <w:sz w:val="18"/>
          <w:szCs w:val="18"/>
        </w:rPr>
      </w:pPr>
      <w:r w:rsidRPr="004B486B">
        <w:rPr>
          <w:rFonts w:cs="Arial"/>
          <w:color w:val="auto"/>
          <w:sz w:val="18"/>
          <w:szCs w:val="18"/>
        </w:rPr>
        <w:t xml:space="preserve">Selvatici R, Rossi R, Fortunato F, Trabanelli C, Sifi Y, Margutti A, Neri M, Gualandi F, Szabò L, Fekete B, Angelova L, Litvinenko I, Ivanov I, Vildan Y, Iuhas OA, Vintan M, Burloiu C, Lacramioara B, Visa G, Epure D, Rusu C, Vasile D, Sandu M, Vlodavets D, Mager M, Kyriakides T, Delin S, Lehman I, Fureš JS, Bojinova V, Militaru M, Guergueltcheva V, Burnyte B, Molnar MJ, Butoianu N, Bensemmane SD, Makri-Mokrane S, Herczegfalvi A, Panzaru M, </w:t>
      </w:r>
      <w:r w:rsidRPr="004B486B">
        <w:rPr>
          <w:rFonts w:cs="Arial"/>
          <w:b/>
          <w:color w:val="auto"/>
          <w:sz w:val="18"/>
          <w:szCs w:val="18"/>
        </w:rPr>
        <w:t>Chirita-Emandi A</w:t>
      </w:r>
      <w:r w:rsidRPr="004B486B">
        <w:rPr>
          <w:rFonts w:cs="Arial"/>
          <w:color w:val="auto"/>
          <w:sz w:val="18"/>
          <w:szCs w:val="18"/>
        </w:rPr>
        <w:t xml:space="preserve">, Lusakowska A, Potulska-Chromik A, Kostera-Pruszczyk A, Shatillo A, Khelladi DB, Dendane O, Fang M, Lu Z, Ferlini A. </w:t>
      </w:r>
      <w:r w:rsidRPr="004B486B">
        <w:rPr>
          <w:rFonts w:cs="Arial"/>
          <w:b/>
          <w:color w:val="auto"/>
          <w:sz w:val="18"/>
          <w:szCs w:val="18"/>
        </w:rPr>
        <w:t>Ethnicity-related DMD Genotype Landscapes in European and Non-European Countries.</w:t>
      </w:r>
      <w:r w:rsidRPr="004B486B">
        <w:rPr>
          <w:rFonts w:cs="Arial"/>
          <w:color w:val="auto"/>
          <w:sz w:val="18"/>
          <w:szCs w:val="18"/>
        </w:rPr>
        <w:t xml:space="preserve"> Neurol Genet. 2020 Dec 24;7(1):e536. doi: 10.1212/NXG.0000000000000536. </w:t>
      </w:r>
    </w:p>
    <w:p w14:paraId="1AFDB8C7" w14:textId="77777777" w:rsidR="00E02970" w:rsidRPr="004B486B" w:rsidRDefault="00E02970" w:rsidP="00E02970">
      <w:pPr>
        <w:pStyle w:val="ListParagraph"/>
        <w:numPr>
          <w:ilvl w:val="0"/>
          <w:numId w:val="45"/>
        </w:numPr>
        <w:jc w:val="both"/>
        <w:rPr>
          <w:rFonts w:cs="Arial"/>
          <w:color w:val="auto"/>
          <w:sz w:val="18"/>
          <w:szCs w:val="18"/>
        </w:rPr>
      </w:pPr>
      <w:r w:rsidRPr="004B486B">
        <w:rPr>
          <w:rFonts w:cs="Arial"/>
          <w:color w:val="auto"/>
          <w:sz w:val="18"/>
          <w:szCs w:val="18"/>
        </w:rPr>
        <w:t xml:space="preserve">NCD Risk Factor Collaboration (NCD-RisC, including </w:t>
      </w:r>
      <w:r w:rsidRPr="004B486B">
        <w:rPr>
          <w:rFonts w:cs="Arial"/>
          <w:b/>
          <w:color w:val="auto"/>
          <w:sz w:val="18"/>
          <w:szCs w:val="18"/>
        </w:rPr>
        <w:t>Adela Chirita-Emandi in the writing group</w:t>
      </w:r>
      <w:r w:rsidRPr="004B486B">
        <w:rPr>
          <w:rFonts w:cs="Arial"/>
          <w:color w:val="auto"/>
          <w:sz w:val="18"/>
          <w:szCs w:val="18"/>
        </w:rPr>
        <w:t xml:space="preserve">), </w:t>
      </w:r>
      <w:r w:rsidRPr="004B486B">
        <w:rPr>
          <w:rFonts w:cs="Arial"/>
          <w:b/>
          <w:color w:val="auto"/>
          <w:sz w:val="18"/>
          <w:szCs w:val="18"/>
        </w:rPr>
        <w:t>Height and body-mass index trajectories of school-aged children and adolescents from 1985 to 2019 in 200 countries and territories: a pooled analysis of 2181 population-based studies with 65 million participants</w:t>
      </w:r>
      <w:r w:rsidRPr="004B486B">
        <w:rPr>
          <w:rFonts w:cs="Arial"/>
          <w:color w:val="auto"/>
          <w:sz w:val="18"/>
          <w:szCs w:val="18"/>
        </w:rPr>
        <w:t xml:space="preserve">, The Lancet, Vol. 396, Issue 10261, November, 2020, Pages 1511-1524 </w:t>
      </w:r>
      <w:r w:rsidRPr="004B486B">
        <w:rPr>
          <w:rFonts w:cs="Arial"/>
          <w:b/>
          <w:color w:val="auto"/>
          <w:sz w:val="18"/>
          <w:szCs w:val="18"/>
        </w:rPr>
        <w:t>(IF=60.392)</w:t>
      </w:r>
    </w:p>
    <w:p w14:paraId="12A67AD8" w14:textId="77777777" w:rsidR="00E02970" w:rsidRPr="004B486B" w:rsidRDefault="00E02970" w:rsidP="00E02970">
      <w:pPr>
        <w:pStyle w:val="ListParagraph"/>
        <w:numPr>
          <w:ilvl w:val="0"/>
          <w:numId w:val="45"/>
        </w:numPr>
        <w:jc w:val="both"/>
        <w:rPr>
          <w:rFonts w:cs="Arial"/>
          <w:color w:val="auto"/>
          <w:kern w:val="2"/>
          <w:sz w:val="18"/>
          <w:szCs w:val="18"/>
        </w:rPr>
      </w:pPr>
      <w:r w:rsidRPr="004B486B">
        <w:rPr>
          <w:rFonts w:cs="Arial"/>
          <w:color w:val="auto"/>
          <w:kern w:val="2"/>
          <w:sz w:val="18"/>
          <w:szCs w:val="18"/>
        </w:rPr>
        <w:t xml:space="preserve">Smith M, Alexander E, Marcinkute R, Dan D, Rawson M, Banka S, Gavin J, Mina H, Hennessy C, Riccardi F, Radio FC, Havlovicova M, Cassina M, </w:t>
      </w:r>
      <w:r w:rsidRPr="004B486B">
        <w:rPr>
          <w:rFonts w:cs="Arial"/>
          <w:b/>
          <w:color w:val="auto"/>
          <w:kern w:val="2"/>
          <w:sz w:val="18"/>
          <w:szCs w:val="18"/>
        </w:rPr>
        <w:t>Chirita-Emandi A</w:t>
      </w:r>
      <w:r w:rsidRPr="004B486B">
        <w:rPr>
          <w:rFonts w:cs="Arial"/>
          <w:color w:val="auto"/>
          <w:kern w:val="2"/>
          <w:sz w:val="18"/>
          <w:szCs w:val="18"/>
        </w:rPr>
        <w:t xml:space="preserve">, Fradin M, Gompertz L, Nordgren A, Traberg R, Rossi M, Trimouille A, Sowmyalakshmi R, Dallapiccola B, Renieri A, Faivre L, Kerr B, Verloes A, Clayton-Smith J, Douzgou S; ERN ITHACA. </w:t>
      </w:r>
      <w:r w:rsidRPr="004B486B">
        <w:rPr>
          <w:rFonts w:cs="Arial"/>
          <w:b/>
          <w:color w:val="auto"/>
          <w:kern w:val="2"/>
          <w:sz w:val="18"/>
          <w:szCs w:val="18"/>
        </w:rPr>
        <w:t>Telemedicine strategy of the European Reference Network ITHACA for the diagnosis and management of patients with rare developmental disorders.</w:t>
      </w:r>
      <w:r w:rsidRPr="004B486B">
        <w:rPr>
          <w:rFonts w:cs="Arial"/>
          <w:color w:val="auto"/>
          <w:kern w:val="2"/>
          <w:sz w:val="18"/>
          <w:szCs w:val="18"/>
        </w:rPr>
        <w:t xml:space="preserve"> Orphanet J Rare Dis. 2020 Apr 25;15(1):103. doi: 10.1186/s13023-020-1349-1. (</w:t>
      </w:r>
      <w:r w:rsidRPr="004B486B">
        <w:rPr>
          <w:rFonts w:cs="Arial"/>
          <w:b/>
          <w:color w:val="auto"/>
          <w:kern w:val="2"/>
          <w:sz w:val="18"/>
          <w:szCs w:val="18"/>
        </w:rPr>
        <w:t>IF=3.687)</w:t>
      </w:r>
    </w:p>
    <w:p w14:paraId="17C36E10" w14:textId="77777777" w:rsidR="00E02970" w:rsidRPr="004B486B" w:rsidRDefault="00E02970" w:rsidP="00E02970">
      <w:pPr>
        <w:pStyle w:val="ListParagraph"/>
        <w:numPr>
          <w:ilvl w:val="0"/>
          <w:numId w:val="45"/>
        </w:numPr>
        <w:jc w:val="both"/>
        <w:rPr>
          <w:rFonts w:cs="Arial"/>
          <w:color w:val="auto"/>
          <w:kern w:val="2"/>
          <w:sz w:val="18"/>
          <w:szCs w:val="18"/>
        </w:rPr>
      </w:pPr>
      <w:r w:rsidRPr="004B486B">
        <w:rPr>
          <w:rFonts w:cs="Arial"/>
          <w:color w:val="auto"/>
          <w:kern w:val="2"/>
          <w:sz w:val="18"/>
          <w:szCs w:val="18"/>
        </w:rPr>
        <w:t xml:space="preserve">Chelban, V. , Alsagob, M. , Kloth, K. </w:t>
      </w:r>
      <w:r w:rsidRPr="004B486B">
        <w:rPr>
          <w:rFonts w:cs="Arial"/>
          <w:b/>
          <w:bCs/>
          <w:color w:val="auto"/>
          <w:kern w:val="2"/>
          <w:sz w:val="18"/>
          <w:szCs w:val="18"/>
        </w:rPr>
        <w:t>, Chirita-Emandi, A</w:t>
      </w:r>
      <w:r w:rsidRPr="004B486B">
        <w:rPr>
          <w:rFonts w:cs="Arial"/>
          <w:color w:val="auto"/>
          <w:kern w:val="2"/>
          <w:sz w:val="18"/>
          <w:szCs w:val="18"/>
        </w:rPr>
        <w:t xml:space="preserve">. , Vandrovcova, J. , Maroofian, R. , Davagnanam, I. , Bakhtiari, S. , AlSayed, M. D., Rahbeeni, Z. , AlZaidan, H. , Malintan, N. T., Johannsen, J. , Efthymiou, S. , Ghayoor Karimiani, E. , Mankad, K. , Al-Shahrani, S. A., Beiraghi Toosi, M. , AlShammari, M. , Groppa, S. , Haridy, N. A., AlQuait, L. , Qari, A. , Huma, R. , Salih, M. A., Almass, R. , Almutairi, F. B., Hamad, M. H., Alorainy, I. A., Ramzan, K. , Imtiaz, F. , Puiu, M. , Kruer, M. C., Bierhals, T. , Wood, N. W., Colak, D. , Houlden, H. and Kaya, N. (2019), </w:t>
      </w:r>
      <w:r w:rsidRPr="004B486B">
        <w:rPr>
          <w:rFonts w:cs="Arial"/>
          <w:b/>
          <w:bCs/>
          <w:color w:val="auto"/>
          <w:kern w:val="2"/>
          <w:sz w:val="18"/>
          <w:szCs w:val="18"/>
        </w:rPr>
        <w:t>Genetic and phenotypic characterization of NKX6</w:t>
      </w:r>
      <w:r w:rsidRPr="004B486B">
        <w:rPr>
          <w:rFonts w:ascii="Cambria Math" w:hAnsi="Cambria Math" w:cs="Cambria Math"/>
          <w:b/>
          <w:bCs/>
          <w:color w:val="auto"/>
          <w:kern w:val="2"/>
          <w:sz w:val="18"/>
          <w:szCs w:val="18"/>
        </w:rPr>
        <w:t>‐</w:t>
      </w:r>
      <w:r w:rsidRPr="004B486B">
        <w:rPr>
          <w:rFonts w:cs="Arial"/>
          <w:b/>
          <w:bCs/>
          <w:color w:val="auto"/>
          <w:kern w:val="2"/>
          <w:sz w:val="18"/>
          <w:szCs w:val="18"/>
        </w:rPr>
        <w:t>2</w:t>
      </w:r>
      <w:r w:rsidRPr="004B486B">
        <w:rPr>
          <w:rFonts w:ascii="Cambria Math" w:hAnsi="Cambria Math" w:cs="Cambria Math"/>
          <w:b/>
          <w:bCs/>
          <w:color w:val="auto"/>
          <w:kern w:val="2"/>
          <w:sz w:val="18"/>
          <w:szCs w:val="18"/>
        </w:rPr>
        <w:t>‐</w:t>
      </w:r>
      <w:r w:rsidRPr="004B486B">
        <w:rPr>
          <w:rFonts w:cs="Arial"/>
          <w:b/>
          <w:bCs/>
          <w:color w:val="auto"/>
          <w:kern w:val="2"/>
          <w:sz w:val="18"/>
          <w:szCs w:val="18"/>
        </w:rPr>
        <w:t xml:space="preserve">related spastic ataxia and hypomyelination. </w:t>
      </w:r>
      <w:r w:rsidRPr="004B486B">
        <w:rPr>
          <w:rFonts w:cs="Arial"/>
          <w:color w:val="auto"/>
          <w:kern w:val="2"/>
          <w:sz w:val="18"/>
          <w:szCs w:val="18"/>
        </w:rPr>
        <w:t xml:space="preserve">Eur J Neurol. 7 January 2020, 27: 334–342, </w:t>
      </w:r>
      <w:hyperlink r:id="rId10" w:history="1">
        <w:r w:rsidRPr="004B486B">
          <w:rPr>
            <w:rStyle w:val="Hyperlink"/>
            <w:rFonts w:cs="Arial"/>
            <w:color w:val="auto"/>
            <w:kern w:val="2"/>
            <w:sz w:val="18"/>
            <w:szCs w:val="18"/>
            <w:u w:val="none"/>
          </w:rPr>
          <w:t>https://doi.org/10.1111/ene.14082</w:t>
        </w:r>
      </w:hyperlink>
      <w:r w:rsidRPr="004B486B">
        <w:rPr>
          <w:rFonts w:cs="Arial"/>
          <w:color w:val="auto"/>
          <w:kern w:val="2"/>
          <w:sz w:val="18"/>
          <w:szCs w:val="18"/>
        </w:rPr>
        <w:t xml:space="preserve"> </w:t>
      </w:r>
      <w:r w:rsidRPr="004B486B">
        <w:rPr>
          <w:rFonts w:cs="Arial"/>
          <w:b/>
          <w:bCs/>
          <w:color w:val="auto"/>
          <w:kern w:val="2"/>
          <w:sz w:val="18"/>
          <w:szCs w:val="18"/>
        </w:rPr>
        <w:t>(IF=4.387)</w:t>
      </w:r>
    </w:p>
    <w:p w14:paraId="3F621B21" w14:textId="77777777" w:rsidR="00E02970" w:rsidRPr="004B486B" w:rsidRDefault="00E02970" w:rsidP="00E02970">
      <w:pPr>
        <w:pStyle w:val="ListParagraph"/>
        <w:numPr>
          <w:ilvl w:val="0"/>
          <w:numId w:val="45"/>
        </w:numPr>
        <w:jc w:val="both"/>
        <w:rPr>
          <w:rFonts w:cs="Arial"/>
          <w:color w:val="auto"/>
          <w:kern w:val="2"/>
          <w:sz w:val="18"/>
          <w:szCs w:val="18"/>
        </w:rPr>
      </w:pPr>
      <w:bookmarkStart w:id="8" w:name="OLE_LINK6"/>
      <w:r w:rsidRPr="004B486B">
        <w:rPr>
          <w:rFonts w:cs="Arial"/>
          <w:color w:val="auto"/>
          <w:kern w:val="2"/>
          <w:sz w:val="18"/>
          <w:szCs w:val="18"/>
        </w:rPr>
        <w:t xml:space="preserve">Cristian G. Zimbru, Nicoleta Andreescu, Adriana Albu, </w:t>
      </w:r>
      <w:r w:rsidRPr="004B486B">
        <w:rPr>
          <w:rFonts w:cs="Arial"/>
          <w:b/>
          <w:color w:val="auto"/>
          <w:kern w:val="2"/>
          <w:sz w:val="18"/>
          <w:szCs w:val="18"/>
        </w:rPr>
        <w:t>Adela Chirita-Emandi</w:t>
      </w:r>
      <w:r w:rsidRPr="004B486B">
        <w:rPr>
          <w:rFonts w:cs="Arial"/>
          <w:color w:val="auto"/>
          <w:kern w:val="2"/>
          <w:sz w:val="18"/>
          <w:szCs w:val="18"/>
        </w:rPr>
        <w:t xml:space="preserve">, Antonius Stanciu, Maria Puiu. </w:t>
      </w:r>
      <w:r w:rsidRPr="004B486B">
        <w:rPr>
          <w:rFonts w:cs="Arial"/>
          <w:b/>
          <w:color w:val="auto"/>
          <w:kern w:val="2"/>
          <w:sz w:val="18"/>
          <w:szCs w:val="18"/>
        </w:rPr>
        <w:t>Performance Evaluation of in Silico Predictors for the Classification of ClinVar Variants</w:t>
      </w:r>
      <w:r w:rsidRPr="004B486B">
        <w:rPr>
          <w:rFonts w:cs="Arial"/>
          <w:color w:val="auto"/>
          <w:kern w:val="2"/>
          <w:sz w:val="18"/>
          <w:szCs w:val="18"/>
        </w:rPr>
        <w:t>. Proceedings The 7th IEEE International Conference on E-Health and Bioengineering - EHB 2019,pp 1-4, Grigore T. Popa University of Medicine and Pharmacy, Iasi, Romania, November 21-23, 2019. doi:10.1109/EHB47216.2019.8969963</w:t>
      </w:r>
    </w:p>
    <w:p w14:paraId="31B7871F" w14:textId="77777777" w:rsidR="00E02970" w:rsidRPr="004B486B" w:rsidRDefault="00E02970" w:rsidP="00E02970">
      <w:pPr>
        <w:pStyle w:val="ListParagraph"/>
        <w:numPr>
          <w:ilvl w:val="0"/>
          <w:numId w:val="45"/>
        </w:numPr>
        <w:jc w:val="both"/>
        <w:rPr>
          <w:rFonts w:cs="Arial"/>
          <w:color w:val="auto"/>
          <w:kern w:val="2"/>
          <w:sz w:val="18"/>
          <w:szCs w:val="18"/>
        </w:rPr>
      </w:pPr>
      <w:r w:rsidRPr="004B486B">
        <w:rPr>
          <w:rFonts w:cs="Arial"/>
          <w:color w:val="auto"/>
          <w:kern w:val="2"/>
          <w:sz w:val="18"/>
          <w:szCs w:val="18"/>
        </w:rPr>
        <w:t xml:space="preserve">Cristian G. Zimbru, Adriana Albu, Nicoleta Andreescu, </w:t>
      </w:r>
      <w:r w:rsidRPr="004B486B">
        <w:rPr>
          <w:rFonts w:cs="Arial"/>
          <w:b/>
          <w:color w:val="auto"/>
          <w:kern w:val="2"/>
          <w:sz w:val="18"/>
          <w:szCs w:val="18"/>
        </w:rPr>
        <w:t>Adela Chirita-Emandi</w:t>
      </w:r>
      <w:r w:rsidRPr="004B486B">
        <w:rPr>
          <w:rFonts w:cs="Arial"/>
          <w:color w:val="auto"/>
          <w:kern w:val="2"/>
          <w:sz w:val="18"/>
          <w:szCs w:val="18"/>
        </w:rPr>
        <w:t>, Maria Puiu. "</w:t>
      </w:r>
      <w:r w:rsidRPr="004B486B">
        <w:rPr>
          <w:rFonts w:cs="Arial"/>
          <w:b/>
          <w:color w:val="auto"/>
          <w:kern w:val="2"/>
          <w:sz w:val="18"/>
          <w:szCs w:val="18"/>
        </w:rPr>
        <w:t>Determining Splicing Signal Variation in Humans by Analyzing the Regulatory Splicing Motifs</w:t>
      </w:r>
      <w:r w:rsidRPr="004B486B">
        <w:rPr>
          <w:rFonts w:cs="Arial"/>
          <w:color w:val="auto"/>
          <w:kern w:val="2"/>
          <w:sz w:val="18"/>
          <w:szCs w:val="18"/>
        </w:rPr>
        <w:t>," Proceedings The 7th IEEE International Conference on E-Health and Bioengineering - EHB 2019,pp 1-4, Grigore T. Popa University of Medicine and Pharmacy, Iasi, Romania, November 21-23, 2019,</w:t>
      </w:r>
      <w:r w:rsidRPr="004B486B">
        <w:rPr>
          <w:rFonts w:cs="Arial"/>
          <w:sz w:val="18"/>
          <w:szCs w:val="18"/>
        </w:rPr>
        <w:t xml:space="preserve"> </w:t>
      </w:r>
      <w:r w:rsidRPr="004B486B">
        <w:rPr>
          <w:rFonts w:cs="Arial"/>
          <w:color w:val="auto"/>
          <w:kern w:val="2"/>
          <w:sz w:val="18"/>
          <w:szCs w:val="18"/>
        </w:rPr>
        <w:t>doi: 10.1109/EHB47216.2019.8969983</w:t>
      </w:r>
    </w:p>
    <w:p w14:paraId="68C78AB3" w14:textId="77777777" w:rsidR="00E02970" w:rsidRPr="004B486B" w:rsidRDefault="00E02970" w:rsidP="00E02970">
      <w:pPr>
        <w:pStyle w:val="ListParagraph"/>
        <w:numPr>
          <w:ilvl w:val="0"/>
          <w:numId w:val="45"/>
        </w:numPr>
        <w:jc w:val="both"/>
        <w:rPr>
          <w:rFonts w:cs="Arial"/>
          <w:color w:val="auto"/>
          <w:kern w:val="2"/>
          <w:sz w:val="18"/>
          <w:szCs w:val="18"/>
        </w:rPr>
      </w:pPr>
      <w:r w:rsidRPr="004B486B">
        <w:rPr>
          <w:rFonts w:cs="Arial"/>
          <w:color w:val="auto"/>
          <w:kern w:val="2"/>
          <w:sz w:val="18"/>
          <w:szCs w:val="18"/>
        </w:rPr>
        <w:t>Costela Lăcrimioara Șerban, Alexandra Sima</w:t>
      </w:r>
      <w:bookmarkEnd w:id="8"/>
      <w:r w:rsidRPr="004B486B">
        <w:rPr>
          <w:rFonts w:cs="Arial"/>
          <w:color w:val="auto"/>
          <w:kern w:val="2"/>
          <w:sz w:val="18"/>
          <w:szCs w:val="18"/>
        </w:rPr>
        <w:t xml:space="preserve">*, Corina Hogea, Adela Chiriță-Emandi, Iulia Teodora Perva, Adrian Vlad, Alin Albai, Georgiana Nicolae, Salomeia Putnoky, Romulus Timar, Mihai Dinu Niculescu and Maria Puiu. </w:t>
      </w:r>
      <w:r w:rsidRPr="004B486B">
        <w:rPr>
          <w:rFonts w:cs="Arial"/>
          <w:b/>
          <w:bCs/>
          <w:color w:val="auto"/>
          <w:kern w:val="2"/>
          <w:sz w:val="18"/>
          <w:szCs w:val="18"/>
        </w:rPr>
        <w:t>Assessment of Nutritional Intakes in Individuals with Obesity under Medical Supervision. A Cross-Sectional Study</w:t>
      </w:r>
      <w:r w:rsidRPr="004B486B">
        <w:rPr>
          <w:rFonts w:cs="Arial"/>
          <w:color w:val="auto"/>
          <w:kern w:val="2"/>
          <w:sz w:val="18"/>
          <w:szCs w:val="18"/>
        </w:rPr>
        <w:t xml:space="preserve">. International Journal of Environmental Research and Public Health. 2019 Jan;16(17):3036. </w:t>
      </w:r>
      <w:r w:rsidRPr="004B486B">
        <w:rPr>
          <w:rFonts w:cs="Arial"/>
          <w:b/>
          <w:bCs/>
          <w:color w:val="auto"/>
          <w:kern w:val="2"/>
          <w:sz w:val="18"/>
          <w:szCs w:val="18"/>
        </w:rPr>
        <w:t>(IF=2.468)</w:t>
      </w:r>
    </w:p>
    <w:bookmarkEnd w:id="2"/>
    <w:p w14:paraId="4A20D815" w14:textId="77777777" w:rsidR="00E02970" w:rsidRPr="004B486B" w:rsidRDefault="00E02970" w:rsidP="00E02970">
      <w:pPr>
        <w:pStyle w:val="ListParagraph"/>
        <w:numPr>
          <w:ilvl w:val="0"/>
          <w:numId w:val="45"/>
        </w:numPr>
        <w:jc w:val="both"/>
        <w:rPr>
          <w:rFonts w:cs="Arial"/>
          <w:color w:val="auto"/>
          <w:kern w:val="2"/>
          <w:sz w:val="18"/>
          <w:szCs w:val="18"/>
        </w:rPr>
      </w:pPr>
      <w:r w:rsidRPr="004B486B">
        <w:rPr>
          <w:rFonts w:cs="Arial"/>
          <w:color w:val="auto"/>
          <w:kern w:val="2"/>
          <w:sz w:val="18"/>
          <w:szCs w:val="18"/>
        </w:rPr>
        <w:t xml:space="preserve">Anna Ek, Christine Delisle Nyström, Adela Chirita-Emandi, Josep A. Tur, Karin Nordin, Cristina Bouzas, Emma Argelich, J. Alfredo Martínez, Gary Frost, Isabel Garcia-Perez, Marc Saez, Corina Paul, Marie Löf, Paulina Nowicka. </w:t>
      </w:r>
      <w:r w:rsidRPr="004B486B">
        <w:rPr>
          <w:rFonts w:cs="Arial"/>
          <w:b/>
          <w:bCs/>
          <w:color w:val="auto"/>
          <w:kern w:val="2"/>
          <w:sz w:val="18"/>
          <w:szCs w:val="18"/>
        </w:rPr>
        <w:t xml:space="preserve">A randomized controlled trial for overweight and obesity in preschoolers: the More and Less Europe study - an intervention within the STOP project. </w:t>
      </w:r>
      <w:r w:rsidRPr="004B486B">
        <w:rPr>
          <w:rFonts w:cs="Arial"/>
          <w:color w:val="auto"/>
          <w:kern w:val="2"/>
          <w:sz w:val="18"/>
          <w:szCs w:val="18"/>
        </w:rPr>
        <w:t xml:space="preserve">BMC Public Health. 2019 Jul 15;19(1):945. </w:t>
      </w:r>
      <w:r w:rsidRPr="004B486B">
        <w:rPr>
          <w:rFonts w:cs="Arial"/>
          <w:b/>
          <w:bCs/>
          <w:color w:val="auto"/>
          <w:kern w:val="2"/>
          <w:sz w:val="18"/>
          <w:szCs w:val="18"/>
        </w:rPr>
        <w:t>(IF=2.567)</w:t>
      </w:r>
    </w:p>
    <w:p w14:paraId="690E7C69"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Iulia-Elena Jurca-Simina, Iulius Juganaru, Mircea-Stefan Iurciuc, Stela Iurciuc, Emil Ungureanu, Andreea Iulia Dobrescu, Adela Chirita-Emandi, Oana Raluca Voinescu, Ioana-Cristina Olariu, Maria Puiu, Doina Georgescu, Veronica-Madalina Boruga. </w:t>
      </w:r>
      <w:r w:rsidRPr="004B486B">
        <w:rPr>
          <w:rFonts w:cs="Arial"/>
          <w:b/>
          <w:bCs/>
          <w:color w:val="auto"/>
          <w:kern w:val="2"/>
          <w:sz w:val="18"/>
          <w:szCs w:val="18"/>
        </w:rPr>
        <w:t xml:space="preserve">What if body fat percentage association with FINDRISC score leads to a better prediction of type 2 diabetes mellitus? </w:t>
      </w:r>
      <w:r w:rsidRPr="004B486B">
        <w:rPr>
          <w:rFonts w:cs="Arial"/>
          <w:color w:val="auto"/>
          <w:kern w:val="2"/>
          <w:sz w:val="18"/>
          <w:szCs w:val="18"/>
        </w:rPr>
        <w:t>Rom J Morphol Embryol. 2019, 60(1):205–210</w:t>
      </w:r>
      <w:r w:rsidRPr="004B486B">
        <w:rPr>
          <w:rFonts w:cs="Arial"/>
          <w:b/>
          <w:bCs/>
          <w:color w:val="auto"/>
          <w:kern w:val="2"/>
          <w:sz w:val="18"/>
          <w:szCs w:val="18"/>
        </w:rPr>
        <w:t xml:space="preserve"> (IF=1.5)</w:t>
      </w:r>
    </w:p>
    <w:p w14:paraId="6BC7BFBA"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Miclea Diana, Alkhzouz Camelia, Osan Sergiu, Bucerzan Simona, Cret Victoria, Radu Anghel Popp, Puiu Maria, Chirita-Emandi Adela, Zimbru Cristian, Ghervan Cristina. </w:t>
      </w:r>
      <w:r w:rsidRPr="004B486B">
        <w:rPr>
          <w:rFonts w:cs="Arial"/>
          <w:b/>
          <w:bCs/>
          <w:color w:val="auto"/>
          <w:kern w:val="2"/>
          <w:sz w:val="18"/>
          <w:szCs w:val="18"/>
        </w:rPr>
        <w:t>Genomic study via chromosomal microarray analysis in a group of Romanian patients with obesity and developmental disability/intellectual disability.</w:t>
      </w:r>
      <w:r w:rsidRPr="004B486B">
        <w:rPr>
          <w:rFonts w:cs="Arial"/>
          <w:color w:val="auto"/>
          <w:kern w:val="2"/>
          <w:sz w:val="18"/>
          <w:szCs w:val="18"/>
        </w:rPr>
        <w:t xml:space="preserve"> Journal of Pediatric Endocrinology and Metabolism 2019 Jul 26;32(7):667-674. DOI: https://doi.org/10.1515/jpem-2018-0439 </w:t>
      </w:r>
      <w:r w:rsidRPr="004B486B">
        <w:rPr>
          <w:rFonts w:cs="Arial"/>
          <w:b/>
          <w:bCs/>
          <w:color w:val="auto"/>
          <w:kern w:val="2"/>
          <w:sz w:val="18"/>
          <w:szCs w:val="18"/>
        </w:rPr>
        <w:t>(IF=1.239)</w:t>
      </w:r>
    </w:p>
    <w:p w14:paraId="69133EE0"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Florin Borcan, Adela Chirita-Emandi, Nicoleta Ioana Andreescu, Livia-Cristina Borcan, Ramona Carmen Albulescu, Maria Puiu, Mirela Cleopatra Tomescu; </w:t>
      </w:r>
      <w:r w:rsidRPr="004B486B">
        <w:rPr>
          <w:rFonts w:cs="Arial"/>
          <w:b/>
          <w:color w:val="auto"/>
          <w:kern w:val="2"/>
          <w:sz w:val="18"/>
          <w:szCs w:val="18"/>
        </w:rPr>
        <w:t>Synthesis and preliminary characterization of polyurethane nanoparticles with ginger extract as a possible cardiovascular protector</w:t>
      </w:r>
      <w:r w:rsidRPr="004B486B">
        <w:rPr>
          <w:rFonts w:cs="Arial"/>
          <w:color w:val="auto"/>
          <w:kern w:val="2"/>
          <w:sz w:val="18"/>
          <w:szCs w:val="18"/>
        </w:rPr>
        <w:t xml:space="preserve">;  International Journal of Nanomedicine 21 May 2019 (14): 3691–3703 </w:t>
      </w:r>
      <w:r w:rsidRPr="004B486B">
        <w:rPr>
          <w:rFonts w:cs="Arial"/>
          <w:b/>
          <w:bCs/>
          <w:color w:val="auto"/>
          <w:kern w:val="2"/>
          <w:sz w:val="18"/>
          <w:szCs w:val="18"/>
        </w:rPr>
        <w:t>(IF=</w:t>
      </w:r>
      <w:r w:rsidRPr="004B486B">
        <w:rPr>
          <w:rFonts w:cs="Arial"/>
          <w:b/>
          <w:bCs/>
          <w:sz w:val="18"/>
          <w:szCs w:val="18"/>
        </w:rPr>
        <w:t xml:space="preserve"> </w:t>
      </w:r>
      <w:r w:rsidRPr="004B486B">
        <w:rPr>
          <w:rFonts w:cs="Arial"/>
          <w:b/>
          <w:bCs/>
          <w:color w:val="auto"/>
          <w:kern w:val="2"/>
          <w:sz w:val="18"/>
          <w:szCs w:val="18"/>
        </w:rPr>
        <w:t>4.471)</w:t>
      </w:r>
    </w:p>
    <w:p w14:paraId="225FFE67" w14:textId="0437728C" w:rsidR="00E02970" w:rsidRPr="004B486B" w:rsidRDefault="00E02970" w:rsidP="00282736">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w:t>
      </w:r>
      <w:r w:rsidRPr="004B486B">
        <w:rPr>
          <w:rFonts w:cs="Arial"/>
          <w:b/>
          <w:color w:val="auto"/>
          <w:kern w:val="2"/>
          <w:sz w:val="18"/>
          <w:szCs w:val="18"/>
        </w:rPr>
        <w:t>including Adela Chirita-Emandi</w:t>
      </w:r>
      <w:r w:rsidRPr="004B486B">
        <w:rPr>
          <w:rFonts w:cs="Arial"/>
          <w:color w:val="auto"/>
          <w:kern w:val="2"/>
          <w:sz w:val="18"/>
          <w:szCs w:val="18"/>
        </w:rPr>
        <w:t xml:space="preserve">). </w:t>
      </w:r>
      <w:r w:rsidRPr="004B486B">
        <w:rPr>
          <w:rFonts w:cs="Arial"/>
          <w:b/>
          <w:color w:val="auto"/>
          <w:kern w:val="2"/>
          <w:sz w:val="18"/>
          <w:szCs w:val="18"/>
        </w:rPr>
        <w:t>Rising rural body-mass index is the main driver of the global obesity epidemic in adults.</w:t>
      </w:r>
      <w:r w:rsidRPr="004B486B">
        <w:rPr>
          <w:rFonts w:cs="Arial"/>
          <w:color w:val="auto"/>
          <w:kern w:val="2"/>
          <w:sz w:val="18"/>
          <w:szCs w:val="18"/>
        </w:rPr>
        <w:t xml:space="preserve"> Nature. 2019 May 9;569(7755):260–4.</w:t>
      </w:r>
      <w:r w:rsidRPr="004B486B">
        <w:rPr>
          <w:rFonts w:cs="Arial"/>
          <w:b/>
          <w:bCs/>
          <w:color w:val="auto"/>
          <w:kern w:val="2"/>
          <w:sz w:val="18"/>
          <w:szCs w:val="18"/>
        </w:rPr>
        <w:t xml:space="preserve"> </w:t>
      </w:r>
      <w:r w:rsidR="00282736" w:rsidRPr="00282736">
        <w:rPr>
          <w:rFonts w:cs="Arial"/>
          <w:b/>
          <w:bCs/>
          <w:color w:val="auto"/>
          <w:kern w:val="2"/>
          <w:sz w:val="18"/>
          <w:szCs w:val="18"/>
        </w:rPr>
        <w:t xml:space="preserve">DOI: 10.1038/s41586-019-1171-x </w:t>
      </w:r>
      <w:r w:rsidRPr="004B486B">
        <w:rPr>
          <w:rFonts w:cs="Arial"/>
          <w:b/>
          <w:bCs/>
          <w:color w:val="auto"/>
          <w:kern w:val="2"/>
          <w:sz w:val="18"/>
          <w:szCs w:val="18"/>
        </w:rPr>
        <w:t>(IF=</w:t>
      </w:r>
      <w:r w:rsidRPr="004B486B">
        <w:rPr>
          <w:rFonts w:cs="Arial"/>
          <w:b/>
          <w:bCs/>
          <w:sz w:val="18"/>
          <w:szCs w:val="18"/>
        </w:rPr>
        <w:t xml:space="preserve"> </w:t>
      </w:r>
      <w:r w:rsidRPr="004B486B">
        <w:rPr>
          <w:rFonts w:cs="Arial"/>
          <w:b/>
          <w:bCs/>
          <w:color w:val="auto"/>
          <w:kern w:val="2"/>
          <w:sz w:val="18"/>
          <w:szCs w:val="18"/>
        </w:rPr>
        <w:t>41.577)</w:t>
      </w:r>
    </w:p>
    <w:p w14:paraId="57AF85E4"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w:t>
      </w:r>
      <w:r w:rsidRPr="004B486B">
        <w:rPr>
          <w:rFonts w:cs="Arial"/>
          <w:b/>
          <w:color w:val="auto"/>
          <w:kern w:val="2"/>
          <w:sz w:val="18"/>
          <w:szCs w:val="18"/>
        </w:rPr>
        <w:t>including Adela Chirita-Emandi</w:t>
      </w:r>
      <w:r w:rsidRPr="004B486B">
        <w:rPr>
          <w:rFonts w:cs="Arial"/>
          <w:color w:val="auto"/>
          <w:kern w:val="2"/>
          <w:sz w:val="18"/>
          <w:szCs w:val="18"/>
        </w:rPr>
        <w:t xml:space="preserve">). </w:t>
      </w:r>
      <w:r w:rsidRPr="004B486B">
        <w:rPr>
          <w:rFonts w:cs="Arial"/>
          <w:b/>
          <w:color w:val="auto"/>
          <w:kern w:val="2"/>
          <w:sz w:val="18"/>
          <w:szCs w:val="18"/>
        </w:rPr>
        <w:t xml:space="preserve">Contributions of mean and shape of blood pressure distribution to worldwide trends and variations in raised blood pressure: a pooled analysis of 1018 population-based measurement studies with 88.6 million participants. </w:t>
      </w:r>
      <w:r w:rsidRPr="004B486B">
        <w:rPr>
          <w:rFonts w:cs="Arial"/>
          <w:color w:val="auto"/>
          <w:kern w:val="2"/>
          <w:sz w:val="18"/>
          <w:szCs w:val="18"/>
        </w:rPr>
        <w:t xml:space="preserve">Int J Epidemiol. 2018 Jun; 47(3): 872–883i. doi:  10.1093/ije/dyy016 </w:t>
      </w:r>
      <w:r w:rsidRPr="004B486B">
        <w:rPr>
          <w:rFonts w:cs="Arial"/>
          <w:b/>
          <w:color w:val="auto"/>
          <w:kern w:val="2"/>
          <w:sz w:val="18"/>
          <w:szCs w:val="18"/>
        </w:rPr>
        <w:t>(IF=7.339)</w:t>
      </w:r>
    </w:p>
    <w:p w14:paraId="03B058D1"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including Adela Chirita-Emandi in writing group). </w:t>
      </w:r>
      <w:bookmarkStart w:id="9" w:name="OLE_LINK2"/>
      <w:r w:rsidRPr="004B486B">
        <w:rPr>
          <w:rFonts w:cs="Arial"/>
          <w:b/>
          <w:color w:val="auto"/>
          <w:kern w:val="2"/>
          <w:sz w:val="18"/>
          <w:szCs w:val="18"/>
        </w:rPr>
        <w:t>Worldwide trends in body-mass index, underweight, overweight, and obesity from 1975 to 2016: a pooled analysis of 2416 population-based measurement studies in 128.9 million children, adolescents, and adults</w:t>
      </w:r>
      <w:bookmarkEnd w:id="9"/>
      <w:r w:rsidRPr="004B486B">
        <w:rPr>
          <w:rFonts w:cs="Arial"/>
          <w:color w:val="auto"/>
          <w:kern w:val="2"/>
          <w:sz w:val="18"/>
          <w:szCs w:val="18"/>
        </w:rPr>
        <w:t xml:space="preserve"> Lancet. 2017 Dec 16;390(10113):2627–42 </w:t>
      </w:r>
      <w:r w:rsidRPr="004B486B">
        <w:rPr>
          <w:rFonts w:cs="Arial"/>
          <w:color w:val="auto"/>
          <w:sz w:val="18"/>
          <w:szCs w:val="18"/>
        </w:rPr>
        <w:t xml:space="preserve">doi: 10.1016/S0140-6736(17)32129-3 </w:t>
      </w:r>
      <w:r w:rsidRPr="004B486B">
        <w:rPr>
          <w:rFonts w:cs="Arial"/>
          <w:b/>
          <w:color w:val="auto"/>
          <w:sz w:val="18"/>
          <w:szCs w:val="18"/>
          <w:lang w:val="en-US"/>
        </w:rPr>
        <w:t>(IF=53,254)</w:t>
      </w:r>
    </w:p>
    <w:p w14:paraId="1F4C0D5D"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Zimbru Cristian G.; Andreescu Nicoleta; </w:t>
      </w:r>
      <w:r w:rsidRPr="004B486B">
        <w:rPr>
          <w:rFonts w:cs="Arial"/>
          <w:b/>
          <w:color w:val="auto"/>
          <w:kern w:val="2"/>
          <w:sz w:val="18"/>
          <w:szCs w:val="18"/>
        </w:rPr>
        <w:t>Chirita-Emandi Adela</w:t>
      </w:r>
      <w:r w:rsidRPr="004B486B">
        <w:rPr>
          <w:rFonts w:cs="Arial"/>
          <w:color w:val="auto"/>
          <w:kern w:val="2"/>
          <w:sz w:val="18"/>
          <w:szCs w:val="18"/>
        </w:rPr>
        <w:t xml:space="preserve">;  Silea Ioan; Puiu Maria; Niculescu Mihai D., </w:t>
      </w:r>
      <w:r w:rsidRPr="004B486B">
        <w:rPr>
          <w:rFonts w:cs="Arial"/>
          <w:b/>
          <w:color w:val="auto"/>
          <w:kern w:val="2"/>
          <w:sz w:val="18"/>
          <w:szCs w:val="18"/>
        </w:rPr>
        <w:t>"Analysis of decision tree performance in predicting the relationship between a scored outcome and multiple single nucleotide polymorphisms,"</w:t>
      </w:r>
      <w:r w:rsidRPr="004B486B">
        <w:rPr>
          <w:rFonts w:cs="Arial"/>
          <w:color w:val="auto"/>
          <w:kern w:val="2"/>
          <w:sz w:val="18"/>
          <w:szCs w:val="18"/>
        </w:rPr>
        <w:t xml:space="preserve"> </w:t>
      </w:r>
      <w:r w:rsidRPr="004B486B">
        <w:rPr>
          <w:rFonts w:cs="Arial"/>
          <w:color w:val="auto"/>
          <w:kern w:val="2"/>
          <w:sz w:val="18"/>
          <w:szCs w:val="18"/>
        </w:rPr>
        <w:lastRenderedPageBreak/>
        <w:t>2017 E-Health and Bioengineering Conference (EHB), Sinaia,  JUN 22-24,2017, pp. 57-60. doi: 10.1109/EHB.2017.7995360</w:t>
      </w:r>
    </w:p>
    <w:p w14:paraId="43A96E8B"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Zimbru Cristian G.; Andreescu Nicoleta ;</w:t>
      </w:r>
      <w:r w:rsidRPr="004B486B">
        <w:rPr>
          <w:rFonts w:cs="Arial"/>
          <w:b/>
          <w:color w:val="auto"/>
          <w:kern w:val="2"/>
          <w:sz w:val="18"/>
          <w:szCs w:val="18"/>
        </w:rPr>
        <w:t>Chirita-Emandi Adela</w:t>
      </w:r>
      <w:r w:rsidRPr="004B486B">
        <w:rPr>
          <w:rFonts w:cs="Arial"/>
          <w:color w:val="auto"/>
          <w:kern w:val="2"/>
          <w:sz w:val="18"/>
          <w:szCs w:val="18"/>
        </w:rPr>
        <w:t xml:space="preserve"> ;Stanciu Antonius;Silea Ioan; Niculescu Mihai D; Puiu Maria </w:t>
      </w:r>
      <w:r w:rsidRPr="004B486B">
        <w:rPr>
          <w:rFonts w:cs="Arial"/>
          <w:b/>
          <w:color w:val="auto"/>
          <w:kern w:val="2"/>
          <w:sz w:val="18"/>
          <w:szCs w:val="18"/>
        </w:rPr>
        <w:t>"Splice site pattern analysis and identification of similar sequences in the deep intron areas of human chromosome 21,"</w:t>
      </w:r>
      <w:r w:rsidRPr="004B486B">
        <w:rPr>
          <w:rFonts w:cs="Arial"/>
          <w:color w:val="auto"/>
          <w:kern w:val="2"/>
          <w:sz w:val="18"/>
          <w:szCs w:val="18"/>
        </w:rPr>
        <w:t xml:space="preserve"> 2017 E-Health and Bioengineering Conference (EHB), Sinaia, JUN 22-24,2017, pp. 145-148.doi: 10.1109/EHB.2017.7995382</w:t>
      </w:r>
    </w:p>
    <w:p w14:paraId="5602A875"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Diana Aparaschivei, Anamaria Todea, Iulia Păuşescu, Valentin Badea, Mihai Medeleanu, Eugen Şişu, Maria Puiu, </w:t>
      </w:r>
      <w:r w:rsidRPr="004B486B">
        <w:rPr>
          <w:rFonts w:cs="Arial"/>
          <w:b/>
          <w:color w:val="auto"/>
          <w:kern w:val="2"/>
          <w:sz w:val="18"/>
          <w:szCs w:val="18"/>
        </w:rPr>
        <w:t>Adela Chiriţă-Emandi,</w:t>
      </w:r>
      <w:r w:rsidRPr="004B486B">
        <w:rPr>
          <w:rFonts w:cs="Arial"/>
          <w:color w:val="auto"/>
          <w:kern w:val="2"/>
          <w:sz w:val="18"/>
          <w:szCs w:val="18"/>
        </w:rPr>
        <w:t xml:space="preserve"> Francisc Peter. </w:t>
      </w:r>
      <w:r w:rsidRPr="004B486B">
        <w:rPr>
          <w:rFonts w:cs="Arial"/>
          <w:b/>
          <w:color w:val="auto"/>
          <w:kern w:val="2"/>
          <w:sz w:val="18"/>
          <w:szCs w:val="18"/>
        </w:rPr>
        <w:t>Synthesis, characterization and enzymatic degradation of copolymers of ε-caprolactone and hydroxy-fatty acids.</w:t>
      </w:r>
      <w:r w:rsidRPr="004B486B">
        <w:rPr>
          <w:rFonts w:cs="Arial"/>
          <w:color w:val="auto"/>
          <w:kern w:val="2"/>
          <w:sz w:val="18"/>
          <w:szCs w:val="18"/>
        </w:rPr>
        <w:t xml:space="preserve"> Pure and Applied Chemistry. 2016;88(12):1191–1201. </w:t>
      </w:r>
      <w:r w:rsidRPr="004B486B">
        <w:rPr>
          <w:rFonts w:cs="Arial"/>
          <w:b/>
          <w:color w:val="auto"/>
          <w:kern w:val="2"/>
          <w:sz w:val="18"/>
          <w:szCs w:val="18"/>
        </w:rPr>
        <w:t>(IF=2.626)</w:t>
      </w:r>
    </w:p>
    <w:p w14:paraId="3F0561CD"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NCD Risk Factor Collaboration (NCD-RisC; including Adela Chirita-Emandi). Worldwide trends in blood pressure from 1975 to 2015: a pooled analysis of 1479 population-based measurement studies with 19·1 million participants. Lancet. 2016 January 7; 389, (10064): p 37-55 </w:t>
      </w:r>
      <w:r w:rsidRPr="004B486B">
        <w:rPr>
          <w:rFonts w:cs="Arial"/>
          <w:b/>
          <w:color w:val="auto"/>
          <w:sz w:val="18"/>
          <w:szCs w:val="18"/>
          <w:lang w:val="en-US"/>
        </w:rPr>
        <w:t>(IF=47.831)</w:t>
      </w:r>
    </w:p>
    <w:p w14:paraId="4C85D262"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sz w:val="18"/>
          <w:szCs w:val="18"/>
          <w:lang w:val="en-US"/>
        </w:rPr>
      </w:pPr>
      <w:r w:rsidRPr="004B486B">
        <w:rPr>
          <w:rFonts w:cs="Arial"/>
          <w:color w:val="auto"/>
          <w:sz w:val="18"/>
          <w:szCs w:val="18"/>
          <w:lang w:val="en-US"/>
        </w:rPr>
        <w:t xml:space="preserve">NCD Risk Factor Collaboration (NCD-RisC, including Adela Chirita-Emandi). </w:t>
      </w:r>
      <w:r w:rsidRPr="004B486B">
        <w:rPr>
          <w:rFonts w:cs="Arial"/>
          <w:b/>
          <w:color w:val="auto"/>
          <w:sz w:val="18"/>
          <w:szCs w:val="18"/>
          <w:lang w:val="en-US"/>
        </w:rPr>
        <w:t xml:space="preserve">A century of trends in adult human height. </w:t>
      </w:r>
      <w:r w:rsidRPr="004B486B">
        <w:rPr>
          <w:rFonts w:cs="Arial"/>
          <w:color w:val="auto"/>
          <w:sz w:val="18"/>
          <w:szCs w:val="18"/>
          <w:lang w:val="en-US"/>
        </w:rPr>
        <w:t>Elife. 26 July 2016;</w:t>
      </w:r>
      <w:r w:rsidRPr="004B486B">
        <w:rPr>
          <w:rStyle w:val="elife-doi-cite-as-data"/>
          <w:rFonts w:cs="Arial"/>
          <w:color w:val="auto"/>
          <w:sz w:val="18"/>
          <w:szCs w:val="18"/>
          <w:lang w:val="en-US"/>
        </w:rPr>
        <w:t xml:space="preserve"> 5:e13410</w:t>
      </w:r>
      <w:r w:rsidRPr="004B486B">
        <w:rPr>
          <w:rStyle w:val="elife-doi-cite-as-data"/>
          <w:rFonts w:cs="Arial"/>
          <w:b/>
          <w:color w:val="auto"/>
          <w:sz w:val="18"/>
          <w:szCs w:val="18"/>
          <w:lang w:val="en-US"/>
        </w:rPr>
        <w:t xml:space="preserve"> (IF=7.725)</w:t>
      </w:r>
    </w:p>
    <w:p w14:paraId="44E4DC6F" w14:textId="77777777" w:rsidR="00E02970" w:rsidRPr="004B486B" w:rsidRDefault="00E02970" w:rsidP="00E02970">
      <w:pPr>
        <w:pStyle w:val="ListParagraph"/>
        <w:numPr>
          <w:ilvl w:val="0"/>
          <w:numId w:val="45"/>
        </w:numPr>
        <w:tabs>
          <w:tab w:val="left" w:pos="384"/>
        </w:tabs>
        <w:suppressAutoHyphens w:val="0"/>
        <w:autoSpaceDE w:val="0"/>
        <w:autoSpaceDN w:val="0"/>
        <w:adjustRightInd w:val="0"/>
        <w:jc w:val="both"/>
        <w:rPr>
          <w:rFonts w:cs="Arial"/>
          <w:color w:val="auto"/>
          <w:sz w:val="18"/>
          <w:szCs w:val="18"/>
          <w:lang w:val="en-US"/>
        </w:rPr>
      </w:pPr>
      <w:r w:rsidRPr="004B486B">
        <w:rPr>
          <w:rFonts w:cs="Arial"/>
          <w:color w:val="auto"/>
          <w:sz w:val="18"/>
          <w:szCs w:val="18"/>
          <w:lang w:val="en-US"/>
        </w:rPr>
        <w:t xml:space="preserve">NCD Risk Factor Collaboration (including Adela Chirita-Emandi). </w:t>
      </w:r>
      <w:r w:rsidRPr="004B486B">
        <w:rPr>
          <w:rFonts w:cs="Arial"/>
          <w:b/>
          <w:color w:val="auto"/>
          <w:sz w:val="18"/>
          <w:szCs w:val="18"/>
          <w:lang w:val="en-US"/>
        </w:rPr>
        <w:t>Trends in adult body-mass index in 200 countries from 1975 to 2014: a pooled analysis of 1698 population-based measurement studies with 19·2 million participants.</w:t>
      </w:r>
      <w:r w:rsidRPr="004B486B">
        <w:rPr>
          <w:rFonts w:cs="Arial"/>
          <w:color w:val="auto"/>
          <w:sz w:val="18"/>
          <w:szCs w:val="18"/>
          <w:lang w:val="en-US"/>
        </w:rPr>
        <w:t xml:space="preserve"> The Lancet. 2016 Apr 2;387(10026):1377–96.</w:t>
      </w:r>
      <w:r w:rsidRPr="004B486B">
        <w:rPr>
          <w:rFonts w:cs="Arial"/>
          <w:b/>
          <w:color w:val="auto"/>
          <w:sz w:val="18"/>
          <w:szCs w:val="18"/>
          <w:lang w:val="en-US"/>
        </w:rPr>
        <w:t xml:space="preserve"> (IF=47.831)</w:t>
      </w:r>
    </w:p>
    <w:p w14:paraId="1AE95835" w14:textId="77777777" w:rsidR="00E02970" w:rsidRPr="004B486B" w:rsidRDefault="00E02970" w:rsidP="00E02970">
      <w:pPr>
        <w:numPr>
          <w:ilvl w:val="0"/>
          <w:numId w:val="45"/>
        </w:numPr>
        <w:suppressAutoHyphens w:val="0"/>
        <w:overflowPunct w:val="0"/>
        <w:autoSpaceDE w:val="0"/>
        <w:autoSpaceDN w:val="0"/>
        <w:adjustRightInd w:val="0"/>
        <w:ind w:right="28"/>
        <w:jc w:val="both"/>
        <w:rPr>
          <w:rFonts w:cs="Arial"/>
          <w:bCs/>
          <w:color w:val="auto"/>
          <w:sz w:val="18"/>
          <w:szCs w:val="18"/>
          <w:lang w:val="en-US"/>
        </w:rPr>
      </w:pPr>
      <w:bookmarkStart w:id="10" w:name="_Hlk535405977"/>
      <w:r w:rsidRPr="004B486B">
        <w:rPr>
          <w:rFonts w:cs="Arial"/>
          <w:color w:val="auto"/>
          <w:sz w:val="18"/>
          <w:szCs w:val="18"/>
          <w:lang w:val="en-US"/>
        </w:rPr>
        <w:t xml:space="preserve">Puiu M, Pienar C, </w:t>
      </w:r>
      <w:r w:rsidRPr="004B486B">
        <w:rPr>
          <w:rFonts w:cs="Arial"/>
          <w:b/>
          <w:color w:val="auto"/>
          <w:sz w:val="18"/>
          <w:szCs w:val="18"/>
          <w:lang w:val="en-US"/>
        </w:rPr>
        <w:t>Chirita Emandi A</w:t>
      </w:r>
      <w:r w:rsidRPr="004B486B">
        <w:rPr>
          <w:rFonts w:cs="Arial"/>
          <w:color w:val="auto"/>
          <w:sz w:val="18"/>
          <w:szCs w:val="18"/>
          <w:lang w:val="en-US"/>
        </w:rPr>
        <w:t xml:space="preserve">, Arghirescu S, Popa C, Micle I; </w:t>
      </w:r>
      <w:r w:rsidRPr="004B486B">
        <w:rPr>
          <w:rFonts w:cs="Arial"/>
          <w:b/>
          <w:bCs/>
          <w:color w:val="auto"/>
          <w:sz w:val="18"/>
          <w:szCs w:val="18"/>
          <w:lang w:val="en-US"/>
        </w:rPr>
        <w:t>A Case of Antley Bixler Syndrome: Diagnosis and</w:t>
      </w:r>
      <w:r w:rsidRPr="004B486B">
        <w:rPr>
          <w:rFonts w:cs="Arial"/>
          <w:b/>
          <w:color w:val="auto"/>
          <w:sz w:val="18"/>
          <w:szCs w:val="18"/>
          <w:lang w:val="en-US"/>
        </w:rPr>
        <w:t xml:space="preserve"> </w:t>
      </w:r>
      <w:r w:rsidRPr="004B486B">
        <w:rPr>
          <w:rFonts w:cs="Arial"/>
          <w:b/>
          <w:bCs/>
          <w:color w:val="auto"/>
          <w:sz w:val="18"/>
          <w:szCs w:val="18"/>
          <w:lang w:val="en-US"/>
        </w:rPr>
        <w:t>Outcome</w:t>
      </w:r>
      <w:r w:rsidRPr="004B486B">
        <w:rPr>
          <w:rFonts w:cs="Arial"/>
          <w:color w:val="auto"/>
          <w:sz w:val="18"/>
          <w:szCs w:val="18"/>
          <w:lang w:val="en-US"/>
        </w:rPr>
        <w:t>. Acta Endocrinologica (Bucharest). 2012;8(3):479–84.</w:t>
      </w:r>
      <w:r w:rsidRPr="004B486B">
        <w:rPr>
          <w:rFonts w:cs="Arial"/>
          <w:bCs/>
          <w:color w:val="auto"/>
          <w:sz w:val="18"/>
          <w:szCs w:val="18"/>
          <w:lang w:val="en-US"/>
        </w:rPr>
        <w:t xml:space="preserve"> </w:t>
      </w:r>
      <w:r w:rsidRPr="004B486B">
        <w:rPr>
          <w:rFonts w:cs="Arial"/>
          <w:b/>
          <w:bCs/>
          <w:color w:val="auto"/>
          <w:sz w:val="18"/>
          <w:szCs w:val="18"/>
          <w:lang w:val="en-US"/>
        </w:rPr>
        <w:t>(IF=0.45)</w:t>
      </w:r>
    </w:p>
    <w:p w14:paraId="04E9A07B" w14:textId="77777777" w:rsidR="00E02970" w:rsidRPr="004B486B" w:rsidRDefault="00E02970" w:rsidP="00E02970">
      <w:pPr>
        <w:pStyle w:val="ListParagraph"/>
        <w:tabs>
          <w:tab w:val="left" w:pos="384"/>
        </w:tabs>
        <w:suppressAutoHyphens w:val="0"/>
        <w:autoSpaceDE w:val="0"/>
        <w:autoSpaceDN w:val="0"/>
        <w:adjustRightInd w:val="0"/>
        <w:ind w:left="644"/>
        <w:jc w:val="both"/>
        <w:rPr>
          <w:rFonts w:cs="Arial"/>
          <w:color w:val="auto"/>
          <w:kern w:val="2"/>
          <w:sz w:val="18"/>
          <w:szCs w:val="18"/>
        </w:rPr>
      </w:pPr>
    </w:p>
    <w:p w14:paraId="11BE3D24" w14:textId="77777777" w:rsidR="00E02970" w:rsidRPr="004B486B" w:rsidRDefault="00E02970" w:rsidP="00E02970">
      <w:pPr>
        <w:pStyle w:val="ListParagraph"/>
        <w:tabs>
          <w:tab w:val="left" w:pos="384"/>
        </w:tabs>
        <w:suppressAutoHyphens w:val="0"/>
        <w:autoSpaceDE w:val="0"/>
        <w:autoSpaceDN w:val="0"/>
        <w:adjustRightInd w:val="0"/>
        <w:ind w:left="644"/>
        <w:jc w:val="both"/>
        <w:rPr>
          <w:rFonts w:cs="Arial"/>
          <w:b/>
          <w:color w:val="auto"/>
          <w:kern w:val="2"/>
          <w:sz w:val="18"/>
          <w:szCs w:val="18"/>
        </w:rPr>
      </w:pPr>
      <w:r w:rsidRPr="004B486B">
        <w:rPr>
          <w:rFonts w:cs="Arial"/>
          <w:b/>
          <w:color w:val="auto"/>
          <w:kern w:val="2"/>
          <w:sz w:val="18"/>
          <w:szCs w:val="18"/>
        </w:rPr>
        <w:t>Autor principal - Articole BDI</w:t>
      </w:r>
    </w:p>
    <w:p w14:paraId="4A3C593B" w14:textId="77777777" w:rsidR="00E02970" w:rsidRPr="004B486B" w:rsidRDefault="00E02970" w:rsidP="00E02970">
      <w:pPr>
        <w:pStyle w:val="ListParagraph"/>
        <w:tabs>
          <w:tab w:val="left" w:pos="384"/>
        </w:tabs>
        <w:suppressAutoHyphens w:val="0"/>
        <w:autoSpaceDE w:val="0"/>
        <w:autoSpaceDN w:val="0"/>
        <w:adjustRightInd w:val="0"/>
        <w:ind w:left="644"/>
        <w:jc w:val="both"/>
        <w:rPr>
          <w:rFonts w:cs="Arial"/>
          <w:b/>
          <w:color w:val="auto"/>
          <w:kern w:val="2"/>
          <w:sz w:val="18"/>
          <w:szCs w:val="18"/>
        </w:rPr>
      </w:pPr>
    </w:p>
    <w:p w14:paraId="08380D65" w14:textId="77777777" w:rsidR="00E02970" w:rsidRPr="004B486B" w:rsidRDefault="00E02970" w:rsidP="00E02970">
      <w:pPr>
        <w:pStyle w:val="ListParagraph"/>
        <w:numPr>
          <w:ilvl w:val="0"/>
          <w:numId w:val="46"/>
        </w:numPr>
        <w:tabs>
          <w:tab w:val="left" w:pos="384"/>
        </w:tabs>
        <w:suppressAutoHyphens w:val="0"/>
        <w:autoSpaceDE w:val="0"/>
        <w:autoSpaceDN w:val="0"/>
        <w:adjustRightInd w:val="0"/>
        <w:rPr>
          <w:rFonts w:cs="Arial"/>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Gabriela Doros, Iulia Jurca Simina, Mihai Gafencu, Maria Puiu, </w:t>
      </w:r>
      <w:r w:rsidRPr="004B486B">
        <w:rPr>
          <w:rFonts w:cs="Arial"/>
          <w:b/>
          <w:color w:val="auto"/>
          <w:sz w:val="18"/>
          <w:szCs w:val="18"/>
          <w:lang w:val="en-US"/>
        </w:rPr>
        <w:t>Head circumference references for school age children in western Romania</w:t>
      </w:r>
      <w:r w:rsidRPr="004B486B">
        <w:rPr>
          <w:rFonts w:cs="Arial"/>
          <w:color w:val="auto"/>
          <w:sz w:val="18"/>
          <w:szCs w:val="18"/>
          <w:lang w:val="en-US"/>
        </w:rPr>
        <w:t>, Rev. Med. Chir. Soc.Med. Nat., Iasi- 2015- Vol. 119, No. 4, page 1083-1091</w:t>
      </w:r>
    </w:p>
    <w:p w14:paraId="696690D0" w14:textId="77777777" w:rsidR="00E02970" w:rsidRPr="004B486B" w:rsidRDefault="00E02970" w:rsidP="00E02970">
      <w:pPr>
        <w:pStyle w:val="ListParagraph"/>
        <w:numPr>
          <w:ilvl w:val="0"/>
          <w:numId w:val="46"/>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Andreea Dobrescu, Maria Papa, Maria Puiu; </w:t>
      </w:r>
      <w:r w:rsidRPr="004B486B">
        <w:rPr>
          <w:rFonts w:cs="Arial"/>
          <w:b/>
          <w:bCs/>
          <w:color w:val="auto"/>
          <w:sz w:val="18"/>
          <w:szCs w:val="18"/>
          <w:lang w:val="en-US"/>
        </w:rPr>
        <w:t>Reliability of Measuring Subcutaneous Fat</w:t>
      </w:r>
      <w:r w:rsidRPr="004B486B">
        <w:rPr>
          <w:rFonts w:cs="Arial"/>
          <w:b/>
          <w:color w:val="auto"/>
          <w:sz w:val="18"/>
          <w:szCs w:val="18"/>
          <w:lang w:val="en-US"/>
        </w:rPr>
        <w:t xml:space="preserve"> </w:t>
      </w:r>
      <w:r w:rsidRPr="004B486B">
        <w:rPr>
          <w:rFonts w:cs="Arial"/>
          <w:b/>
          <w:bCs/>
          <w:color w:val="auto"/>
          <w:sz w:val="18"/>
          <w:szCs w:val="18"/>
          <w:lang w:val="en-US"/>
        </w:rPr>
        <w:t>Tissue Thickness Using Ultrasound in Non-Athletic Young Adults</w:t>
      </w:r>
      <w:r w:rsidRPr="004B486B">
        <w:rPr>
          <w:rFonts w:cs="Arial"/>
          <w:color w:val="auto"/>
          <w:sz w:val="18"/>
          <w:szCs w:val="18"/>
          <w:lang w:val="en-US"/>
        </w:rPr>
        <w:t>; MAEDICA</w:t>
      </w:r>
      <w:r w:rsidRPr="004B486B">
        <w:rPr>
          <w:rFonts w:cs="Arial"/>
          <w:b/>
          <w:bCs/>
          <w:color w:val="auto"/>
          <w:sz w:val="18"/>
          <w:szCs w:val="18"/>
          <w:lang w:val="en-US"/>
        </w:rPr>
        <w:t xml:space="preserve"> </w:t>
      </w:r>
      <w:r w:rsidRPr="004B486B">
        <w:rPr>
          <w:rFonts w:cs="Arial"/>
          <w:color w:val="auto"/>
          <w:sz w:val="18"/>
          <w:szCs w:val="18"/>
          <w:lang w:val="en-US"/>
        </w:rPr>
        <w:t>–</w:t>
      </w:r>
      <w:r w:rsidRPr="004B486B">
        <w:rPr>
          <w:rFonts w:cs="Arial"/>
          <w:b/>
          <w:bCs/>
          <w:color w:val="auto"/>
          <w:sz w:val="18"/>
          <w:szCs w:val="18"/>
          <w:lang w:val="en-US"/>
        </w:rPr>
        <w:t xml:space="preserve"> </w:t>
      </w:r>
      <w:r w:rsidRPr="004B486B">
        <w:rPr>
          <w:rFonts w:cs="Arial"/>
          <w:color w:val="auto"/>
          <w:sz w:val="18"/>
          <w:szCs w:val="18"/>
          <w:lang w:val="en-US"/>
        </w:rPr>
        <w:t>a Journal of Clinical Medicine, 2015;</w:t>
      </w:r>
      <w:r w:rsidRPr="004B486B">
        <w:rPr>
          <w:rFonts w:cs="Arial"/>
          <w:b/>
          <w:bCs/>
          <w:color w:val="auto"/>
          <w:sz w:val="18"/>
          <w:szCs w:val="18"/>
          <w:lang w:val="en-US"/>
        </w:rPr>
        <w:t xml:space="preserve"> </w:t>
      </w:r>
      <w:r w:rsidRPr="004B486B">
        <w:rPr>
          <w:rFonts w:cs="Arial"/>
          <w:color w:val="auto"/>
          <w:sz w:val="18"/>
          <w:szCs w:val="18"/>
          <w:lang w:val="en-US"/>
        </w:rPr>
        <w:t xml:space="preserve">10(3): 204-209 </w:t>
      </w:r>
    </w:p>
    <w:p w14:paraId="1ECE7373" w14:textId="77777777" w:rsidR="00E02970" w:rsidRPr="004B486B" w:rsidRDefault="00E02970" w:rsidP="00E02970">
      <w:pPr>
        <w:pStyle w:val="ListParagraph"/>
        <w:numPr>
          <w:ilvl w:val="0"/>
          <w:numId w:val="46"/>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M. Puiu, M. Gafencu, C.Pienar, </w:t>
      </w:r>
      <w:r w:rsidRPr="004B486B">
        <w:rPr>
          <w:rFonts w:cs="Arial"/>
          <w:b/>
          <w:bCs/>
          <w:color w:val="auto"/>
          <w:sz w:val="18"/>
          <w:szCs w:val="18"/>
          <w:lang w:val="en-US"/>
        </w:rPr>
        <w:t>Overweight and obesity in school age children in western Romania</w:t>
      </w:r>
      <w:r w:rsidRPr="004B486B">
        <w:rPr>
          <w:rFonts w:cs="Arial"/>
          <w:bCs/>
          <w:color w:val="auto"/>
          <w:sz w:val="18"/>
          <w:szCs w:val="18"/>
          <w:lang w:val="en-US"/>
        </w:rPr>
        <w:t>;</w:t>
      </w:r>
      <w:r w:rsidRPr="004B486B">
        <w:rPr>
          <w:rFonts w:cs="Arial"/>
          <w:color w:val="auto"/>
          <w:sz w:val="18"/>
          <w:szCs w:val="18"/>
          <w:lang w:val="en-US"/>
        </w:rPr>
        <w:t xml:space="preserve"> Revista Medico-Chirurgicala Iasi, vol. 117, no. 1, 2013, page 36-45 </w:t>
      </w:r>
    </w:p>
    <w:p w14:paraId="712FCE3A" w14:textId="77777777" w:rsidR="00E02970" w:rsidRPr="004B486B" w:rsidRDefault="00E02970" w:rsidP="00E02970">
      <w:pPr>
        <w:pStyle w:val="ListParagraph"/>
        <w:numPr>
          <w:ilvl w:val="0"/>
          <w:numId w:val="46"/>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Ramona Cojocaru, Monica Marazan, Corina Duncescu, Ramona Stroescu, Bogdana Zoica, Ioana Micle; </w:t>
      </w:r>
      <w:r w:rsidRPr="004B486B">
        <w:rPr>
          <w:rFonts w:cs="Arial"/>
          <w:bCs/>
          <w:color w:val="auto"/>
          <w:sz w:val="18"/>
          <w:szCs w:val="18"/>
          <w:lang w:val="en-US"/>
        </w:rPr>
        <w:t xml:space="preserve"> </w:t>
      </w:r>
      <w:r w:rsidRPr="004B486B">
        <w:rPr>
          <w:rFonts w:cs="Arial"/>
          <w:b/>
          <w:bCs/>
          <w:color w:val="auto"/>
          <w:sz w:val="18"/>
          <w:szCs w:val="18"/>
          <w:lang w:val="en-US"/>
        </w:rPr>
        <w:t>Adrenal rest tumours in an adolescent with congenital adrenal hyperplasia – one year follow-up</w:t>
      </w:r>
      <w:r w:rsidRPr="004B486B">
        <w:rPr>
          <w:rFonts w:cs="Arial"/>
          <w:bCs/>
          <w:color w:val="auto"/>
          <w:sz w:val="18"/>
          <w:szCs w:val="18"/>
          <w:lang w:val="en-US"/>
        </w:rPr>
        <w:t xml:space="preserve">; </w:t>
      </w:r>
      <w:r w:rsidRPr="004B486B">
        <w:rPr>
          <w:rFonts w:cs="Arial"/>
          <w:color w:val="auto"/>
          <w:sz w:val="18"/>
          <w:szCs w:val="18"/>
          <w:lang w:val="en-US"/>
        </w:rPr>
        <w:t>Romanian Journal of</w:t>
      </w:r>
      <w:r w:rsidRPr="004B486B">
        <w:rPr>
          <w:rFonts w:cs="Arial"/>
          <w:bCs/>
          <w:color w:val="auto"/>
          <w:sz w:val="18"/>
          <w:szCs w:val="18"/>
          <w:lang w:val="en-US"/>
        </w:rPr>
        <w:t xml:space="preserve"> </w:t>
      </w:r>
      <w:r w:rsidRPr="004B486B">
        <w:rPr>
          <w:rFonts w:cs="Arial"/>
          <w:color w:val="auto"/>
          <w:sz w:val="18"/>
          <w:szCs w:val="18"/>
          <w:lang w:val="en-US"/>
        </w:rPr>
        <w:t xml:space="preserve">Pediatrics; Vol LXI, No1, 2012, page 69-76 </w:t>
      </w:r>
    </w:p>
    <w:p w14:paraId="520783E6" w14:textId="77777777" w:rsidR="00E02970" w:rsidRPr="004B486B" w:rsidRDefault="00E02970" w:rsidP="00E02970">
      <w:pPr>
        <w:pStyle w:val="ListParagraph"/>
        <w:numPr>
          <w:ilvl w:val="0"/>
          <w:numId w:val="46"/>
        </w:numPr>
        <w:suppressAutoHyphens w:val="0"/>
        <w:overflowPunct w:val="0"/>
        <w:autoSpaceDE w:val="0"/>
        <w:autoSpaceDN w:val="0"/>
        <w:adjustRightInd w:val="0"/>
        <w:ind w:right="28"/>
        <w:jc w:val="both"/>
        <w:rPr>
          <w:rFonts w:cs="Arial"/>
          <w:b/>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M. Puiu, I.Micle; </w:t>
      </w:r>
      <w:r w:rsidRPr="004B486B">
        <w:rPr>
          <w:rFonts w:cs="Arial"/>
          <w:b/>
          <w:bCs/>
          <w:color w:val="auto"/>
          <w:sz w:val="18"/>
          <w:szCs w:val="18"/>
          <w:lang w:val="en-US"/>
        </w:rPr>
        <w:t>Obesity in rare diseases and genetic factors in the “frequent” childhood obesity</w:t>
      </w:r>
      <w:r w:rsidRPr="004B486B">
        <w:rPr>
          <w:rFonts w:cs="Arial"/>
          <w:color w:val="auto"/>
          <w:sz w:val="18"/>
          <w:szCs w:val="18"/>
          <w:lang w:val="en-US"/>
        </w:rPr>
        <w:t xml:space="preserve">; Romanian Journal Of Rare Diseases; No 1/2011, page 22-28 </w:t>
      </w:r>
    </w:p>
    <w:p w14:paraId="055C0013" w14:textId="77777777" w:rsidR="00E02970" w:rsidRPr="004B486B" w:rsidRDefault="00E02970" w:rsidP="00E02970">
      <w:pPr>
        <w:pStyle w:val="ListParagraph"/>
        <w:numPr>
          <w:ilvl w:val="0"/>
          <w:numId w:val="46"/>
        </w:numPr>
        <w:suppressAutoHyphens w:val="0"/>
        <w:overflowPunct w:val="0"/>
        <w:autoSpaceDE w:val="0"/>
        <w:autoSpaceDN w:val="0"/>
        <w:adjustRightInd w:val="0"/>
        <w:ind w:right="28"/>
        <w:jc w:val="both"/>
        <w:rPr>
          <w:rFonts w:cs="Arial"/>
          <w:bCs/>
          <w:color w:val="auto"/>
          <w:sz w:val="18"/>
          <w:szCs w:val="18"/>
          <w:lang w:val="en-US"/>
        </w:rPr>
      </w:pPr>
      <w:r w:rsidRPr="004B486B">
        <w:rPr>
          <w:rFonts w:cs="Arial"/>
          <w:b/>
          <w:color w:val="auto"/>
          <w:sz w:val="18"/>
          <w:szCs w:val="18"/>
          <w:lang w:val="en-US"/>
        </w:rPr>
        <w:t>Adela Chirita-Emandi</w:t>
      </w:r>
      <w:r w:rsidRPr="004B486B">
        <w:rPr>
          <w:rFonts w:cs="Arial"/>
          <w:color w:val="auto"/>
          <w:sz w:val="18"/>
          <w:szCs w:val="18"/>
          <w:lang w:val="en-US"/>
        </w:rPr>
        <w:t xml:space="preserve">, C. Duncescu, R. Stroescu, I. Micle; </w:t>
      </w:r>
      <w:r w:rsidRPr="004B486B">
        <w:rPr>
          <w:rFonts w:cs="Arial"/>
          <w:b/>
          <w:bCs/>
          <w:color w:val="auto"/>
          <w:sz w:val="18"/>
          <w:szCs w:val="18"/>
          <w:lang w:val="en-US"/>
        </w:rPr>
        <w:t>HAIR-AN Syndrome-favorable outcome after one year of treatment</w:t>
      </w:r>
      <w:r w:rsidRPr="004B486B">
        <w:rPr>
          <w:rFonts w:cs="Arial"/>
          <w:bCs/>
          <w:color w:val="auto"/>
          <w:sz w:val="18"/>
          <w:szCs w:val="18"/>
          <w:lang w:val="en-US"/>
        </w:rPr>
        <w:t>;</w:t>
      </w:r>
      <w:r w:rsidRPr="004B486B">
        <w:rPr>
          <w:rFonts w:cs="Arial"/>
          <w:color w:val="auto"/>
          <w:sz w:val="18"/>
          <w:szCs w:val="18"/>
          <w:lang w:val="en-US"/>
        </w:rPr>
        <w:t xml:space="preserve"> Romanian Journal of Pediatrics; Vol LX, No3, 2011, page 269-274 </w:t>
      </w:r>
    </w:p>
    <w:p w14:paraId="357B937F" w14:textId="77777777" w:rsidR="00E02970" w:rsidRPr="004B486B" w:rsidRDefault="00E02970" w:rsidP="00E02970">
      <w:pPr>
        <w:tabs>
          <w:tab w:val="left" w:pos="384"/>
        </w:tabs>
        <w:suppressAutoHyphens w:val="0"/>
        <w:autoSpaceDE w:val="0"/>
        <w:autoSpaceDN w:val="0"/>
        <w:adjustRightInd w:val="0"/>
        <w:ind w:left="644"/>
        <w:jc w:val="both"/>
        <w:rPr>
          <w:rFonts w:cs="Arial"/>
          <w:b/>
          <w:color w:val="auto"/>
          <w:kern w:val="2"/>
          <w:sz w:val="18"/>
          <w:szCs w:val="18"/>
        </w:rPr>
      </w:pPr>
    </w:p>
    <w:p w14:paraId="60D64A9F" w14:textId="77777777" w:rsidR="00E02970" w:rsidRPr="004B486B" w:rsidRDefault="00E02970" w:rsidP="00E02970">
      <w:pPr>
        <w:tabs>
          <w:tab w:val="left" w:pos="384"/>
        </w:tabs>
        <w:suppressAutoHyphens w:val="0"/>
        <w:autoSpaceDE w:val="0"/>
        <w:autoSpaceDN w:val="0"/>
        <w:adjustRightInd w:val="0"/>
        <w:ind w:left="284"/>
        <w:jc w:val="both"/>
        <w:rPr>
          <w:rFonts w:cs="Arial"/>
          <w:b/>
          <w:color w:val="auto"/>
          <w:kern w:val="2"/>
          <w:sz w:val="18"/>
          <w:szCs w:val="18"/>
        </w:rPr>
      </w:pPr>
      <w:r w:rsidRPr="004B486B">
        <w:rPr>
          <w:rFonts w:cs="Arial"/>
          <w:b/>
          <w:color w:val="auto"/>
          <w:kern w:val="2"/>
          <w:sz w:val="18"/>
          <w:szCs w:val="18"/>
        </w:rPr>
        <w:t xml:space="preserve">       Coautor - Articole BDI</w:t>
      </w:r>
    </w:p>
    <w:p w14:paraId="17F9ADA6" w14:textId="77777777" w:rsidR="00E02970" w:rsidRPr="00720EAC" w:rsidRDefault="00E02970" w:rsidP="00E02970">
      <w:pPr>
        <w:pStyle w:val="ListParagraph"/>
        <w:numPr>
          <w:ilvl w:val="0"/>
          <w:numId w:val="47"/>
        </w:numPr>
        <w:tabs>
          <w:tab w:val="left" w:pos="384"/>
        </w:tabs>
        <w:suppressAutoHyphens w:val="0"/>
        <w:autoSpaceDE w:val="0"/>
        <w:autoSpaceDN w:val="0"/>
        <w:adjustRightInd w:val="0"/>
        <w:jc w:val="both"/>
        <w:rPr>
          <w:rFonts w:cs="Arial"/>
          <w:color w:val="auto"/>
          <w:sz w:val="18"/>
          <w:szCs w:val="18"/>
          <w:lang w:val="en-US"/>
        </w:rPr>
      </w:pPr>
      <w:r w:rsidRPr="00720EAC">
        <w:rPr>
          <w:rFonts w:cs="Arial"/>
          <w:color w:val="auto"/>
          <w:sz w:val="18"/>
          <w:szCs w:val="18"/>
          <w:lang w:val="en-US"/>
        </w:rPr>
        <w:t>Iulia Maria Sabau, Nicoleta Ioana Andreescu, Adela Chiriță-Emandi, Iulia Jurca-Simina1, Meda-Ada Bugi, Maria Puiu, GENETICS IN ANOREXIA NERVOSA, Jurnalul Pediatrului, Nr.93-94,Jan-Jun 2021, pag 23-27, doi.org/10.37224/JP.2021.9394.05</w:t>
      </w:r>
    </w:p>
    <w:p w14:paraId="608784C1" w14:textId="77777777" w:rsidR="00E02970" w:rsidRDefault="00E02970" w:rsidP="00E02970">
      <w:pPr>
        <w:pStyle w:val="ListParagraph"/>
        <w:numPr>
          <w:ilvl w:val="0"/>
          <w:numId w:val="47"/>
        </w:numPr>
        <w:tabs>
          <w:tab w:val="left" w:pos="384"/>
        </w:tabs>
        <w:suppressAutoHyphens w:val="0"/>
        <w:autoSpaceDE w:val="0"/>
        <w:autoSpaceDN w:val="0"/>
        <w:adjustRightInd w:val="0"/>
        <w:jc w:val="both"/>
        <w:rPr>
          <w:rFonts w:cs="Arial"/>
          <w:color w:val="auto"/>
          <w:sz w:val="18"/>
          <w:szCs w:val="18"/>
          <w:lang w:val="en-US"/>
        </w:rPr>
      </w:pPr>
      <w:r w:rsidRPr="00720EAC">
        <w:rPr>
          <w:rFonts w:cs="Arial"/>
          <w:color w:val="auto"/>
          <w:sz w:val="18"/>
          <w:szCs w:val="18"/>
          <w:lang w:val="en-US"/>
        </w:rPr>
        <w:t>Iulia Maria Sabau, Nicoleta Ioana Andreescu, Adela Chiriță-Emandi, Iulia Jurca-Simina1, Meda-Ada Bugi, Maria Puiu, KETOGENIC DIET AND GENETIC DIS ORDERS, Jurnalul Pediatrului, Nr.93-94,Jan-Jun 2021, pag. 28-33, doi.org/10.37224/JP.2021.9394.06</w:t>
      </w:r>
    </w:p>
    <w:p w14:paraId="49FCDCF2" w14:textId="77777777" w:rsidR="00E02970" w:rsidRPr="004B486B" w:rsidRDefault="00E02970" w:rsidP="00E02970">
      <w:pPr>
        <w:pStyle w:val="ListParagraph"/>
        <w:numPr>
          <w:ilvl w:val="0"/>
          <w:numId w:val="47"/>
        </w:numPr>
        <w:tabs>
          <w:tab w:val="left" w:pos="384"/>
        </w:tabs>
        <w:suppressAutoHyphens w:val="0"/>
        <w:autoSpaceDE w:val="0"/>
        <w:autoSpaceDN w:val="0"/>
        <w:adjustRightInd w:val="0"/>
        <w:jc w:val="both"/>
        <w:rPr>
          <w:rFonts w:cs="Arial"/>
          <w:color w:val="auto"/>
          <w:sz w:val="18"/>
          <w:szCs w:val="18"/>
          <w:lang w:val="en-US"/>
        </w:rPr>
      </w:pPr>
      <w:r w:rsidRPr="004B486B">
        <w:rPr>
          <w:rFonts w:cs="Arial"/>
          <w:color w:val="auto"/>
          <w:sz w:val="18"/>
          <w:szCs w:val="18"/>
          <w:lang w:val="en-US"/>
        </w:rPr>
        <w:t>Andreea-Iulia Dobrescu</w:t>
      </w:r>
      <w:r w:rsidRPr="004B486B">
        <w:rPr>
          <w:rFonts w:cs="Arial"/>
          <w:b/>
          <w:color w:val="auto"/>
          <w:sz w:val="18"/>
          <w:szCs w:val="18"/>
          <w:lang w:val="en-US"/>
        </w:rPr>
        <w:t>, Adela Chirita-Emandi</w:t>
      </w:r>
      <w:r w:rsidRPr="004B486B">
        <w:rPr>
          <w:rFonts w:cs="Arial"/>
          <w:color w:val="auto"/>
          <w:sz w:val="18"/>
          <w:szCs w:val="18"/>
          <w:lang w:val="en-US"/>
        </w:rPr>
        <w:t xml:space="preserve">, Nicoleta Andreescu,Simona Farcas, Maria Puiu; </w:t>
      </w:r>
      <w:r w:rsidRPr="004B486B">
        <w:rPr>
          <w:rFonts w:cs="Arial"/>
          <w:b/>
          <w:color w:val="auto"/>
          <w:sz w:val="18"/>
          <w:szCs w:val="18"/>
          <w:lang w:val="en-US"/>
        </w:rPr>
        <w:t>Does the Genetic Cause of Prader-Willi Syndrome Explain the Highly Variable Phenotype?</w:t>
      </w:r>
      <w:r w:rsidRPr="004B486B">
        <w:rPr>
          <w:rFonts w:cs="Arial"/>
          <w:color w:val="auto"/>
          <w:sz w:val="18"/>
          <w:szCs w:val="18"/>
          <w:lang w:val="en-US"/>
        </w:rPr>
        <w:t xml:space="preserve"> MAEDICA – a Journal of Clinical Medicine 2016; 11(3):191-197</w:t>
      </w:r>
    </w:p>
    <w:p w14:paraId="04B4FAEC" w14:textId="77777777" w:rsidR="00E02970" w:rsidRPr="004B486B" w:rsidRDefault="00E02970" w:rsidP="00E02970">
      <w:pPr>
        <w:pStyle w:val="ListParagraph"/>
        <w:numPr>
          <w:ilvl w:val="0"/>
          <w:numId w:val="47"/>
        </w:numPr>
        <w:tabs>
          <w:tab w:val="left" w:pos="384"/>
        </w:tabs>
        <w:suppressAutoHyphens w:val="0"/>
        <w:autoSpaceDE w:val="0"/>
        <w:autoSpaceDN w:val="0"/>
        <w:adjustRightInd w:val="0"/>
        <w:jc w:val="both"/>
        <w:rPr>
          <w:rFonts w:cs="Arial"/>
          <w:color w:val="auto"/>
          <w:sz w:val="18"/>
          <w:szCs w:val="18"/>
          <w:lang w:val="en-US"/>
        </w:rPr>
      </w:pPr>
      <w:r w:rsidRPr="004B486B">
        <w:rPr>
          <w:rFonts w:eastAsia="Times New Roman" w:cs="Arial"/>
          <w:color w:val="auto"/>
          <w:sz w:val="18"/>
          <w:szCs w:val="18"/>
          <w:lang w:val="en-US"/>
        </w:rPr>
        <w:t>Ioana Dumitrascu-Biris, Adela Chirita-Emandi,</w:t>
      </w:r>
      <w:r w:rsidRPr="004B486B">
        <w:rPr>
          <w:rFonts w:eastAsia="Times New Roman" w:cs="Arial"/>
          <w:color w:val="auto"/>
          <w:sz w:val="18"/>
          <w:szCs w:val="18"/>
          <w:vertAlign w:val="superscript"/>
          <w:lang w:val="en-US"/>
        </w:rPr>
        <w:t xml:space="preserve"> </w:t>
      </w:r>
      <w:r w:rsidRPr="004B486B">
        <w:rPr>
          <w:rFonts w:eastAsia="Times New Roman" w:cs="Arial"/>
          <w:color w:val="auto"/>
          <w:sz w:val="18"/>
          <w:szCs w:val="18"/>
          <w:lang w:val="en-US"/>
        </w:rPr>
        <w:t xml:space="preserve">Imelda Lambert, Otilia Marginean, Farhana Sharif; </w:t>
      </w:r>
      <w:r w:rsidRPr="004B486B">
        <w:rPr>
          <w:rFonts w:cs="Arial"/>
          <w:b/>
          <w:color w:val="auto"/>
          <w:sz w:val="18"/>
          <w:szCs w:val="18"/>
          <w:lang w:val="en-US"/>
        </w:rPr>
        <w:t xml:space="preserve">Medical practice in children presenting fever with petechial rash to an emergency department; </w:t>
      </w:r>
      <w:r w:rsidRPr="004B486B">
        <w:rPr>
          <w:rFonts w:cs="Arial"/>
          <w:color w:val="auto"/>
          <w:sz w:val="18"/>
          <w:szCs w:val="18"/>
          <w:lang w:val="en-US"/>
        </w:rPr>
        <w:t>Rev.Med.Chir.Soc.Med.Nat.Iasi-2016-vol 120, no.2, page 264-272</w:t>
      </w:r>
    </w:p>
    <w:p w14:paraId="2E0ADC65" w14:textId="77777777" w:rsidR="00E02970" w:rsidRPr="004B486B" w:rsidRDefault="00E02970" w:rsidP="00E02970">
      <w:pPr>
        <w:pStyle w:val="ListParagraph"/>
        <w:numPr>
          <w:ilvl w:val="0"/>
          <w:numId w:val="47"/>
        </w:numPr>
        <w:tabs>
          <w:tab w:val="left" w:pos="384"/>
        </w:tabs>
        <w:suppressAutoHyphens w:val="0"/>
        <w:autoSpaceDE w:val="0"/>
        <w:autoSpaceDN w:val="0"/>
        <w:adjustRightInd w:val="0"/>
        <w:jc w:val="both"/>
        <w:rPr>
          <w:rFonts w:cs="Arial"/>
          <w:color w:val="auto"/>
          <w:kern w:val="2"/>
          <w:sz w:val="18"/>
          <w:szCs w:val="18"/>
        </w:rPr>
      </w:pPr>
      <w:r w:rsidRPr="004B486B">
        <w:rPr>
          <w:rFonts w:cs="Arial"/>
          <w:color w:val="auto"/>
          <w:kern w:val="2"/>
          <w:sz w:val="18"/>
          <w:szCs w:val="18"/>
        </w:rPr>
        <w:t xml:space="preserve">Jurca-Simina Iulia-Elena, Chirita-Emandi Adela, Perva Iulia Teodora, Uhrová-Mészárosová Anna, Corches Axinia, Doros Gabriela, Puiu Maria. </w:t>
      </w:r>
      <w:bookmarkStart w:id="11" w:name="OLE_LINK3"/>
      <w:r w:rsidRPr="004B486B">
        <w:rPr>
          <w:rFonts w:cs="Arial"/>
          <w:b/>
          <w:color w:val="auto"/>
          <w:kern w:val="2"/>
          <w:sz w:val="18"/>
          <w:szCs w:val="18"/>
        </w:rPr>
        <w:t xml:space="preserve">Think about the founder effect in endogamous population Congenital Cataracts, Facial Dysmorphism, and Neuropathy (CCFDN) two cases </w:t>
      </w:r>
      <w:bookmarkEnd w:id="11"/>
      <w:r w:rsidRPr="004B486B">
        <w:rPr>
          <w:rFonts w:cs="Arial"/>
          <w:b/>
          <w:color w:val="auto"/>
          <w:kern w:val="2"/>
          <w:sz w:val="18"/>
          <w:szCs w:val="18"/>
        </w:rPr>
        <w:t>(2),</w:t>
      </w:r>
      <w:r w:rsidRPr="004B486B">
        <w:rPr>
          <w:rFonts w:cs="Arial"/>
          <w:color w:val="auto"/>
          <w:kern w:val="2"/>
          <w:sz w:val="18"/>
          <w:szCs w:val="18"/>
        </w:rPr>
        <w:t xml:space="preserve"> Jurnalul Pediatrului – Year XXI, </w:t>
      </w:r>
      <w:bookmarkStart w:id="12" w:name="OLE_LINK4"/>
      <w:r w:rsidRPr="004B486B">
        <w:rPr>
          <w:rFonts w:cs="Arial"/>
          <w:color w:val="auto"/>
          <w:kern w:val="2"/>
          <w:sz w:val="18"/>
          <w:szCs w:val="18"/>
        </w:rPr>
        <w:t>Vol. XXI, Nr. 81-82</w:t>
      </w:r>
      <w:bookmarkEnd w:id="12"/>
      <w:r w:rsidRPr="004B486B">
        <w:rPr>
          <w:rFonts w:cs="Arial"/>
          <w:color w:val="auto"/>
          <w:kern w:val="2"/>
          <w:sz w:val="18"/>
          <w:szCs w:val="18"/>
        </w:rPr>
        <w:t>, January-June 2018</w:t>
      </w:r>
    </w:p>
    <w:bookmarkEnd w:id="3"/>
    <w:bookmarkEnd w:id="10"/>
    <w:p w14:paraId="71B5CC0E"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Corina Pienar, Ramona Stroescu, </w:t>
      </w:r>
      <w:r w:rsidRPr="004B486B">
        <w:rPr>
          <w:rFonts w:cs="Arial"/>
          <w:b/>
          <w:color w:val="auto"/>
          <w:sz w:val="18"/>
          <w:szCs w:val="18"/>
          <w:lang w:val="en-US"/>
        </w:rPr>
        <w:t>Adela Chirita-Emandi</w:t>
      </w:r>
      <w:r w:rsidRPr="004B486B">
        <w:rPr>
          <w:rFonts w:cs="Arial"/>
          <w:color w:val="auto"/>
          <w:sz w:val="18"/>
          <w:szCs w:val="18"/>
          <w:lang w:val="en-US"/>
        </w:rPr>
        <w:t xml:space="preserve">, Andreea Dobrescu, Maria Puiu, </w:t>
      </w:r>
      <w:r w:rsidRPr="004B486B">
        <w:rPr>
          <w:rFonts w:cs="Arial"/>
          <w:b/>
          <w:bCs/>
          <w:color w:val="auto"/>
          <w:sz w:val="18"/>
          <w:szCs w:val="18"/>
          <w:lang w:val="en-US"/>
        </w:rPr>
        <w:t>Evaluating insulin resistance in</w:t>
      </w:r>
      <w:r w:rsidRPr="004B486B">
        <w:rPr>
          <w:rFonts w:cs="Arial"/>
          <w:b/>
          <w:color w:val="auto"/>
          <w:sz w:val="18"/>
          <w:szCs w:val="18"/>
          <w:lang w:val="en-US"/>
        </w:rPr>
        <w:t xml:space="preserve"> </w:t>
      </w:r>
      <w:r w:rsidRPr="004B486B">
        <w:rPr>
          <w:rFonts w:cs="Arial"/>
          <w:b/>
          <w:bCs/>
          <w:color w:val="auto"/>
          <w:sz w:val="18"/>
          <w:szCs w:val="18"/>
          <w:lang w:val="en-US"/>
        </w:rPr>
        <w:t>children: a critical appraisal of minimal models</w:t>
      </w:r>
      <w:r w:rsidRPr="004B486B">
        <w:rPr>
          <w:rFonts w:cs="Arial"/>
          <w:bCs/>
          <w:color w:val="auto"/>
          <w:sz w:val="18"/>
          <w:szCs w:val="18"/>
          <w:lang w:val="en-US"/>
        </w:rPr>
        <w:t xml:space="preserve">, </w:t>
      </w:r>
      <w:r w:rsidRPr="004B486B">
        <w:rPr>
          <w:rFonts w:cs="Arial"/>
          <w:color w:val="auto"/>
          <w:sz w:val="18"/>
          <w:szCs w:val="18"/>
          <w:lang w:val="en-US"/>
        </w:rPr>
        <w:t>Revista Romana de Pediatrie, vol LXIII,nr.1,2014,p88-92</w:t>
      </w:r>
      <w:r w:rsidRPr="004B486B">
        <w:rPr>
          <w:rFonts w:cs="Arial"/>
          <w:bCs/>
          <w:color w:val="auto"/>
          <w:sz w:val="18"/>
          <w:szCs w:val="18"/>
          <w:lang w:val="en-US"/>
        </w:rPr>
        <w:t xml:space="preserve"> </w:t>
      </w:r>
    </w:p>
    <w:p w14:paraId="66622C38"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Corina Pienar, Maria Puiu, </w:t>
      </w:r>
      <w:r w:rsidRPr="004B486B">
        <w:rPr>
          <w:rFonts w:cs="Arial"/>
          <w:b/>
          <w:color w:val="auto"/>
          <w:sz w:val="18"/>
          <w:szCs w:val="18"/>
          <w:lang w:val="en-US"/>
        </w:rPr>
        <w:t>Adela Chirita-Emandi</w:t>
      </w:r>
      <w:r w:rsidRPr="004B486B">
        <w:rPr>
          <w:rFonts w:cs="Arial"/>
          <w:color w:val="auto"/>
          <w:sz w:val="18"/>
          <w:szCs w:val="18"/>
          <w:lang w:val="en-US"/>
        </w:rPr>
        <w:t xml:space="preserve">, Simona Dumitriu, Cristina Popa, Iulia Jurca-Simina, Ioana Micle, Smaranda Arghirescu; </w:t>
      </w:r>
      <w:r w:rsidRPr="004B486B">
        <w:rPr>
          <w:rFonts w:cs="Arial"/>
          <w:b/>
          <w:bCs/>
          <w:color w:val="auto"/>
          <w:sz w:val="18"/>
          <w:szCs w:val="18"/>
          <w:lang w:val="en-US"/>
        </w:rPr>
        <w:t>Childhood obesity: between nature and nurture</w:t>
      </w:r>
      <w:r w:rsidRPr="004B486B">
        <w:rPr>
          <w:rFonts w:cs="Arial"/>
          <w:color w:val="auto"/>
          <w:sz w:val="18"/>
          <w:szCs w:val="18"/>
          <w:lang w:val="en-US"/>
        </w:rPr>
        <w:t xml:space="preserve">; Jurnalul Pediatrului – Year XVI, Vol. XVI, Nr. 61-62, january-june 2013, pg 3-8, ISSN 1221-7212 </w:t>
      </w:r>
    </w:p>
    <w:p w14:paraId="5F47595A"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Simona Dumitriu, </w:t>
      </w:r>
      <w:r w:rsidRPr="004B486B">
        <w:rPr>
          <w:rFonts w:cs="Arial"/>
          <w:b/>
          <w:color w:val="auto"/>
          <w:sz w:val="18"/>
          <w:szCs w:val="18"/>
          <w:lang w:val="en-US"/>
        </w:rPr>
        <w:t>Adela Chirita-Emandi</w:t>
      </w:r>
      <w:r w:rsidRPr="004B486B">
        <w:rPr>
          <w:rFonts w:cs="Arial"/>
          <w:color w:val="auto"/>
          <w:sz w:val="18"/>
          <w:szCs w:val="18"/>
          <w:lang w:val="en-US"/>
        </w:rPr>
        <w:t xml:space="preserve">, Mircea Tiberiu, Maria Puiu; </w:t>
      </w:r>
      <w:r w:rsidRPr="004B486B">
        <w:rPr>
          <w:rFonts w:cs="Arial"/>
          <w:b/>
          <w:bCs/>
          <w:color w:val="auto"/>
          <w:sz w:val="18"/>
          <w:szCs w:val="18"/>
          <w:lang w:val="en-US"/>
        </w:rPr>
        <w:t>Behavioral phenotypes</w:t>
      </w:r>
      <w:r w:rsidRPr="004B486B">
        <w:rPr>
          <w:rFonts w:cs="Arial"/>
          <w:color w:val="auto"/>
          <w:sz w:val="18"/>
          <w:szCs w:val="18"/>
          <w:lang w:val="en-US"/>
        </w:rPr>
        <w:t xml:space="preserve">; Jurnalul Pediatrului – Year XVI, Vol. XVI, Nr. 61-62, january-june 2013, pg 67-74, ISSN 1221-7212 </w:t>
      </w:r>
    </w:p>
    <w:p w14:paraId="4F3BB8F2"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Maria Puiu, Simona Dumitriu, Smaranda Arghirescu, </w:t>
      </w:r>
      <w:r w:rsidRPr="004B486B">
        <w:rPr>
          <w:rFonts w:cs="Arial"/>
          <w:b/>
          <w:color w:val="auto"/>
          <w:sz w:val="18"/>
          <w:szCs w:val="18"/>
          <w:lang w:val="en-US"/>
        </w:rPr>
        <w:t>Adela Chirita-Emandi</w:t>
      </w:r>
      <w:r w:rsidRPr="004B486B">
        <w:rPr>
          <w:rFonts w:cs="Arial"/>
          <w:bCs/>
          <w:color w:val="auto"/>
          <w:sz w:val="18"/>
          <w:szCs w:val="18"/>
          <w:lang w:val="en-US"/>
        </w:rPr>
        <w:t xml:space="preserve">; </w:t>
      </w:r>
      <w:r w:rsidRPr="004B486B">
        <w:rPr>
          <w:rFonts w:cs="Arial"/>
          <w:b/>
          <w:bCs/>
          <w:color w:val="auto"/>
          <w:sz w:val="18"/>
          <w:szCs w:val="18"/>
          <w:lang w:val="en-US"/>
        </w:rPr>
        <w:t>Hunter Syndrome follow-up after 1 year of</w:t>
      </w:r>
      <w:r w:rsidRPr="004B486B">
        <w:rPr>
          <w:rFonts w:cs="Arial"/>
          <w:b/>
          <w:color w:val="auto"/>
          <w:sz w:val="18"/>
          <w:szCs w:val="18"/>
          <w:lang w:val="en-US"/>
        </w:rPr>
        <w:t xml:space="preserve"> </w:t>
      </w:r>
      <w:r w:rsidRPr="004B486B">
        <w:rPr>
          <w:rFonts w:cs="Arial"/>
          <w:b/>
          <w:bCs/>
          <w:color w:val="auto"/>
          <w:sz w:val="18"/>
          <w:szCs w:val="18"/>
          <w:lang w:val="en-US"/>
        </w:rPr>
        <w:t>enzyme replacement therapy</w:t>
      </w:r>
      <w:r w:rsidRPr="004B486B">
        <w:rPr>
          <w:rFonts w:cs="Arial"/>
          <w:color w:val="auto"/>
          <w:sz w:val="18"/>
          <w:szCs w:val="18"/>
          <w:lang w:val="en-US"/>
        </w:rPr>
        <w:t>; BMJ Case Reports Jan 2013,</w:t>
      </w:r>
      <w:r w:rsidRPr="004B486B">
        <w:rPr>
          <w:rFonts w:cs="Arial"/>
          <w:bCs/>
          <w:color w:val="auto"/>
          <w:sz w:val="18"/>
          <w:szCs w:val="18"/>
          <w:lang w:val="en-US"/>
        </w:rPr>
        <w:t xml:space="preserve"> </w:t>
      </w:r>
      <w:r w:rsidRPr="004B486B">
        <w:rPr>
          <w:rFonts w:cs="Arial"/>
          <w:color w:val="auto"/>
          <w:sz w:val="18"/>
          <w:szCs w:val="18"/>
          <w:lang w:val="en-US"/>
        </w:rPr>
        <w:t>doi:10.1136/bcr-2012-007644</w:t>
      </w:r>
      <w:r w:rsidRPr="004B486B">
        <w:rPr>
          <w:rFonts w:cs="Arial"/>
          <w:bCs/>
          <w:color w:val="auto"/>
          <w:sz w:val="18"/>
          <w:szCs w:val="18"/>
          <w:lang w:val="en-US"/>
        </w:rPr>
        <w:t xml:space="preserve"> </w:t>
      </w:r>
    </w:p>
    <w:p w14:paraId="4133014B"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Puiu M., Jurca Simina I., Dumitriu S., Arghirescu S., </w:t>
      </w:r>
      <w:r w:rsidRPr="004B486B">
        <w:rPr>
          <w:rFonts w:cs="Arial"/>
          <w:b/>
          <w:color w:val="auto"/>
          <w:sz w:val="18"/>
          <w:szCs w:val="18"/>
          <w:lang w:val="en-US"/>
        </w:rPr>
        <w:t>Chirita-Emandi A</w:t>
      </w:r>
      <w:r w:rsidRPr="004B486B">
        <w:rPr>
          <w:rFonts w:cs="Arial"/>
          <w:color w:val="auto"/>
          <w:sz w:val="18"/>
          <w:szCs w:val="18"/>
          <w:lang w:val="en-US"/>
        </w:rPr>
        <w:t xml:space="preserve">., </w:t>
      </w:r>
      <w:r w:rsidRPr="004B486B">
        <w:rPr>
          <w:rFonts w:cs="Arial"/>
          <w:b/>
          <w:bCs/>
          <w:color w:val="auto"/>
          <w:sz w:val="18"/>
          <w:szCs w:val="18"/>
          <w:lang w:val="en-US"/>
        </w:rPr>
        <w:t>Multiple hereditary exostoses-Clinical features and</w:t>
      </w:r>
      <w:r w:rsidRPr="004B486B">
        <w:rPr>
          <w:rFonts w:cs="Arial"/>
          <w:b/>
          <w:color w:val="auto"/>
          <w:sz w:val="18"/>
          <w:szCs w:val="18"/>
          <w:lang w:val="en-US"/>
        </w:rPr>
        <w:t xml:space="preserve"> </w:t>
      </w:r>
      <w:r w:rsidRPr="004B486B">
        <w:rPr>
          <w:rFonts w:cs="Arial"/>
          <w:b/>
          <w:bCs/>
          <w:color w:val="auto"/>
          <w:sz w:val="18"/>
          <w:szCs w:val="18"/>
          <w:lang w:val="en-US"/>
        </w:rPr>
        <w:t>management</w:t>
      </w:r>
      <w:r w:rsidRPr="004B486B">
        <w:rPr>
          <w:rFonts w:cs="Arial"/>
          <w:color w:val="auto"/>
          <w:sz w:val="18"/>
          <w:szCs w:val="18"/>
          <w:lang w:val="en-US"/>
        </w:rPr>
        <w:t>; Jurnalul Peidatrului, vol XV, nr 57-58, 2012, page 64-9</w:t>
      </w:r>
      <w:r w:rsidRPr="004B486B">
        <w:rPr>
          <w:rFonts w:cs="Arial"/>
          <w:bCs/>
          <w:color w:val="auto"/>
          <w:sz w:val="18"/>
          <w:szCs w:val="18"/>
          <w:lang w:val="en-US"/>
        </w:rPr>
        <w:t xml:space="preserve"> </w:t>
      </w:r>
    </w:p>
    <w:bookmarkEnd w:id="4"/>
    <w:p w14:paraId="5CC56ADE"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Camelia Daescu, </w:t>
      </w:r>
      <w:r w:rsidRPr="004B486B">
        <w:rPr>
          <w:rFonts w:cs="Arial"/>
          <w:b/>
          <w:color w:val="auto"/>
          <w:sz w:val="18"/>
          <w:szCs w:val="18"/>
          <w:lang w:val="en-US"/>
        </w:rPr>
        <w:t>Adela Chirita Emandi</w:t>
      </w:r>
      <w:r w:rsidRPr="004B486B">
        <w:rPr>
          <w:rFonts w:cs="Arial"/>
          <w:color w:val="auto"/>
          <w:sz w:val="18"/>
          <w:szCs w:val="18"/>
          <w:lang w:val="en-US"/>
        </w:rPr>
        <w:t xml:space="preserve">, C Popoiu, A Craciun, Andreea Militaru, Oana Belei; </w:t>
      </w:r>
      <w:r w:rsidRPr="004B486B">
        <w:rPr>
          <w:rFonts w:cs="Arial"/>
          <w:b/>
          <w:bCs/>
          <w:color w:val="auto"/>
          <w:sz w:val="18"/>
          <w:szCs w:val="18"/>
          <w:lang w:val="en-US"/>
        </w:rPr>
        <w:t>Echographic follow-up of reflux</w:t>
      </w:r>
      <w:r w:rsidRPr="004B486B">
        <w:rPr>
          <w:rFonts w:cs="Arial"/>
          <w:b/>
          <w:color w:val="auto"/>
          <w:sz w:val="18"/>
          <w:szCs w:val="18"/>
          <w:lang w:val="en-US"/>
        </w:rPr>
        <w:t xml:space="preserve"> </w:t>
      </w:r>
      <w:r w:rsidRPr="004B486B">
        <w:rPr>
          <w:rFonts w:cs="Arial"/>
          <w:b/>
          <w:bCs/>
          <w:color w:val="auto"/>
          <w:sz w:val="18"/>
          <w:szCs w:val="18"/>
          <w:lang w:val="en-US"/>
        </w:rPr>
        <w:t>status in a child with neurogenic bladder and intermittent vesical catheterization</w:t>
      </w:r>
      <w:r w:rsidRPr="004B486B">
        <w:rPr>
          <w:rFonts w:cs="Arial"/>
          <w:color w:val="auto"/>
          <w:sz w:val="18"/>
          <w:szCs w:val="18"/>
          <w:lang w:val="en-US"/>
        </w:rPr>
        <w:t>; Jurnalul Pediatrului</w:t>
      </w:r>
      <w:r w:rsidRPr="004B486B">
        <w:rPr>
          <w:rFonts w:cs="Arial"/>
          <w:bCs/>
          <w:color w:val="auto"/>
          <w:sz w:val="18"/>
          <w:szCs w:val="18"/>
          <w:lang w:val="en-US"/>
        </w:rPr>
        <w:t xml:space="preserve"> </w:t>
      </w:r>
      <w:r w:rsidRPr="004B486B">
        <w:rPr>
          <w:rFonts w:cs="Arial"/>
          <w:color w:val="auto"/>
          <w:sz w:val="18"/>
          <w:szCs w:val="18"/>
          <w:lang w:val="en-US"/>
        </w:rPr>
        <w:t>–Year XV, Vol. XV, Nr.</w:t>
      </w:r>
      <w:r w:rsidRPr="004B486B">
        <w:rPr>
          <w:rFonts w:cs="Arial"/>
          <w:bCs/>
          <w:color w:val="auto"/>
          <w:sz w:val="18"/>
          <w:szCs w:val="18"/>
          <w:lang w:val="en-US"/>
        </w:rPr>
        <w:t xml:space="preserve"> </w:t>
      </w:r>
      <w:r w:rsidRPr="004B486B">
        <w:rPr>
          <w:rFonts w:cs="Arial"/>
          <w:color w:val="auto"/>
          <w:sz w:val="18"/>
          <w:szCs w:val="18"/>
          <w:lang w:val="en-US"/>
        </w:rPr>
        <w:t xml:space="preserve">59-60, july-december 2012 </w:t>
      </w:r>
    </w:p>
    <w:p w14:paraId="1CA1B193"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Corina Duncescu, Monica Mărăzan, </w:t>
      </w:r>
      <w:r w:rsidRPr="004B486B">
        <w:rPr>
          <w:rFonts w:cs="Arial"/>
          <w:b/>
          <w:color w:val="auto"/>
          <w:sz w:val="18"/>
          <w:szCs w:val="18"/>
          <w:lang w:val="en-US"/>
        </w:rPr>
        <w:t>Chirita-Emandi A</w:t>
      </w:r>
      <w:r w:rsidRPr="004B486B">
        <w:rPr>
          <w:rFonts w:cs="Arial"/>
          <w:color w:val="auto"/>
          <w:sz w:val="18"/>
          <w:szCs w:val="18"/>
          <w:lang w:val="en-US"/>
        </w:rPr>
        <w:t xml:space="preserve">, T. Craioveanu, C. Dăescu, I. Sabău, I. Micle. </w:t>
      </w:r>
      <w:r w:rsidRPr="004B486B">
        <w:rPr>
          <w:rFonts w:cs="Arial"/>
          <w:b/>
          <w:bCs/>
          <w:color w:val="auto"/>
          <w:sz w:val="18"/>
          <w:szCs w:val="18"/>
          <w:lang w:val="en-US"/>
        </w:rPr>
        <w:t>Obesity and</w:t>
      </w:r>
      <w:r w:rsidRPr="004B486B">
        <w:rPr>
          <w:rFonts w:cs="Arial"/>
          <w:b/>
          <w:color w:val="auto"/>
          <w:sz w:val="18"/>
          <w:szCs w:val="18"/>
          <w:lang w:val="en-US"/>
        </w:rPr>
        <w:t xml:space="preserve"> </w:t>
      </w:r>
      <w:r w:rsidRPr="004B486B">
        <w:rPr>
          <w:rFonts w:cs="Arial"/>
          <w:b/>
          <w:bCs/>
          <w:color w:val="auto"/>
          <w:sz w:val="18"/>
          <w:szCs w:val="18"/>
          <w:lang w:val="en-US"/>
        </w:rPr>
        <w:t>Insulin Resistance Status: The Impact of Using Different International Growth Standards in Romanian Children</w:t>
      </w:r>
      <w:r w:rsidRPr="004B486B">
        <w:rPr>
          <w:rFonts w:cs="Arial"/>
          <w:bCs/>
          <w:color w:val="auto"/>
          <w:sz w:val="18"/>
          <w:szCs w:val="18"/>
          <w:lang w:val="en-US"/>
        </w:rPr>
        <w:t xml:space="preserve">; </w:t>
      </w:r>
      <w:r w:rsidRPr="004B486B">
        <w:rPr>
          <w:rFonts w:cs="Arial"/>
          <w:color w:val="auto"/>
          <w:sz w:val="18"/>
          <w:szCs w:val="18"/>
          <w:lang w:val="en-US"/>
        </w:rPr>
        <w:t>Acta</w:t>
      </w:r>
      <w:r w:rsidRPr="004B486B">
        <w:rPr>
          <w:rFonts w:cs="Arial"/>
          <w:bCs/>
          <w:color w:val="auto"/>
          <w:sz w:val="18"/>
          <w:szCs w:val="18"/>
          <w:lang w:val="en-US"/>
        </w:rPr>
        <w:t xml:space="preserve"> </w:t>
      </w:r>
      <w:r w:rsidRPr="004B486B">
        <w:rPr>
          <w:rFonts w:cs="Arial"/>
          <w:color w:val="auto"/>
          <w:sz w:val="18"/>
          <w:szCs w:val="18"/>
          <w:lang w:val="en-US"/>
        </w:rPr>
        <w:t xml:space="preserve">Medica Marisiensis, vol 58, no 2, 2012, page 89-91 </w:t>
      </w:r>
    </w:p>
    <w:p w14:paraId="02260F9A"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Duncescu, M. Mărăzan, </w:t>
      </w:r>
      <w:r w:rsidRPr="004B486B">
        <w:rPr>
          <w:rFonts w:cs="Arial"/>
          <w:b/>
          <w:color w:val="auto"/>
          <w:sz w:val="18"/>
          <w:szCs w:val="18"/>
          <w:lang w:val="en-US"/>
        </w:rPr>
        <w:t>Chirita-Emandi A</w:t>
      </w:r>
      <w:r w:rsidRPr="004B486B">
        <w:rPr>
          <w:rFonts w:cs="Arial"/>
          <w:color w:val="auto"/>
          <w:sz w:val="18"/>
          <w:szCs w:val="18"/>
          <w:lang w:val="en-US"/>
        </w:rPr>
        <w:t xml:space="preserve">, T. Craioveanu, C. Dăescu, I. Sabău, I. Micle. </w:t>
      </w:r>
      <w:r w:rsidRPr="004B486B">
        <w:rPr>
          <w:rFonts w:cs="Arial"/>
          <w:b/>
          <w:bCs/>
          <w:color w:val="auto"/>
          <w:sz w:val="18"/>
          <w:szCs w:val="18"/>
          <w:lang w:val="en-US"/>
        </w:rPr>
        <w:t>The Role of Acanthosis Nigricans</w:t>
      </w:r>
      <w:r w:rsidRPr="004B486B">
        <w:rPr>
          <w:rFonts w:cs="Arial"/>
          <w:b/>
          <w:color w:val="auto"/>
          <w:sz w:val="18"/>
          <w:szCs w:val="18"/>
          <w:lang w:val="en-US"/>
        </w:rPr>
        <w:t xml:space="preserve"> </w:t>
      </w:r>
      <w:r w:rsidRPr="004B486B">
        <w:rPr>
          <w:rFonts w:cs="Arial"/>
          <w:b/>
          <w:bCs/>
          <w:color w:val="auto"/>
          <w:sz w:val="18"/>
          <w:szCs w:val="18"/>
          <w:lang w:val="en-US"/>
        </w:rPr>
        <w:t>in Identifying Clinical and Metabolic Features of the Metabolic Syndrome in Obese Children</w:t>
      </w:r>
      <w:r w:rsidRPr="004B486B">
        <w:rPr>
          <w:rFonts w:cs="Arial"/>
          <w:bCs/>
          <w:color w:val="auto"/>
          <w:sz w:val="18"/>
          <w:szCs w:val="18"/>
          <w:lang w:val="en-US"/>
        </w:rPr>
        <w:t xml:space="preserve"> </w:t>
      </w:r>
      <w:r w:rsidRPr="004B486B">
        <w:rPr>
          <w:rFonts w:cs="Arial"/>
          <w:color w:val="auto"/>
          <w:sz w:val="18"/>
          <w:szCs w:val="18"/>
          <w:lang w:val="en-US"/>
        </w:rPr>
        <w:t>Acta Medica Marisiensis, vol 57,</w:t>
      </w:r>
      <w:r w:rsidRPr="004B486B">
        <w:rPr>
          <w:rFonts w:cs="Arial"/>
          <w:bCs/>
          <w:color w:val="auto"/>
          <w:sz w:val="18"/>
          <w:szCs w:val="18"/>
          <w:lang w:val="en-US"/>
        </w:rPr>
        <w:t xml:space="preserve"> </w:t>
      </w:r>
      <w:r w:rsidRPr="004B486B">
        <w:rPr>
          <w:rFonts w:cs="Arial"/>
          <w:color w:val="auto"/>
          <w:sz w:val="18"/>
          <w:szCs w:val="18"/>
          <w:lang w:val="en-US"/>
        </w:rPr>
        <w:t xml:space="preserve">no </w:t>
      </w:r>
      <w:r w:rsidRPr="004B486B">
        <w:rPr>
          <w:rFonts w:cs="Arial"/>
          <w:color w:val="auto"/>
          <w:sz w:val="18"/>
          <w:szCs w:val="18"/>
          <w:lang w:val="en-US"/>
        </w:rPr>
        <w:lastRenderedPageBreak/>
        <w:t xml:space="preserve">5, 2011, page 457-9; ISSN 2068-3324 </w:t>
      </w:r>
    </w:p>
    <w:p w14:paraId="09312718"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Duncescu, M. Marazan, </w:t>
      </w:r>
      <w:r w:rsidRPr="004B486B">
        <w:rPr>
          <w:rFonts w:cs="Arial"/>
          <w:b/>
          <w:color w:val="auto"/>
          <w:sz w:val="18"/>
          <w:szCs w:val="18"/>
          <w:lang w:val="en-US"/>
        </w:rPr>
        <w:t>Chirita-Emandi A</w:t>
      </w:r>
      <w:r w:rsidRPr="004B486B">
        <w:rPr>
          <w:rFonts w:cs="Arial"/>
          <w:color w:val="auto"/>
          <w:sz w:val="18"/>
          <w:szCs w:val="18"/>
          <w:lang w:val="en-US"/>
        </w:rPr>
        <w:t xml:space="preserve">, I. Micle. </w:t>
      </w:r>
      <w:r w:rsidRPr="004B486B">
        <w:rPr>
          <w:rFonts w:cs="Arial"/>
          <w:b/>
          <w:bCs/>
          <w:color w:val="auto"/>
          <w:sz w:val="18"/>
          <w:szCs w:val="18"/>
          <w:lang w:val="en-US"/>
        </w:rPr>
        <w:t>Early Sexual Development</w:t>
      </w:r>
      <w:r w:rsidRPr="004B486B">
        <w:rPr>
          <w:rFonts w:cs="Arial"/>
          <w:color w:val="auto"/>
          <w:sz w:val="18"/>
          <w:szCs w:val="18"/>
          <w:lang w:val="en-US"/>
        </w:rPr>
        <w:t xml:space="preserve">. Romanian Journal of Pediatrics, Vol LX, No. 3, 2011: 214-222, ISSN 1454-0398 </w:t>
      </w:r>
    </w:p>
    <w:p w14:paraId="3DB57446"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Daescu, Sabau I, Maris I, Simedrea I, Marcovici T, Craciun A, Belei O, Militaru A, Duncescu C, Cernica M, </w:t>
      </w:r>
      <w:r w:rsidRPr="004B486B">
        <w:rPr>
          <w:rFonts w:cs="Arial"/>
          <w:b/>
          <w:color w:val="auto"/>
          <w:sz w:val="18"/>
          <w:szCs w:val="18"/>
          <w:lang w:val="en-US"/>
        </w:rPr>
        <w:t>Chirita-Emandi A</w:t>
      </w:r>
      <w:r w:rsidRPr="004B486B">
        <w:rPr>
          <w:rFonts w:cs="Arial"/>
          <w:color w:val="auto"/>
          <w:sz w:val="18"/>
          <w:szCs w:val="18"/>
          <w:lang w:val="en-US"/>
        </w:rPr>
        <w:t xml:space="preserve">, Constantin T, </w:t>
      </w:r>
      <w:r w:rsidRPr="004B486B">
        <w:rPr>
          <w:rFonts w:cs="Arial"/>
          <w:b/>
          <w:bCs/>
          <w:color w:val="auto"/>
          <w:sz w:val="18"/>
          <w:szCs w:val="18"/>
          <w:lang w:val="en-US"/>
        </w:rPr>
        <w:t>Nephrological approach of 5 cases with neural tube defects</w:t>
      </w:r>
      <w:r w:rsidRPr="004B486B">
        <w:rPr>
          <w:rFonts w:cs="Arial"/>
          <w:bCs/>
          <w:color w:val="auto"/>
          <w:sz w:val="18"/>
          <w:szCs w:val="18"/>
          <w:lang w:val="en-US"/>
        </w:rPr>
        <w:t>;</w:t>
      </w:r>
      <w:r w:rsidRPr="004B486B">
        <w:rPr>
          <w:rFonts w:cs="Arial"/>
          <w:color w:val="auto"/>
          <w:sz w:val="18"/>
          <w:szCs w:val="18"/>
          <w:lang w:val="en-US"/>
        </w:rPr>
        <w:t xml:space="preserve"> Jurnalul Pediatrului –Vol. XI, Nr. 45-46, january-june 2009, pg. 40-44 ISSN 1221-7212 </w:t>
      </w:r>
    </w:p>
    <w:p w14:paraId="753A86DF"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Daescu, I. Maris, I.Simedrea, A. Craciun, T. Marcovici, O. Beliei, M. Puiu, </w:t>
      </w:r>
      <w:r w:rsidRPr="004B486B">
        <w:rPr>
          <w:rFonts w:cs="Arial"/>
          <w:b/>
          <w:color w:val="auto"/>
          <w:sz w:val="18"/>
          <w:szCs w:val="18"/>
          <w:lang w:val="en-US"/>
        </w:rPr>
        <w:t>Chirita-Emandi A</w:t>
      </w:r>
      <w:r w:rsidRPr="004B486B">
        <w:rPr>
          <w:rFonts w:cs="Arial"/>
          <w:color w:val="auto"/>
          <w:sz w:val="18"/>
          <w:szCs w:val="18"/>
          <w:lang w:val="en-US"/>
        </w:rPr>
        <w:t xml:space="preserve">; </w:t>
      </w:r>
      <w:r w:rsidRPr="004B486B">
        <w:rPr>
          <w:rFonts w:cs="Arial"/>
          <w:b/>
          <w:bCs/>
          <w:color w:val="auto"/>
          <w:sz w:val="18"/>
          <w:szCs w:val="18"/>
          <w:lang w:val="en-US"/>
        </w:rPr>
        <w:t>Therapy of urinary tract</w:t>
      </w:r>
      <w:r w:rsidRPr="004B486B">
        <w:rPr>
          <w:rFonts w:cs="Arial"/>
          <w:b/>
          <w:color w:val="auto"/>
          <w:sz w:val="18"/>
          <w:szCs w:val="18"/>
          <w:lang w:val="en-US"/>
        </w:rPr>
        <w:t xml:space="preserve"> </w:t>
      </w:r>
      <w:r w:rsidRPr="004B486B">
        <w:rPr>
          <w:rFonts w:cs="Arial"/>
          <w:b/>
          <w:bCs/>
          <w:color w:val="auto"/>
          <w:sz w:val="18"/>
          <w:szCs w:val="18"/>
          <w:lang w:val="en-US"/>
        </w:rPr>
        <w:t>infections associated with reno-urinary malformations in children</w:t>
      </w:r>
      <w:r w:rsidRPr="004B486B">
        <w:rPr>
          <w:rFonts w:cs="Arial"/>
          <w:bCs/>
          <w:color w:val="auto"/>
          <w:sz w:val="18"/>
          <w:szCs w:val="18"/>
          <w:lang w:val="en-US"/>
        </w:rPr>
        <w:t xml:space="preserve">; </w:t>
      </w:r>
      <w:r w:rsidRPr="004B486B">
        <w:rPr>
          <w:rFonts w:cs="Arial"/>
          <w:color w:val="auto"/>
          <w:sz w:val="18"/>
          <w:szCs w:val="18"/>
          <w:lang w:val="en-US"/>
        </w:rPr>
        <w:t>Timisoara Medical Journal volume 58, 24 sept 2008</w:t>
      </w:r>
      <w:r w:rsidRPr="004B486B">
        <w:rPr>
          <w:rFonts w:cs="Arial"/>
          <w:bCs/>
          <w:color w:val="auto"/>
          <w:sz w:val="18"/>
          <w:szCs w:val="18"/>
          <w:lang w:val="en-US"/>
        </w:rPr>
        <w:t xml:space="preserve"> </w:t>
      </w:r>
      <w:r w:rsidRPr="004B486B">
        <w:rPr>
          <w:rFonts w:cs="Arial"/>
          <w:color w:val="auto"/>
          <w:sz w:val="18"/>
          <w:szCs w:val="18"/>
          <w:lang w:val="en-US"/>
        </w:rPr>
        <w:t xml:space="preserve">supplement 2 ISSN 1583-5251 page 147- 152 </w:t>
      </w:r>
    </w:p>
    <w:p w14:paraId="615507AE" w14:textId="77777777" w:rsidR="00E02970" w:rsidRPr="004B486B" w:rsidRDefault="00E02970" w:rsidP="00E02970">
      <w:pPr>
        <w:numPr>
          <w:ilvl w:val="0"/>
          <w:numId w:val="47"/>
        </w:numPr>
        <w:suppressAutoHyphens w:val="0"/>
        <w:overflowPunct w:val="0"/>
        <w:autoSpaceDE w:val="0"/>
        <w:autoSpaceDN w:val="0"/>
        <w:adjustRightInd w:val="0"/>
        <w:ind w:right="28"/>
        <w:jc w:val="both"/>
        <w:rPr>
          <w:rFonts w:cs="Arial"/>
          <w:bCs/>
          <w:color w:val="auto"/>
          <w:sz w:val="18"/>
          <w:szCs w:val="18"/>
          <w:lang w:val="en-US"/>
        </w:rPr>
      </w:pPr>
      <w:r w:rsidRPr="004B486B">
        <w:rPr>
          <w:rFonts w:cs="Arial"/>
          <w:color w:val="auto"/>
          <w:sz w:val="18"/>
          <w:szCs w:val="18"/>
          <w:lang w:val="en-US"/>
        </w:rPr>
        <w:t xml:space="preserve">C. Dăescu, I. Sabău, I. Mariş, I. Simedrea, T. Marcovici, E. Pop, M. Pacurariu, </w:t>
      </w:r>
      <w:r w:rsidRPr="004B486B">
        <w:rPr>
          <w:rFonts w:cs="Arial"/>
          <w:b/>
          <w:color w:val="auto"/>
          <w:sz w:val="18"/>
          <w:szCs w:val="18"/>
          <w:lang w:val="en-US"/>
        </w:rPr>
        <w:t>Chirita -Emandi A</w:t>
      </w:r>
      <w:r w:rsidRPr="004B486B">
        <w:rPr>
          <w:rFonts w:cs="Arial"/>
          <w:color w:val="auto"/>
          <w:sz w:val="18"/>
          <w:szCs w:val="18"/>
          <w:lang w:val="en-US"/>
        </w:rPr>
        <w:t xml:space="preserve">, C. Duncescu; </w:t>
      </w:r>
      <w:r w:rsidRPr="004B486B">
        <w:rPr>
          <w:rFonts w:cs="Arial"/>
          <w:b/>
          <w:bCs/>
          <w:color w:val="auto"/>
          <w:sz w:val="18"/>
          <w:szCs w:val="18"/>
          <w:lang w:val="en-US"/>
        </w:rPr>
        <w:t>Abdominal</w:t>
      </w:r>
      <w:r w:rsidRPr="004B486B">
        <w:rPr>
          <w:rFonts w:cs="Arial"/>
          <w:b/>
          <w:color w:val="auto"/>
          <w:sz w:val="18"/>
          <w:szCs w:val="18"/>
          <w:lang w:val="en-US"/>
        </w:rPr>
        <w:t xml:space="preserve"> </w:t>
      </w:r>
      <w:r w:rsidRPr="004B486B">
        <w:rPr>
          <w:rFonts w:cs="Arial"/>
          <w:b/>
          <w:bCs/>
          <w:color w:val="auto"/>
          <w:sz w:val="18"/>
          <w:szCs w:val="18"/>
          <w:lang w:val="en-US"/>
        </w:rPr>
        <w:t>ultrasound in the diagnosis of urinary and kidney malformations in children</w:t>
      </w:r>
      <w:r w:rsidRPr="004B486B">
        <w:rPr>
          <w:rFonts w:cs="Arial"/>
          <w:bCs/>
          <w:color w:val="auto"/>
          <w:sz w:val="18"/>
          <w:szCs w:val="18"/>
          <w:lang w:val="en-US"/>
        </w:rPr>
        <w:t xml:space="preserve">; </w:t>
      </w:r>
      <w:r w:rsidRPr="004B486B">
        <w:rPr>
          <w:rFonts w:cs="Arial"/>
          <w:color w:val="auto"/>
          <w:sz w:val="18"/>
          <w:szCs w:val="18"/>
          <w:lang w:val="en-US"/>
        </w:rPr>
        <w:t>Jurnalul Pediatrului</w:t>
      </w:r>
      <w:r w:rsidRPr="004B486B">
        <w:rPr>
          <w:rFonts w:cs="Arial"/>
          <w:bCs/>
          <w:color w:val="auto"/>
          <w:sz w:val="18"/>
          <w:szCs w:val="18"/>
          <w:lang w:val="en-US"/>
        </w:rPr>
        <w:t xml:space="preserve"> </w:t>
      </w:r>
      <w:r w:rsidRPr="004B486B">
        <w:rPr>
          <w:rFonts w:cs="Arial"/>
          <w:color w:val="auto"/>
          <w:sz w:val="18"/>
          <w:szCs w:val="18"/>
          <w:lang w:val="en-US"/>
        </w:rPr>
        <w:t>–</w:t>
      </w:r>
      <w:r w:rsidRPr="004B486B">
        <w:rPr>
          <w:rFonts w:cs="Arial"/>
          <w:bCs/>
          <w:color w:val="auto"/>
          <w:sz w:val="18"/>
          <w:szCs w:val="18"/>
          <w:lang w:val="en-US"/>
        </w:rPr>
        <w:t xml:space="preserve"> </w:t>
      </w:r>
      <w:r w:rsidRPr="004B486B">
        <w:rPr>
          <w:rFonts w:cs="Arial"/>
          <w:color w:val="auto"/>
          <w:sz w:val="18"/>
          <w:szCs w:val="18"/>
          <w:lang w:val="en-US"/>
        </w:rPr>
        <w:t>Year XI, Vol. XI, Nr. 41-42,</w:t>
      </w:r>
      <w:r w:rsidRPr="004B486B">
        <w:rPr>
          <w:rFonts w:cs="Arial"/>
          <w:bCs/>
          <w:color w:val="auto"/>
          <w:sz w:val="18"/>
          <w:szCs w:val="18"/>
          <w:lang w:val="en-US"/>
        </w:rPr>
        <w:t xml:space="preserve"> </w:t>
      </w:r>
      <w:r w:rsidRPr="004B486B">
        <w:rPr>
          <w:rFonts w:cs="Arial"/>
          <w:color w:val="auto"/>
          <w:sz w:val="18"/>
          <w:szCs w:val="18"/>
          <w:lang w:val="en-US"/>
        </w:rPr>
        <w:t xml:space="preserve">january-june 2008, pg 11-14, ISSN 1221-7212 </w:t>
      </w:r>
    </w:p>
    <w:p w14:paraId="161482FE" w14:textId="77777777" w:rsidR="00E02970" w:rsidRPr="004B486B" w:rsidRDefault="00E02970" w:rsidP="00E02970">
      <w:pPr>
        <w:pStyle w:val="ListParagraph"/>
        <w:autoSpaceDE w:val="0"/>
        <w:autoSpaceDN w:val="0"/>
        <w:adjustRightInd w:val="0"/>
        <w:ind w:right="28"/>
        <w:jc w:val="both"/>
        <w:rPr>
          <w:rFonts w:cs="Arial"/>
          <w:bCs/>
          <w:color w:val="365F91" w:themeColor="accent1" w:themeShade="BF"/>
          <w:sz w:val="18"/>
          <w:szCs w:val="18"/>
        </w:rPr>
      </w:pPr>
    </w:p>
    <w:p w14:paraId="2BF20984" w14:textId="77777777" w:rsidR="00E02970" w:rsidRPr="004B486B" w:rsidRDefault="00E02970" w:rsidP="00E02970">
      <w:pPr>
        <w:pStyle w:val="ListParagraph"/>
        <w:autoSpaceDE w:val="0"/>
        <w:autoSpaceDN w:val="0"/>
        <w:adjustRightInd w:val="0"/>
        <w:ind w:right="28"/>
        <w:jc w:val="both"/>
        <w:rPr>
          <w:rFonts w:cs="Arial"/>
          <w:bCs/>
          <w:color w:val="365F91" w:themeColor="accent1" w:themeShade="BF"/>
          <w:sz w:val="18"/>
          <w:szCs w:val="18"/>
        </w:rPr>
      </w:pPr>
      <w:r w:rsidRPr="004B486B">
        <w:rPr>
          <w:rFonts w:cs="Arial"/>
          <w:bCs/>
          <w:color w:val="365F91" w:themeColor="accent1" w:themeShade="BF"/>
          <w:sz w:val="18"/>
          <w:szCs w:val="18"/>
        </w:rPr>
        <w:t>Carti</w:t>
      </w:r>
    </w:p>
    <w:p w14:paraId="7F63CC1D" w14:textId="77777777" w:rsidR="00E02970" w:rsidRPr="004B486B" w:rsidRDefault="00E02970" w:rsidP="00E02970">
      <w:pPr>
        <w:pStyle w:val="ListParagraph"/>
        <w:autoSpaceDE w:val="0"/>
        <w:autoSpaceDN w:val="0"/>
        <w:adjustRightInd w:val="0"/>
        <w:ind w:right="28"/>
        <w:jc w:val="both"/>
        <w:rPr>
          <w:rFonts w:cs="Arial"/>
          <w:bCs/>
          <w:color w:val="365F91" w:themeColor="accent1" w:themeShade="BF"/>
          <w:sz w:val="18"/>
          <w:szCs w:val="18"/>
        </w:rPr>
      </w:pPr>
    </w:p>
    <w:p w14:paraId="329A7976" w14:textId="77777777" w:rsidR="00E02970" w:rsidRPr="004B486B" w:rsidRDefault="00E02970" w:rsidP="00E02970">
      <w:pPr>
        <w:pStyle w:val="ListParagraph"/>
        <w:numPr>
          <w:ilvl w:val="0"/>
          <w:numId w:val="34"/>
        </w:numPr>
        <w:autoSpaceDE w:val="0"/>
        <w:autoSpaceDN w:val="0"/>
        <w:adjustRightInd w:val="0"/>
        <w:ind w:left="709" w:right="28" w:hanging="425"/>
        <w:jc w:val="both"/>
        <w:rPr>
          <w:rFonts w:cs="Arial"/>
          <w:color w:val="auto"/>
          <w:sz w:val="18"/>
          <w:szCs w:val="18"/>
        </w:rPr>
      </w:pPr>
      <w:r w:rsidRPr="004B486B">
        <w:rPr>
          <w:rFonts w:cs="Arial"/>
          <w:color w:val="auto"/>
          <w:sz w:val="18"/>
          <w:szCs w:val="18"/>
        </w:rPr>
        <w:t xml:space="preserve">Autori: Maria Puiu, Dorina Stoicanescu, Gug Cristina, Simona Farcas, Popa Cristina, Nicoleta Andreescu, Adela Chirita-Emandi, Andreea Dobrescu; </w:t>
      </w:r>
      <w:r w:rsidRPr="004B486B">
        <w:rPr>
          <w:rFonts w:cs="Arial"/>
          <w:b/>
          <w:color w:val="auto"/>
          <w:sz w:val="18"/>
          <w:szCs w:val="18"/>
        </w:rPr>
        <w:t>Aplicatii practice de  Genetica pentru Asistenta Medicala generala</w:t>
      </w:r>
      <w:r w:rsidRPr="004B486B">
        <w:rPr>
          <w:rFonts w:cs="Arial"/>
          <w:color w:val="auto"/>
          <w:sz w:val="18"/>
          <w:szCs w:val="18"/>
        </w:rPr>
        <w:t>, Editura “Victor Babes”, Timisoara 2017, ISBN 987-606-786-044-3</w:t>
      </w:r>
    </w:p>
    <w:p w14:paraId="6B326055" w14:textId="77777777" w:rsidR="00E02970" w:rsidRPr="004B486B" w:rsidRDefault="00E02970" w:rsidP="00E02970">
      <w:pPr>
        <w:pStyle w:val="ListParagraph"/>
        <w:numPr>
          <w:ilvl w:val="0"/>
          <w:numId w:val="34"/>
        </w:numPr>
        <w:autoSpaceDE w:val="0"/>
        <w:autoSpaceDN w:val="0"/>
        <w:adjustRightInd w:val="0"/>
        <w:ind w:left="709" w:right="28" w:hanging="425"/>
        <w:jc w:val="both"/>
        <w:rPr>
          <w:rFonts w:cs="Arial"/>
          <w:color w:val="365F91" w:themeColor="accent1" w:themeShade="BF"/>
          <w:sz w:val="18"/>
          <w:szCs w:val="18"/>
        </w:rPr>
      </w:pPr>
      <w:r w:rsidRPr="004B486B">
        <w:rPr>
          <w:rFonts w:cs="Arial"/>
          <w:color w:val="auto"/>
          <w:sz w:val="18"/>
          <w:szCs w:val="18"/>
        </w:rPr>
        <w:t xml:space="preserve">Editori Maria Puiu, </w:t>
      </w:r>
      <w:r w:rsidRPr="004B486B">
        <w:rPr>
          <w:rFonts w:cs="Arial"/>
          <w:b/>
          <w:color w:val="auto"/>
          <w:sz w:val="18"/>
          <w:szCs w:val="18"/>
        </w:rPr>
        <w:t>Adela Chirita-Emandi</w:t>
      </w:r>
      <w:r w:rsidRPr="004B486B">
        <w:rPr>
          <w:rFonts w:cs="Arial"/>
          <w:color w:val="auto"/>
          <w:sz w:val="18"/>
          <w:szCs w:val="18"/>
        </w:rPr>
        <w:t xml:space="preserve">, Nicoleta Andreescu, </w:t>
      </w:r>
      <w:r w:rsidRPr="004B486B">
        <w:rPr>
          <w:rFonts w:cs="Arial"/>
          <w:b/>
          <w:color w:val="auto"/>
          <w:sz w:val="18"/>
          <w:szCs w:val="18"/>
        </w:rPr>
        <w:t>Ghid pentru situatii de urgenta in bolile rare</w:t>
      </w:r>
      <w:r w:rsidRPr="004B486B">
        <w:rPr>
          <w:rFonts w:cs="Arial"/>
          <w:color w:val="auto"/>
          <w:sz w:val="18"/>
          <w:szCs w:val="18"/>
        </w:rPr>
        <w:t xml:space="preserve">; Editura “Victor Babes” Timisoara, 2016, ISBN 978-606-786-009-2; Capitole Adela Chirita-Emandi: Acidemia izovalerica – decompensare acuta (p17-19); Acidemia Metil-malonica (p20-23), Boala urinei cu miros de artar (p37-39), Hiperamoniemia datorata defectelor de transport(p90-92), Porfiria acuta hepatica - criza neuro-viscerala (p130-133), Tulburarile de oxidare a acizilor grasi cu lant lung- decompensare acuta (p148-150) </w:t>
      </w:r>
    </w:p>
    <w:p w14:paraId="06A68D20" w14:textId="77777777" w:rsidR="00E02970" w:rsidRPr="004B486B" w:rsidRDefault="00E02970" w:rsidP="00E02970">
      <w:pPr>
        <w:pStyle w:val="ListParagraph"/>
        <w:numPr>
          <w:ilvl w:val="0"/>
          <w:numId w:val="34"/>
        </w:numPr>
        <w:autoSpaceDE w:val="0"/>
        <w:autoSpaceDN w:val="0"/>
        <w:adjustRightInd w:val="0"/>
        <w:ind w:left="709" w:right="28" w:hanging="425"/>
        <w:jc w:val="both"/>
        <w:rPr>
          <w:rFonts w:cs="Arial"/>
          <w:color w:val="auto"/>
          <w:sz w:val="18"/>
          <w:szCs w:val="18"/>
        </w:rPr>
      </w:pPr>
      <w:r w:rsidRPr="004B486B">
        <w:rPr>
          <w:rFonts w:cs="Arial"/>
          <w:color w:val="auto"/>
          <w:sz w:val="18"/>
          <w:szCs w:val="18"/>
        </w:rPr>
        <w:t xml:space="preserve">Autori: Maria Puiu, Dorina Stoicanescu, Gug Cristina, Simona Farcas, Popa Cristina, Nicoleta Andreescu, Adela Chirita-Emandi, Andreea Dobrescu; </w:t>
      </w:r>
      <w:r w:rsidRPr="004B486B">
        <w:rPr>
          <w:rFonts w:cs="Arial"/>
          <w:b/>
          <w:color w:val="auto"/>
          <w:sz w:val="18"/>
          <w:szCs w:val="18"/>
        </w:rPr>
        <w:t>Curs Genetica Medicala</w:t>
      </w:r>
      <w:r w:rsidRPr="004B486B">
        <w:rPr>
          <w:rFonts w:cs="Arial"/>
          <w:color w:val="auto"/>
          <w:sz w:val="18"/>
          <w:szCs w:val="18"/>
        </w:rPr>
        <w:t>, Editura Eurostampa, Timisoara 2016, ISBN 987-606-32-0296-4</w:t>
      </w:r>
    </w:p>
    <w:p w14:paraId="3E80BBFF" w14:textId="77777777" w:rsidR="00E02970" w:rsidRPr="004B486B" w:rsidRDefault="00E02970" w:rsidP="00E02970">
      <w:pPr>
        <w:pStyle w:val="ListParagraph"/>
        <w:numPr>
          <w:ilvl w:val="0"/>
          <w:numId w:val="34"/>
        </w:numPr>
        <w:autoSpaceDE w:val="0"/>
        <w:autoSpaceDN w:val="0"/>
        <w:adjustRightInd w:val="0"/>
        <w:ind w:left="709" w:right="28" w:hanging="425"/>
        <w:jc w:val="both"/>
        <w:rPr>
          <w:rFonts w:cs="Arial"/>
          <w:color w:val="auto"/>
          <w:sz w:val="18"/>
          <w:szCs w:val="18"/>
        </w:rPr>
      </w:pPr>
      <w:r w:rsidRPr="004B486B">
        <w:rPr>
          <w:rFonts w:cs="Arial"/>
          <w:color w:val="auto"/>
          <w:sz w:val="18"/>
          <w:szCs w:val="18"/>
        </w:rPr>
        <w:t xml:space="preserve">Autori Puiu Maria, Stoicanescu Dorina, Gug Cristina, Popa Cristina, Farcas Simona, Andreescu Nicoleta, Adela Chirita-Emandi, Corina Pienar, Meszaros Noemi. </w:t>
      </w:r>
      <w:r w:rsidRPr="004B486B">
        <w:rPr>
          <w:rFonts w:cs="Arial"/>
          <w:b/>
          <w:color w:val="auto"/>
          <w:sz w:val="18"/>
          <w:szCs w:val="18"/>
        </w:rPr>
        <w:t>Genetica medicala – caiet lucrari practice</w:t>
      </w:r>
      <w:r w:rsidRPr="004B486B">
        <w:rPr>
          <w:rFonts w:cs="Arial"/>
          <w:color w:val="auto"/>
          <w:sz w:val="18"/>
          <w:szCs w:val="18"/>
        </w:rPr>
        <w:t>. Editura Eurostampa, Timisoara 2013</w:t>
      </w:r>
    </w:p>
    <w:p w14:paraId="6BB90864" w14:textId="77777777" w:rsidR="00E02970" w:rsidRPr="004B486B" w:rsidRDefault="00E02970" w:rsidP="00E02970">
      <w:pPr>
        <w:autoSpaceDE w:val="0"/>
        <w:autoSpaceDN w:val="0"/>
        <w:adjustRightInd w:val="0"/>
        <w:ind w:right="28"/>
        <w:jc w:val="both"/>
        <w:rPr>
          <w:rFonts w:cs="Arial"/>
          <w:color w:val="365F91" w:themeColor="accent1" w:themeShade="BF"/>
          <w:sz w:val="18"/>
          <w:szCs w:val="18"/>
        </w:rPr>
      </w:pPr>
    </w:p>
    <w:p w14:paraId="3483CD9A" w14:textId="77777777" w:rsidR="00E02970" w:rsidRPr="004B486B" w:rsidRDefault="00E02970" w:rsidP="00E02970">
      <w:pPr>
        <w:pStyle w:val="ListParagraph"/>
        <w:autoSpaceDE w:val="0"/>
        <w:autoSpaceDN w:val="0"/>
        <w:adjustRightInd w:val="0"/>
        <w:ind w:right="28"/>
        <w:jc w:val="both"/>
        <w:rPr>
          <w:rFonts w:cs="Arial"/>
          <w:bCs/>
          <w:color w:val="365F91" w:themeColor="accent1" w:themeShade="BF"/>
          <w:sz w:val="18"/>
          <w:szCs w:val="18"/>
        </w:rPr>
      </w:pPr>
      <w:r w:rsidRPr="004B486B">
        <w:rPr>
          <w:rFonts w:cs="Arial"/>
          <w:bCs/>
          <w:color w:val="365F91" w:themeColor="accent1" w:themeShade="BF"/>
          <w:sz w:val="18"/>
          <w:szCs w:val="18"/>
        </w:rPr>
        <w:t>Capitole de carte:</w:t>
      </w:r>
    </w:p>
    <w:p w14:paraId="3F736EBA" w14:textId="77777777" w:rsidR="00E02970" w:rsidRPr="004B486B" w:rsidRDefault="00E02970" w:rsidP="00E02970">
      <w:pPr>
        <w:pStyle w:val="ListParagraph"/>
        <w:autoSpaceDE w:val="0"/>
        <w:autoSpaceDN w:val="0"/>
        <w:adjustRightInd w:val="0"/>
        <w:ind w:right="28"/>
        <w:jc w:val="both"/>
        <w:rPr>
          <w:rFonts w:cs="Arial"/>
          <w:bCs/>
          <w:color w:val="365F91" w:themeColor="accent1" w:themeShade="BF"/>
          <w:sz w:val="18"/>
          <w:szCs w:val="18"/>
        </w:rPr>
      </w:pPr>
    </w:p>
    <w:p w14:paraId="4A6BB0FC" w14:textId="77777777" w:rsidR="00E02970" w:rsidRPr="004B486B" w:rsidRDefault="00E02970" w:rsidP="00E02970">
      <w:pPr>
        <w:pStyle w:val="ListParagraph"/>
        <w:numPr>
          <w:ilvl w:val="0"/>
          <w:numId w:val="25"/>
        </w:numPr>
        <w:rPr>
          <w:rFonts w:cs="Arial"/>
          <w:color w:val="auto"/>
          <w:sz w:val="18"/>
          <w:szCs w:val="18"/>
        </w:rPr>
      </w:pPr>
      <w:r w:rsidRPr="004B486B">
        <w:rPr>
          <w:rFonts w:cs="Arial"/>
          <w:color w:val="auto"/>
          <w:sz w:val="18"/>
          <w:szCs w:val="18"/>
        </w:rPr>
        <w:t xml:space="preserve">Editors Raffaele De Caterina, J. Alfredo Martinez, Martin Kohlmeier, </w:t>
      </w:r>
      <w:r w:rsidRPr="004B486B">
        <w:rPr>
          <w:rFonts w:cs="Arial"/>
          <w:b/>
          <w:bCs/>
          <w:color w:val="auto"/>
          <w:sz w:val="18"/>
          <w:szCs w:val="18"/>
        </w:rPr>
        <w:t>title PRINCIPLES OF NUTRIGENETICS AND NUTRIGENOMICS Fundamentals of Individualized Nutrition 2019.</w:t>
      </w:r>
      <w:r w:rsidRPr="004B486B">
        <w:rPr>
          <w:rFonts w:cs="Arial"/>
          <w:color w:val="auto"/>
          <w:sz w:val="18"/>
          <w:szCs w:val="18"/>
        </w:rPr>
        <w:t xml:space="preserve"> Chapter 7 Methods for Global Nutrigenomics and Precision Nutrition, Adela Chirita-Emandi, Mihai Niculescu page 49-58,  Chapter 19 Screening for Inborn Errors of Metabolism Adela Chirita-Emandi page 153-158, Elsevier, London, United Kingdom, ISBN: 978-0-12-804572-5</w:t>
      </w:r>
    </w:p>
    <w:p w14:paraId="20717E1A" w14:textId="77777777" w:rsidR="00E02970" w:rsidRPr="004B486B" w:rsidRDefault="00E02970" w:rsidP="00E02970">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color w:val="auto"/>
          <w:sz w:val="18"/>
          <w:szCs w:val="18"/>
        </w:rPr>
        <w:t xml:space="preserve">Maria Puiu, Adela Chirita-Emandi; Corina Pienar, Arghirescu Smaranda, Chapter: ENDOCRINE DYSFUNCTIONS IN PRADER WILLI SYNDROME; Publisher Colectia medica; 2013, pages 49-63,  ISBN: 978-973-52-1344-2 </w:t>
      </w:r>
    </w:p>
    <w:p w14:paraId="3CFF7B05" w14:textId="77777777" w:rsidR="00E02970" w:rsidRPr="004B486B" w:rsidRDefault="00E02970" w:rsidP="00E02970">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color w:val="auto"/>
          <w:sz w:val="18"/>
          <w:szCs w:val="18"/>
        </w:rPr>
        <w:t>Maria Puiu, Adela Chirita Emandi and Smaranda Arghirescu. Chapter: GENETICS AND OBESITY, Genetic Disorders, Editor Maria Puiu, Publisher InTech (2013), pages 271-292, ISBN: 978-953-51-0886-3</w:t>
      </w:r>
    </w:p>
    <w:p w14:paraId="301F44E9" w14:textId="77777777" w:rsidR="00E02970" w:rsidRPr="004B486B" w:rsidRDefault="00E02970" w:rsidP="00E02970">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color w:val="auto"/>
          <w:sz w:val="18"/>
          <w:szCs w:val="18"/>
        </w:rPr>
        <w:t xml:space="preserve">Maria Puiu, Simona Dumitriu, Adela Chiriță-Emandi, Raluca Grădinaru and Smaranda Arghirescu, Chapter: THE GENETICS OF MENTAL RETARDATION, Genetic Disorders, Editor Maria Puiu, Publisher InTech, 2013, pages 143-174, ISBN: 978-953-51-0886-3 </w:t>
      </w:r>
    </w:p>
    <w:p w14:paraId="3AA36D2C" w14:textId="77777777" w:rsidR="00E02970" w:rsidRPr="004B486B" w:rsidRDefault="00E02970" w:rsidP="00E02970">
      <w:pPr>
        <w:pStyle w:val="ListParagraph"/>
        <w:numPr>
          <w:ilvl w:val="0"/>
          <w:numId w:val="25"/>
        </w:numPr>
        <w:suppressAutoHyphens w:val="0"/>
        <w:overflowPunct w:val="0"/>
        <w:autoSpaceDE w:val="0"/>
        <w:autoSpaceDN w:val="0"/>
        <w:adjustRightInd w:val="0"/>
        <w:ind w:right="28"/>
        <w:jc w:val="both"/>
        <w:rPr>
          <w:rFonts w:cs="Arial"/>
          <w:bCs/>
          <w:color w:val="auto"/>
          <w:sz w:val="18"/>
          <w:szCs w:val="18"/>
        </w:rPr>
      </w:pPr>
      <w:r w:rsidRPr="004B486B">
        <w:rPr>
          <w:rFonts w:cs="Arial"/>
          <w:color w:val="auto"/>
          <w:sz w:val="18"/>
          <w:szCs w:val="18"/>
        </w:rPr>
        <w:t xml:space="preserve"> Adela Chirita-Emandi;  Chapter: CHILDHOOD  OBESITY,  Medical  alert  in  rare  genetic  diseases,  editor  Maria  Puiu, Publisher  “Victor Babes” Timisoara, 2011, pages 388-394, ISBN 606-8054-39-X; </w:t>
      </w:r>
    </w:p>
    <w:p w14:paraId="2A9FF240" w14:textId="77777777" w:rsidR="00E02970" w:rsidRPr="004B486B" w:rsidRDefault="00E02970" w:rsidP="00E02970">
      <w:pPr>
        <w:pStyle w:val="ListParagraph"/>
        <w:numPr>
          <w:ilvl w:val="0"/>
          <w:numId w:val="25"/>
        </w:numPr>
        <w:suppressAutoHyphens w:val="0"/>
        <w:overflowPunct w:val="0"/>
        <w:autoSpaceDE w:val="0"/>
        <w:autoSpaceDN w:val="0"/>
        <w:adjustRightInd w:val="0"/>
        <w:ind w:right="28"/>
        <w:jc w:val="both"/>
        <w:rPr>
          <w:rFonts w:cs="Arial"/>
          <w:color w:val="auto"/>
          <w:sz w:val="18"/>
          <w:szCs w:val="18"/>
        </w:rPr>
      </w:pPr>
      <w:r w:rsidRPr="004B486B">
        <w:rPr>
          <w:rFonts w:cs="Arial"/>
          <w:b/>
          <w:color w:val="auto"/>
          <w:sz w:val="18"/>
          <w:szCs w:val="18"/>
        </w:rPr>
        <w:t>Adela Chirita-Emandi</w:t>
      </w:r>
      <w:r w:rsidRPr="004B486B">
        <w:rPr>
          <w:rFonts w:cs="Arial"/>
          <w:color w:val="auto"/>
          <w:sz w:val="18"/>
          <w:szCs w:val="18"/>
        </w:rPr>
        <w:t xml:space="preserve">; Maria Puiu, Corina Pienar, Farcas Simona, </w:t>
      </w:r>
      <w:r w:rsidRPr="004B486B">
        <w:rPr>
          <w:rFonts w:cs="Arial"/>
          <w:bCs/>
          <w:color w:val="auto"/>
          <w:sz w:val="18"/>
          <w:szCs w:val="18"/>
        </w:rPr>
        <w:t>Web based health education for weight management</w:t>
      </w:r>
      <w:r w:rsidRPr="004B486B">
        <w:rPr>
          <w:rFonts w:cs="Arial"/>
          <w:color w:val="auto"/>
          <w:sz w:val="18"/>
          <w:szCs w:val="18"/>
        </w:rPr>
        <w:t xml:space="preserve">; theoretical and practical approach in pediatric endocrinology, Colectia medica, 2013; ISBN: 978-973-52-1344-2, page 207-220 </w:t>
      </w:r>
    </w:p>
    <w:p w14:paraId="551D3CBE" w14:textId="77777777" w:rsidR="00E02970" w:rsidRPr="004B486B" w:rsidRDefault="00E02970" w:rsidP="00E02970">
      <w:pPr>
        <w:autoSpaceDE w:val="0"/>
        <w:autoSpaceDN w:val="0"/>
        <w:adjustRightInd w:val="0"/>
        <w:ind w:right="28" w:firstLine="709"/>
        <w:jc w:val="both"/>
        <w:rPr>
          <w:rFonts w:cs="Arial"/>
          <w:bCs/>
          <w:iCs/>
          <w:color w:val="365F91" w:themeColor="accent1" w:themeShade="BF"/>
          <w:sz w:val="18"/>
          <w:szCs w:val="18"/>
        </w:rPr>
      </w:pPr>
    </w:p>
    <w:p w14:paraId="5DB02767" w14:textId="77777777" w:rsidR="00E02970" w:rsidRPr="004B486B" w:rsidRDefault="00E02970" w:rsidP="00E02970">
      <w:pPr>
        <w:autoSpaceDE w:val="0"/>
        <w:autoSpaceDN w:val="0"/>
        <w:adjustRightInd w:val="0"/>
        <w:ind w:right="28" w:firstLine="709"/>
        <w:jc w:val="both"/>
        <w:rPr>
          <w:rFonts w:cs="Arial"/>
          <w:bCs/>
          <w:iCs/>
          <w:color w:val="365F91" w:themeColor="accent1" w:themeShade="BF"/>
          <w:sz w:val="18"/>
          <w:szCs w:val="18"/>
        </w:rPr>
      </w:pPr>
      <w:r w:rsidRPr="004B486B">
        <w:rPr>
          <w:rFonts w:cs="Arial"/>
          <w:bCs/>
          <w:iCs/>
          <w:color w:val="365F91" w:themeColor="accent1" w:themeShade="BF"/>
          <w:sz w:val="18"/>
          <w:szCs w:val="18"/>
        </w:rPr>
        <w:t>Abstracte</w:t>
      </w:r>
    </w:p>
    <w:p w14:paraId="49E48737" w14:textId="77777777" w:rsidR="00E02970" w:rsidRPr="004B486B" w:rsidRDefault="00E02970" w:rsidP="00E02970">
      <w:pPr>
        <w:autoSpaceDE w:val="0"/>
        <w:autoSpaceDN w:val="0"/>
        <w:adjustRightInd w:val="0"/>
        <w:ind w:right="28" w:firstLine="709"/>
        <w:jc w:val="both"/>
        <w:rPr>
          <w:rFonts w:cs="Arial"/>
          <w:bCs/>
          <w:iCs/>
          <w:color w:val="365F91" w:themeColor="accent1" w:themeShade="BF"/>
          <w:sz w:val="18"/>
          <w:szCs w:val="18"/>
        </w:rPr>
      </w:pPr>
    </w:p>
    <w:p w14:paraId="5F2418ED" w14:textId="77777777" w:rsidR="00E02970" w:rsidRPr="004B486B" w:rsidRDefault="00E02970" w:rsidP="00E02970">
      <w:pPr>
        <w:pStyle w:val="ListParagraph"/>
        <w:numPr>
          <w:ilvl w:val="0"/>
          <w:numId w:val="21"/>
        </w:numPr>
        <w:jc w:val="both"/>
        <w:rPr>
          <w:rFonts w:eastAsia="Times New Roman" w:cs="Arial"/>
          <w:bCs/>
          <w:kern w:val="2"/>
          <w:sz w:val="18"/>
          <w:szCs w:val="18"/>
          <w:lang w:val="en-US" w:eastAsia="en-GB"/>
        </w:rPr>
      </w:pPr>
      <w:bookmarkStart w:id="13" w:name="_Hlk535169615"/>
      <w:r w:rsidRPr="004B486B">
        <w:rPr>
          <w:rFonts w:eastAsia="Times New Roman" w:cs="Arial"/>
          <w:bCs/>
          <w:sz w:val="18"/>
          <w:szCs w:val="18"/>
          <w:lang w:val="en-US" w:eastAsia="en-GB"/>
        </w:rPr>
        <w:t>Adela Chirita-Emandi, Nicoleta Andreescu, Cristian G. Zimbru, Paul Tutac, Maria Puiu. UNSOLICITED NGS FINDINGS IN 94 GERMLINE CANCER PREDISPOSING GENES IN PEDIATRIC PATIENTS– OPENING PANDORA’S BOX, Romanian Journal of Rare Diseases Supplement 2019, page 12, Conference of the Romanian Society of Medical Genetics 2019, Timisoara 18-20 Septembrie 2019</w:t>
      </w:r>
    </w:p>
    <w:p w14:paraId="06DD3509"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Chelban V; Alsagob M; Kloth K; Chirita-Emandi A ; Vandrovcova J; Efthymiou S; Bierhals T; Kaya N; Wood NW; Houlden H; </w:t>
      </w:r>
      <w:r w:rsidRPr="004B486B">
        <w:rPr>
          <w:rFonts w:eastAsia="Times New Roman" w:cs="Arial"/>
          <w:b/>
          <w:bCs/>
          <w:sz w:val="18"/>
          <w:szCs w:val="18"/>
          <w:lang w:eastAsia="en-GB"/>
        </w:rPr>
        <w:t>Phenotypic and neuroimaging expression of NKX6-2 mutations lead to a new distinct disease with spastic ataxia and hypomyelination</w:t>
      </w:r>
      <w:r w:rsidRPr="004B486B">
        <w:rPr>
          <w:rFonts w:eastAsia="Times New Roman" w:cs="Arial"/>
          <w:bCs/>
          <w:sz w:val="18"/>
          <w:szCs w:val="18"/>
          <w:lang w:eastAsia="en-GB"/>
        </w:rPr>
        <w:t xml:space="preserve">; Conference: 4th Congress of the European-Academy-of-Neurology (EAN) Location: Lisbon, PORTUGAL Date: JUN 16-19, 2018; EUROPEAN JOURNAL OF NEUROLOGY   Volume: 25   Special Issue: SI   Supplement: 2   Pages: 32-32   Meeting Abstract: O126   Published: JUN 2018 </w:t>
      </w:r>
    </w:p>
    <w:p w14:paraId="6F485430"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Chelban V; Kaya, N; Alsagob M; Efthymiou S; Vandrovcova J; Lynch D; Kloth K; Chirita-Emandi A; Alkuraya F; Wood N, Houlden H; </w:t>
      </w:r>
      <w:r w:rsidRPr="004B486B">
        <w:rPr>
          <w:rFonts w:eastAsia="Times New Roman" w:cs="Arial"/>
          <w:b/>
          <w:bCs/>
          <w:sz w:val="18"/>
          <w:szCs w:val="18"/>
          <w:lang w:eastAsia="en-GB"/>
        </w:rPr>
        <w:t>A new distinct spastic ataxia with hypomyelination: Clinical, neuroimaging and molecular expression of NKX6-2 mutations</w:t>
      </w:r>
      <w:r w:rsidRPr="004B486B">
        <w:rPr>
          <w:rFonts w:eastAsia="Times New Roman" w:cs="Arial"/>
          <w:bCs/>
          <w:sz w:val="18"/>
          <w:szCs w:val="18"/>
          <w:lang w:eastAsia="en-GB"/>
        </w:rPr>
        <w:t xml:space="preserve">; Conference: International Congress of Parkinson's Disease and Movement Disorders Location: Hong Kong, HONG KONG Date: OCT 05-09, 2018; MOVEMENT DISORDERS   Volume: 33   Supplement: 2   Pages: S55-S55   Meeting Abstract: 127   Published: OCT 2018 </w:t>
      </w:r>
    </w:p>
    <w:bookmarkEnd w:id="13"/>
    <w:p w14:paraId="44D29EF0"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Adela Chirita-Emandi, Nicoleta Andreescu, Alexandra Mihailescu, Cristian Zimbru, Diana Miclea, Marius Bmebea, Claudia Jurca, Maria Puiu, The role of SNParray testing in pediatric genetic pathology, Revista Romana de Pediatrie vol LXVII, supliment an 2018, pag 51, Conferinta Natioala de Pediatrie 21-24 Martie 2018, Bucuresti, ISSN 1454-0398</w:t>
      </w:r>
    </w:p>
    <w:p w14:paraId="5F282D6F"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Jurca-Simina Iulia-Eena, CHirita-Emandi Adela, Andreescu Nicoleta, Cristian Zimbru, Urtila Patricia, Ioana Micle, Puiu Maria, Heterozygous known mutation in LPL gene causing Lipoprotein Lipase Deficiency with severe Hypertriclyceridemia in a child. </w:t>
      </w:r>
      <w:r w:rsidRPr="004B486B">
        <w:rPr>
          <w:rFonts w:eastAsia="Times New Roman" w:cs="Arial"/>
          <w:bCs/>
          <w:sz w:val="18"/>
          <w:szCs w:val="18"/>
          <w:lang w:eastAsia="en-GB"/>
        </w:rPr>
        <w:lastRenderedPageBreak/>
        <w:t>Balkan Journal of Medicl Genetics, vol 21,2018,supplement 1, ISSN1311-0160, p57 (ICGEB Workshop “Next Generation Diagnostics”, Skopje, March 22-24,2018)</w:t>
      </w:r>
    </w:p>
    <w:p w14:paraId="2363E9C5"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Maria Puiu, Nicoleta Andreescu, Adela Chirita Emandi, Simona Farcas Center for Genomic Medicine Timisoara - short description, collaborations and results, A X-a Conferinţă de Genetică Medicală cu Participare Internaţională Craiova, 6-8 Septembrie 2017 Romanian Journal of Rare Diseases, Supplement 2/2017, Page 16, ISSN 2068–5882</w:t>
      </w:r>
    </w:p>
    <w:p w14:paraId="4B0BFA5D"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Osan S, Miclea D, Popp R, Puiu M, Bucerzan S, Cret V, Crisan M, Lazea C, Farcaş M, Andreescu N, Chirita - Emandi A, Alkhzouz C; The Implication of CNVs in patients with obesity associated with intellectual disability;A X-a Conferinţă de Genetică Medicală cu Participare Internaţională Craiova, 6-8 Septembrie 2017 Romanian Journal of Rare Diseases, Supplement 2/2017,Page 20,ISSN 2068–5882</w:t>
      </w:r>
    </w:p>
    <w:p w14:paraId="2590ACC9"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Harapu Iulia, Boia Mariana, Manea Aniko, Popoiu Anca, Puiu Maria, Markéta Tesařová, Martin Magner, Chirita-Emandi Adela; Massive lactic acidosis in roma ethnicity - consider TMEM70 gene mutation: A X-a Conferinţă de Genetică Medicală cu Participare Internaţională Craiova, 6-8 Septembrie 2017 Romanian Journal of Rare Diseases, Supplement 2/2017, Page 25, ISSN 2068–5882</w:t>
      </w:r>
    </w:p>
    <w:p w14:paraId="3A415D2F"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Maria Puiu, Adela Chirita-Emandi, Nicoleta Andreescu, Mihai D Niculescu; Defining genetic signatures to predict the efficacy of disease management with medical foods in individuals with obesity, dyslipidemias and insulin resistance; A X-a Conferinţă de Genetică Medicală cu Participare Internaţională Craiova, 6-8 Septembrie 2017 Romanian Journal of Rare Diseases, Supplement 2/2017, Page 33, ISSN 2068–5882</w:t>
      </w:r>
    </w:p>
    <w:p w14:paraId="78A09675"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 xml:space="preserve">Andreea Dobrescu, Maria Puiu, Nicoleta Andreescu, Simona Farcas, Maria Pop, Adela Chirita - Emandi; Broad hallux - not Rubinstein Taybi Syndrome-yet close enough; A X-a Conferinţă de Genetică Medicală cu Participare Internaţională Craiova, 6-8 Septembrie 2017 Romanian Journal of Rare Diseases, Supplement 2/2017, Page 47, </w:t>
      </w:r>
    </w:p>
    <w:p w14:paraId="43B90429"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Alexandra Mihailescu, Adela Chirita-Emandi, Nicoleta Andreescu, Simona Farcas, Diana Miclea, Paul Tuţac, Diana Tiugan, Maria Puiu; Genotype-Phenotype correlation in two patients with Cri du Chat Syndrome; A X-a Conferinţă de Genetică Medicală cu Participare Internaţională Craiova, 6-8 Septembrie 2017 Romanian Journal of Rare Diseases, Supplement 2/2017, Page 52, ISSN 2068–5882</w:t>
      </w:r>
    </w:p>
    <w:p w14:paraId="2BE163E6"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Perva Iulia, Weiss Janneke, Waisfisz Quinten, Chirita-Emandi Adela, Zimbru Cristian, Andreescu Nicoleta, Puiu Maria; Two singles and two trios whole exome interpretation and reporting of sequence variants; A X-a Conferinţă de Genetică Medicală cu Participare Internaţională Craiova, 6-8 Septembrie 2017 Romanian Journal of Rare Diseases, Supplement 2/2017, Page 57, ISSN 2068–5882</w:t>
      </w:r>
    </w:p>
    <w:p w14:paraId="00C24194"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Popa Anca-Maria, Puiu Maria, Capucine Hyon, Andreescu Nicoleta, Farcaş Simona, Miclea Diana, Morariu Vlad-Ioan, Gabriela Doros, Chiriţă-Emandi Adela; 3q29 Deletion Syndrome – expanding the phenotype; A X-a Conferinţă de Genetică Medicală cu Participare Internaţională Craiova, 6-8 Septembrie 2017 Romanian Journal of Rare Diseases, Supplement 2/2017, Page 60, ISSN 2068–5882</w:t>
      </w:r>
    </w:p>
    <w:p w14:paraId="375A8822"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Irina Savu, Cristina Olariu, Gabriela Doros, Simona Farcas, Adela Chirita-Emandi,Maria Puiu; Risk factors and epidemiological data for trisomy 21 in west part of Romania. Down Syndrome–Frequent And Frequently Overlooked; A X-a Conferinţă de Genetică Medicală cu Participare Internaţională Craiova, 6-8 Septembrie 2017 Romanian Journal of Rare Diseases, Supplement 2/2017, Page 65, ISSN 2068–5882</w:t>
      </w:r>
    </w:p>
    <w:p w14:paraId="27255121"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Diana-Andreea Tiugan, Adela Chiriţă-Emandi, Nicoleta Andreescu, Paul-Călin Tuţac, Alexandra Mihăilescu, Maria Puiu; Cornelia de Lange Syndrome in a 15 - years - old patient; A X-a Conferinţă de Genetică Medicală cu Participare Internaţională Craiova, 6-8 Septembrie 2017 Romanian Journal of Rare Diseases, Supplement 2/2017, Page 67, ISSN 2068–5882</w:t>
      </w:r>
    </w:p>
    <w:p w14:paraId="5DA61695" w14:textId="77777777" w:rsidR="00E02970" w:rsidRPr="004B486B" w:rsidRDefault="00E02970" w:rsidP="00E02970">
      <w:pPr>
        <w:pStyle w:val="ListParagraph"/>
        <w:numPr>
          <w:ilvl w:val="0"/>
          <w:numId w:val="21"/>
        </w:numPr>
        <w:rPr>
          <w:rFonts w:eastAsia="Times New Roman" w:cs="Arial"/>
          <w:bCs/>
          <w:sz w:val="18"/>
          <w:szCs w:val="18"/>
          <w:lang w:eastAsia="en-GB"/>
        </w:rPr>
      </w:pPr>
      <w:r w:rsidRPr="004B486B">
        <w:rPr>
          <w:rFonts w:eastAsia="Times New Roman" w:cs="Arial"/>
          <w:bCs/>
          <w:sz w:val="18"/>
          <w:szCs w:val="18"/>
          <w:lang w:eastAsia="en-GB"/>
        </w:rPr>
        <w:t>Tuţac Paul, Nicoleta Andreescu, Adela Chiriţă-Emandi, Simona Farcaş, Miclea Diana, Mihăilescu Alexandra, Tiugan Diana, Puiu Maria; Phenotype variability in chromosome 10q26 deletion syndrome; A X-a Conferinţă de Genetică Medicală cu Participare Internaţională Craiova, 6-8 Septembrie 2017 Romanian Journal of Rare Diseases, Supplement 2/2017, Page 68, ISSN 2068–5882</w:t>
      </w:r>
    </w:p>
    <w:p w14:paraId="47BD49CA"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Jurca-Simina Iulia-Eena, CHirita-Emandi Adela, Andreescu Nicoleta, Cristian Zimbru, Urtila Patricia, Ioana Micle, Puiu Maria, Heterozygous known mutation in LPL gene causing Lipoprotein Lipase Deficiency with severe Hypertriclyceridemia in a child. Balkan Journal of Medicl Genetics, vol21,2018,supplement 1, ISSN1311-0160, p57 (ICGEB Workshop “NextGeneration Diagnostics”, Skopje, March 22-24,2018)</w:t>
      </w:r>
    </w:p>
    <w:p w14:paraId="43C4A74B"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Cristian G. Zimbru, Nicoleta Andreescu, Adela Chirita-Emandi, Ioan Silea, Maria Puiu, Mihai D. Niculescu,Analysis of decision tree performance in predicting the relationship between a scored outcome and multiple single nucleotide polymorphisms, International Conference on e-Health and Bioengineering, EHB 2017, Sinaia;</w:t>
      </w:r>
    </w:p>
    <w:p w14:paraId="6A52CB13"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Cristian G. Zimbru, Nicoleta Andreescu, Adela Chirita-Emandi, Ioan Silea, Antonius Stanciu, Mihai D. Niculescu, Maria Puiu, Splice site pattern analysis and identification of similar sequences in the deep intron areas of human chromosome 21,International Conference on e-Health and Bioengineering, EHB 2017, Sinaia;</w:t>
      </w:r>
    </w:p>
    <w:p w14:paraId="05458826"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Adela Chirita-Emandia, Maria Puiu; </w:t>
      </w:r>
      <w:r w:rsidRPr="004B486B">
        <w:rPr>
          <w:rFonts w:eastAsia="Times New Roman" w:cs="Arial"/>
          <w:b/>
          <w:bCs/>
          <w:sz w:val="18"/>
          <w:szCs w:val="18"/>
          <w:lang w:eastAsia="en-GB"/>
        </w:rPr>
        <w:t>Measuring Subcutaneous Adipose Tissue Using Ultrasound in Children</w:t>
      </w:r>
      <w:r w:rsidRPr="004B486B">
        <w:rPr>
          <w:rFonts w:eastAsia="Times New Roman" w:cs="Arial"/>
          <w:bCs/>
          <w:sz w:val="18"/>
          <w:szCs w:val="18"/>
          <w:lang w:eastAsia="en-GB"/>
        </w:rPr>
        <w:t>; Rapid free Comunication 13.8; ESPE France Paris September 18-20,2016</w:t>
      </w:r>
    </w:p>
    <w:p w14:paraId="5784D107"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I. T. Perva, M. Puiu, R. A. Popp, A. Chirita-Emandi; </w:t>
      </w:r>
      <w:r w:rsidRPr="004B486B">
        <w:rPr>
          <w:rFonts w:eastAsia="Times New Roman" w:cs="Arial"/>
          <w:b/>
          <w:bCs/>
          <w:sz w:val="18"/>
          <w:szCs w:val="18"/>
          <w:lang w:eastAsia="en-GB"/>
        </w:rPr>
        <w:t>What is the etiology of acanthosis nigricans in SADDAN syndrome?</w:t>
      </w:r>
      <w:r w:rsidRPr="004B486B">
        <w:rPr>
          <w:rFonts w:eastAsia="Times New Roman" w:cs="Arial"/>
          <w:bCs/>
          <w:sz w:val="18"/>
          <w:szCs w:val="18"/>
          <w:lang w:eastAsia="en-GB"/>
        </w:rPr>
        <w:t xml:space="preserve"> ESHG 2016, BARCELONA, SPAIN, European Journal of Human Genetics volume 24 E -Supplement 1, May 2016, P04.090, page 114</w:t>
      </w:r>
    </w:p>
    <w:p w14:paraId="1D53CE5D"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M. Puiu, N. Andreescu, S. Farcas, C. Zimbru, A. Chirita-Emandi; </w:t>
      </w:r>
      <w:r w:rsidRPr="004B486B">
        <w:rPr>
          <w:rFonts w:eastAsia="Times New Roman" w:cs="Arial"/>
          <w:b/>
          <w:bCs/>
          <w:sz w:val="18"/>
          <w:szCs w:val="18"/>
          <w:lang w:eastAsia="en-GB"/>
        </w:rPr>
        <w:t>Molecular genetics for the patients - prioritization criteria in the face of limited resources</w:t>
      </w:r>
      <w:r w:rsidRPr="004B486B">
        <w:rPr>
          <w:rFonts w:eastAsia="Times New Roman" w:cs="Arial"/>
          <w:bCs/>
          <w:sz w:val="18"/>
          <w:szCs w:val="18"/>
          <w:lang w:eastAsia="en-GB"/>
        </w:rPr>
        <w:t>; ESHG 2016, BARCELONA, SPAIN, European Journal of Human Genetics volume 24 E -Supplement 1, May 2016, P19.37, page 339</w:t>
      </w:r>
    </w:p>
    <w:p w14:paraId="332090F0"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A. Chirita-Emandi, N. Andreescu, S. Farcas, I. Velea, M. Puiu; </w:t>
      </w:r>
      <w:r w:rsidRPr="004B486B">
        <w:rPr>
          <w:rFonts w:eastAsia="Times New Roman" w:cs="Arial"/>
          <w:b/>
          <w:bCs/>
          <w:sz w:val="18"/>
          <w:szCs w:val="18"/>
          <w:lang w:eastAsia="en-GB"/>
        </w:rPr>
        <w:t>Results from GWAS studies regarding insulin resistance – usefulness in the clinical setting</w:t>
      </w:r>
      <w:r w:rsidRPr="004B486B">
        <w:rPr>
          <w:rFonts w:eastAsia="Times New Roman" w:cs="Arial"/>
          <w:bCs/>
          <w:sz w:val="18"/>
          <w:szCs w:val="18"/>
          <w:lang w:eastAsia="en-GB"/>
        </w:rPr>
        <w:t>, ESHG 2016, BARCELONA, SPAIN, European Journal of Human Genetics volume 24 E -Supplement 1, May 2016, E-P03.22, page 422</w:t>
      </w:r>
    </w:p>
    <w:p w14:paraId="03652826"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lastRenderedPageBreak/>
        <w:t xml:space="preserve">N. Andreescu, R. Gradinaru, L. Nussbaum, S. Farcas, V. Dumitrascu, M. Puiu, A. Emandi Chirita; </w:t>
      </w:r>
      <w:r w:rsidRPr="004B486B">
        <w:rPr>
          <w:rFonts w:eastAsia="Times New Roman" w:cs="Arial"/>
          <w:b/>
          <w:bCs/>
          <w:sz w:val="18"/>
          <w:szCs w:val="18"/>
          <w:lang w:eastAsia="en-GB"/>
        </w:rPr>
        <w:t>-759C/T polymorphism in HTR2C gene and atypical antipsychotic-induced weight gain among Romanian psychotic patients,</w:t>
      </w:r>
      <w:r w:rsidRPr="004B486B">
        <w:rPr>
          <w:rFonts w:eastAsia="Times New Roman" w:cs="Arial"/>
          <w:bCs/>
          <w:sz w:val="18"/>
          <w:szCs w:val="18"/>
          <w:lang w:eastAsia="en-GB"/>
        </w:rPr>
        <w:t xml:space="preserve"> ESHG 2016, BARCELONA, SPAIN, European Journal of Human Genetics volume 24 E -Supplement 1, May 2016, E-P09.01, page 442</w:t>
      </w:r>
    </w:p>
    <w:p w14:paraId="5AC1EEED" w14:textId="77777777" w:rsidR="00E02970" w:rsidRPr="004B486B" w:rsidRDefault="00E02970" w:rsidP="00E02970">
      <w:pPr>
        <w:widowControl/>
        <w:numPr>
          <w:ilvl w:val="0"/>
          <w:numId w:val="21"/>
        </w:numPr>
        <w:suppressAutoHyphens w:val="0"/>
        <w:autoSpaceDE w:val="0"/>
        <w:autoSpaceDN w:val="0"/>
        <w:adjustRightInd w:val="0"/>
        <w:rPr>
          <w:rFonts w:eastAsia="Times New Roman" w:cs="Arial"/>
          <w:bCs/>
          <w:sz w:val="18"/>
          <w:szCs w:val="18"/>
          <w:lang w:eastAsia="en-GB"/>
        </w:rPr>
      </w:pPr>
      <w:r w:rsidRPr="004B486B">
        <w:rPr>
          <w:rFonts w:eastAsia="Times New Roman" w:cs="Arial"/>
          <w:bCs/>
          <w:sz w:val="18"/>
          <w:szCs w:val="18"/>
          <w:lang w:eastAsia="en-GB"/>
        </w:rPr>
        <w:t xml:space="preserve">Adela Chirita-Emandi, Carmen Gabriela Barbu, Eliza Elena Cinteza, Bianca Ioana Chesaru, Mihai Gafencu, Veronica Mocanu, Ionela M. Pascanu, Simona Alexandra Tatar, Maria Puiu; </w:t>
      </w:r>
      <w:r w:rsidRPr="004B486B">
        <w:rPr>
          <w:rFonts w:eastAsia="Times New Roman" w:cs="Arial"/>
          <w:b/>
          <w:bCs/>
          <w:sz w:val="18"/>
          <w:szCs w:val="18"/>
          <w:lang w:eastAsia="en-GB"/>
        </w:rPr>
        <w:t>Prevalence trends of overweight and underweight children from Romania – pooled analysis of cross-sectional studies between 2006 and 2015.</w:t>
      </w:r>
      <w:r w:rsidRPr="004B486B">
        <w:rPr>
          <w:rFonts w:eastAsia="Times New Roman" w:cs="Arial"/>
          <w:bCs/>
          <w:sz w:val="18"/>
          <w:szCs w:val="18"/>
          <w:lang w:eastAsia="en-GB"/>
        </w:rPr>
        <w:t xml:space="preserve"> European Obesity Summit Gothenburg Sweden, June 1-4, 2016, Obesity Facts vol.9, Supplement 1, June 2016; P01.186, page 149 (ISSN 1662-4025)</w:t>
      </w:r>
    </w:p>
    <w:p w14:paraId="5CF7F1FB"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A. Chirita-Emandi</w:t>
      </w:r>
      <w:r w:rsidRPr="004B486B">
        <w:rPr>
          <w:rFonts w:cs="Arial"/>
          <w:sz w:val="18"/>
          <w:szCs w:val="18"/>
        </w:rPr>
        <w:t xml:space="preserve">, O. Adam, S. Dumitriu, M. Papa, M. Puiu; J08.07 </w:t>
      </w:r>
      <w:r w:rsidRPr="004B486B">
        <w:rPr>
          <w:rFonts w:cs="Arial"/>
          <w:bCs/>
          <w:sz w:val="18"/>
          <w:szCs w:val="18"/>
        </w:rPr>
        <w:t>Array CGH approach for neurodevelopmental disorders in Romania</w:t>
      </w:r>
      <w:r w:rsidRPr="004B486B">
        <w:rPr>
          <w:rFonts w:cs="Arial"/>
          <w:sz w:val="18"/>
          <w:szCs w:val="18"/>
        </w:rPr>
        <w:t>, European Journal of Human Genetics,Volume 23, Supplement 1, June 2015, p 410, European Society of Human Genetics 6-9 iunie 2915 Glasgow, Scotland</w:t>
      </w:r>
    </w:p>
    <w:p w14:paraId="2F0B1C00"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A. Chirita-Emandi</w:t>
      </w:r>
      <w:r w:rsidRPr="004B486B">
        <w:rPr>
          <w:rFonts w:cs="Arial"/>
          <w:sz w:val="18"/>
          <w:szCs w:val="18"/>
        </w:rPr>
        <w:t xml:space="preserve">, S. Dumitriu, C. Popa, S. Arghirescu, M. Puiu, </w:t>
      </w:r>
      <w:r w:rsidRPr="004B486B">
        <w:rPr>
          <w:rFonts w:cs="Arial"/>
          <w:bCs/>
          <w:sz w:val="18"/>
          <w:szCs w:val="18"/>
        </w:rPr>
        <w:t>Phenotype variability in pericentric inversion of</w:t>
      </w:r>
      <w:r w:rsidRPr="004B486B">
        <w:rPr>
          <w:rFonts w:cs="Arial"/>
          <w:sz w:val="18"/>
          <w:szCs w:val="18"/>
        </w:rPr>
        <w:t xml:space="preserve"> </w:t>
      </w:r>
      <w:r w:rsidRPr="004B486B">
        <w:rPr>
          <w:rFonts w:cs="Arial"/>
          <w:bCs/>
          <w:sz w:val="18"/>
          <w:szCs w:val="18"/>
        </w:rPr>
        <w:t>chromosome 9 - case series</w:t>
      </w:r>
      <w:r w:rsidRPr="004B486B">
        <w:rPr>
          <w:rFonts w:cs="Arial"/>
          <w:sz w:val="18"/>
          <w:szCs w:val="18"/>
        </w:rPr>
        <w:t>, European Journal of Human Genetics, vol 21, supplement 2, 8-11 june 2013; page 579</w:t>
      </w:r>
      <w:r w:rsidRPr="004B486B">
        <w:rPr>
          <w:rFonts w:cs="Arial"/>
          <w:b/>
          <w:bCs/>
          <w:sz w:val="18"/>
          <w:szCs w:val="18"/>
        </w:rPr>
        <w:t xml:space="preserve"> </w:t>
      </w:r>
    </w:p>
    <w:p w14:paraId="583E0277"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Adela Chirita-Emandi</w:t>
      </w:r>
      <w:r w:rsidRPr="004B486B">
        <w:rPr>
          <w:rFonts w:cs="Arial"/>
          <w:sz w:val="18"/>
          <w:szCs w:val="18"/>
        </w:rPr>
        <w:t xml:space="preserve">; Maria Puiu, Corina Pienar, Farcas Simona, </w:t>
      </w:r>
      <w:r w:rsidRPr="004B486B">
        <w:rPr>
          <w:rFonts w:cs="Arial"/>
          <w:bCs/>
          <w:sz w:val="18"/>
          <w:szCs w:val="18"/>
        </w:rPr>
        <w:t>Web based health education for weight management</w:t>
      </w:r>
      <w:r w:rsidRPr="004B486B">
        <w:rPr>
          <w:rFonts w:cs="Arial"/>
          <w:sz w:val="18"/>
          <w:szCs w:val="18"/>
        </w:rPr>
        <w:t xml:space="preserve">; ENDOPED May 2013 Abstract book page 62-63 </w:t>
      </w:r>
    </w:p>
    <w:p w14:paraId="5DF18098"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Adela Chirita Emandi</w:t>
      </w:r>
      <w:r w:rsidRPr="004B486B">
        <w:rPr>
          <w:rFonts w:cs="Arial"/>
          <w:sz w:val="18"/>
          <w:szCs w:val="18"/>
        </w:rPr>
        <w:t xml:space="preserve">, Monica Marazan, Corina Pienar, Maria Puiu, Ioana Micle. </w:t>
      </w:r>
      <w:r w:rsidRPr="004B486B">
        <w:rPr>
          <w:rFonts w:cs="Arial"/>
          <w:bCs/>
          <w:sz w:val="18"/>
          <w:szCs w:val="18"/>
        </w:rPr>
        <w:t>Healthcare for children with disorders</w:t>
      </w:r>
      <w:r w:rsidRPr="004B486B">
        <w:rPr>
          <w:rFonts w:cs="Arial"/>
          <w:sz w:val="18"/>
          <w:szCs w:val="18"/>
        </w:rPr>
        <w:t xml:space="preserve"> </w:t>
      </w:r>
      <w:r w:rsidRPr="004B486B">
        <w:rPr>
          <w:rFonts w:cs="Arial"/>
          <w:bCs/>
          <w:sz w:val="18"/>
          <w:szCs w:val="18"/>
        </w:rPr>
        <w:t>of sexual development in a developing country.</w:t>
      </w:r>
      <w:r w:rsidRPr="004B486B">
        <w:rPr>
          <w:rFonts w:cs="Arial"/>
          <w:b/>
          <w:bCs/>
          <w:sz w:val="18"/>
          <w:szCs w:val="18"/>
        </w:rPr>
        <w:t xml:space="preserve"> </w:t>
      </w:r>
      <w:r w:rsidRPr="004B486B">
        <w:rPr>
          <w:rFonts w:cs="Arial"/>
          <w:sz w:val="18"/>
          <w:szCs w:val="18"/>
        </w:rPr>
        <w:t>Hormone Research in Paediatrics, Volume 78, Supplement 1, 2012, page 314.</w:t>
      </w:r>
      <w:r w:rsidRPr="004B486B">
        <w:rPr>
          <w:rFonts w:cs="Arial"/>
          <w:b/>
          <w:bCs/>
          <w:sz w:val="18"/>
          <w:szCs w:val="18"/>
        </w:rPr>
        <w:t xml:space="preserve"> </w:t>
      </w:r>
    </w:p>
    <w:p w14:paraId="14DF409B"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Adela Chirita Emandi</w:t>
      </w:r>
      <w:r w:rsidRPr="004B486B">
        <w:rPr>
          <w:rFonts w:cs="Arial"/>
          <w:sz w:val="18"/>
          <w:szCs w:val="18"/>
        </w:rPr>
        <w:t xml:space="preserve">, Ioana Micle, Monica Marazan, Corina Pienar. </w:t>
      </w:r>
      <w:r w:rsidRPr="004B486B">
        <w:rPr>
          <w:rFonts w:cs="Arial"/>
          <w:bCs/>
          <w:sz w:val="18"/>
          <w:szCs w:val="18"/>
        </w:rPr>
        <w:t>Vitamin D status in children with growth hormone</w:t>
      </w:r>
      <w:r w:rsidRPr="004B486B">
        <w:rPr>
          <w:rFonts w:cs="Arial"/>
          <w:sz w:val="18"/>
          <w:szCs w:val="18"/>
        </w:rPr>
        <w:t xml:space="preserve"> </w:t>
      </w:r>
      <w:r w:rsidRPr="004B486B">
        <w:rPr>
          <w:rFonts w:cs="Arial"/>
          <w:bCs/>
          <w:sz w:val="18"/>
          <w:szCs w:val="18"/>
        </w:rPr>
        <w:t>therapy.</w:t>
      </w:r>
      <w:r w:rsidRPr="004B486B">
        <w:rPr>
          <w:rFonts w:cs="Arial"/>
          <w:b/>
          <w:bCs/>
          <w:sz w:val="18"/>
          <w:szCs w:val="18"/>
        </w:rPr>
        <w:t xml:space="preserve"> </w:t>
      </w:r>
      <w:r w:rsidRPr="004B486B">
        <w:rPr>
          <w:rFonts w:cs="Arial"/>
          <w:sz w:val="18"/>
          <w:szCs w:val="18"/>
        </w:rPr>
        <w:t>Research in Paediatrics, Volume 78, Supplement 1,2012, page 293.</w:t>
      </w:r>
      <w:r w:rsidRPr="004B486B">
        <w:rPr>
          <w:rFonts w:cs="Arial"/>
          <w:b/>
          <w:bCs/>
          <w:sz w:val="18"/>
          <w:szCs w:val="18"/>
        </w:rPr>
        <w:t xml:space="preserve"> </w:t>
      </w:r>
    </w:p>
    <w:p w14:paraId="53BE37AD"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M. Puiu, M. Gafencu, C.Pienar, </w:t>
      </w:r>
      <w:r w:rsidRPr="004B486B">
        <w:rPr>
          <w:rFonts w:cs="Arial"/>
          <w:bCs/>
          <w:sz w:val="18"/>
          <w:szCs w:val="18"/>
        </w:rPr>
        <w:t>Obesity and obesogenic behavior in school age children in western</w:t>
      </w:r>
      <w:r w:rsidRPr="004B486B">
        <w:rPr>
          <w:rFonts w:cs="Arial"/>
          <w:sz w:val="18"/>
          <w:szCs w:val="18"/>
        </w:rPr>
        <w:t xml:space="preserve"> </w:t>
      </w:r>
      <w:r w:rsidRPr="004B486B">
        <w:rPr>
          <w:rFonts w:cs="Arial"/>
          <w:bCs/>
          <w:sz w:val="18"/>
          <w:szCs w:val="18"/>
        </w:rPr>
        <w:t>Romania;</w:t>
      </w:r>
      <w:r w:rsidRPr="004B486B">
        <w:rPr>
          <w:rFonts w:cs="Arial"/>
          <w:b/>
          <w:bCs/>
          <w:sz w:val="18"/>
          <w:szCs w:val="18"/>
        </w:rPr>
        <w:t xml:space="preserve"> </w:t>
      </w:r>
      <w:r w:rsidRPr="004B486B">
        <w:rPr>
          <w:rFonts w:cs="Arial"/>
          <w:sz w:val="18"/>
          <w:szCs w:val="18"/>
        </w:rPr>
        <w:t>Obesity Facts 2012- Supplement 1, page 280</w:t>
      </w:r>
      <w:r w:rsidRPr="004B486B">
        <w:rPr>
          <w:rFonts w:cs="Arial"/>
          <w:b/>
          <w:bCs/>
          <w:sz w:val="18"/>
          <w:szCs w:val="18"/>
        </w:rPr>
        <w:t xml:space="preserve"> </w:t>
      </w:r>
    </w:p>
    <w:p w14:paraId="436AB89F"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C. Pienar, M. Marazan, I. Micle</w:t>
      </w:r>
      <w:r w:rsidRPr="004B486B">
        <w:rPr>
          <w:rFonts w:cs="Arial"/>
          <w:b/>
          <w:sz w:val="18"/>
          <w:szCs w:val="18"/>
        </w:rPr>
        <w:t xml:space="preserve">, </w:t>
      </w:r>
      <w:r w:rsidRPr="004B486B">
        <w:rPr>
          <w:rFonts w:cs="Arial"/>
          <w:bCs/>
          <w:sz w:val="18"/>
          <w:szCs w:val="18"/>
        </w:rPr>
        <w:t>Good metabolic control in children with Down syndrome and type 3</w:t>
      </w:r>
      <w:r w:rsidRPr="004B486B">
        <w:rPr>
          <w:rFonts w:cs="Arial"/>
          <w:sz w:val="18"/>
          <w:szCs w:val="18"/>
        </w:rPr>
        <w:t xml:space="preserve"> </w:t>
      </w:r>
      <w:r w:rsidRPr="004B486B">
        <w:rPr>
          <w:rFonts w:cs="Arial"/>
          <w:bCs/>
          <w:sz w:val="18"/>
          <w:szCs w:val="18"/>
        </w:rPr>
        <w:t>diabetes</w:t>
      </w:r>
      <w:r w:rsidRPr="004B486B">
        <w:rPr>
          <w:rFonts w:cs="Arial"/>
          <w:b/>
          <w:bCs/>
          <w:sz w:val="18"/>
          <w:szCs w:val="18"/>
        </w:rPr>
        <w:t xml:space="preserve">; </w:t>
      </w:r>
      <w:r w:rsidRPr="004B486B">
        <w:rPr>
          <w:rFonts w:cs="Arial"/>
          <w:sz w:val="18"/>
          <w:szCs w:val="18"/>
        </w:rPr>
        <w:t>IDF December 2011 Abstract book page 127</w:t>
      </w:r>
      <w:r w:rsidRPr="004B486B">
        <w:rPr>
          <w:rFonts w:cs="Arial"/>
          <w:b/>
          <w:bCs/>
          <w:sz w:val="18"/>
          <w:szCs w:val="18"/>
        </w:rPr>
        <w:t xml:space="preserve"> </w:t>
      </w:r>
    </w:p>
    <w:p w14:paraId="70397E41"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w:t>
      </w:r>
      <w:r w:rsidRPr="004B486B">
        <w:rPr>
          <w:rFonts w:cs="Arial"/>
          <w:bCs/>
          <w:sz w:val="18"/>
          <w:szCs w:val="18"/>
        </w:rPr>
        <w:t>Decrease obesity in children with neurofeedback training (DOC-NET);</w:t>
      </w:r>
      <w:r w:rsidRPr="004B486B">
        <w:rPr>
          <w:rFonts w:cs="Arial"/>
          <w:sz w:val="18"/>
          <w:szCs w:val="18"/>
        </w:rPr>
        <w:t xml:space="preserve"> International Journal of Obesity; Vol 1, Supplement 1, September 2011, page S9 </w:t>
      </w:r>
    </w:p>
    <w:p w14:paraId="68AD834A"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C. Duncescu, I. Micle; </w:t>
      </w:r>
      <w:r w:rsidRPr="004B486B">
        <w:rPr>
          <w:rFonts w:cs="Arial"/>
          <w:bCs/>
          <w:sz w:val="18"/>
          <w:szCs w:val="18"/>
        </w:rPr>
        <w:t>Treatment of pediatric obesity: learn from the past to change the future</w:t>
      </w:r>
      <w:r w:rsidRPr="004B486B">
        <w:rPr>
          <w:rFonts w:cs="Arial"/>
          <w:sz w:val="18"/>
          <w:szCs w:val="18"/>
        </w:rPr>
        <w:t xml:space="preserve"> Obesity Reviews, Abstracts of the 18th European Congress on Obesity (ECO), Istanbul, 25-28 May 2011, May 2011,Volume 12, Issue Supplement 1, page 198 </w:t>
      </w:r>
    </w:p>
    <w:p w14:paraId="63929B80"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M. Puiu; I. Micle; </w:t>
      </w:r>
      <w:r w:rsidRPr="004B486B">
        <w:rPr>
          <w:rFonts w:cs="Arial"/>
          <w:bCs/>
          <w:sz w:val="18"/>
          <w:szCs w:val="18"/>
        </w:rPr>
        <w:t>McCune-Albright syndrome - Importance of active screening for complications</w:t>
      </w:r>
      <w:r w:rsidRPr="004B486B">
        <w:rPr>
          <w:rFonts w:cs="Arial"/>
          <w:sz w:val="18"/>
          <w:szCs w:val="18"/>
        </w:rPr>
        <w:t xml:space="preserve">; European Congress of Human Genetics 2011, Abstract book page 103 </w:t>
      </w:r>
    </w:p>
    <w:p w14:paraId="0A6473BE"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Maria Puiu; </w:t>
      </w:r>
      <w:r w:rsidRPr="004B486B">
        <w:rPr>
          <w:rFonts w:cs="Arial"/>
          <w:bCs/>
          <w:sz w:val="18"/>
          <w:szCs w:val="18"/>
        </w:rPr>
        <w:t>Osteogenesis imperfecta in</w:t>
      </w:r>
      <w:r w:rsidRPr="004B486B">
        <w:rPr>
          <w:rFonts w:cs="Arial"/>
          <w:b/>
          <w:bCs/>
          <w:sz w:val="18"/>
          <w:szCs w:val="18"/>
        </w:rPr>
        <w:t xml:space="preserve"> </w:t>
      </w:r>
      <w:r w:rsidRPr="004B486B">
        <w:rPr>
          <w:rFonts w:cs="Arial"/>
          <w:bCs/>
          <w:sz w:val="18"/>
          <w:szCs w:val="18"/>
        </w:rPr>
        <w:t>Romania</w:t>
      </w:r>
      <w:r w:rsidRPr="004B486B">
        <w:rPr>
          <w:rFonts w:cs="Arial"/>
          <w:sz w:val="18"/>
          <w:szCs w:val="18"/>
        </w:rPr>
        <w:t xml:space="preserve"> The 11th International Conference on Osteogenesis imperfect-October 2011Abstract Book </w:t>
      </w:r>
    </w:p>
    <w:p w14:paraId="4AB8E543"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w:t>
      </w:r>
      <w:r w:rsidRPr="004B486B">
        <w:rPr>
          <w:rFonts w:cs="Arial"/>
          <w:bCs/>
          <w:sz w:val="18"/>
          <w:szCs w:val="18"/>
        </w:rPr>
        <w:t>Nutrition Management in Prader Willi Syndrome</w:t>
      </w:r>
      <w:r w:rsidRPr="004B486B">
        <w:rPr>
          <w:rFonts w:cs="Arial"/>
          <w:sz w:val="18"/>
          <w:szCs w:val="18"/>
        </w:rPr>
        <w:t xml:space="preserve">; Romanian Journal Of Rare Diseases; Supplement 2/2010; page 28 </w:t>
      </w:r>
    </w:p>
    <w:p w14:paraId="32401FBF"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R. Giurescu1, M. Puiu, C. Duncescu, G. Doros, Ioana Micle;</w:t>
      </w:r>
      <w:r w:rsidRPr="004B486B">
        <w:rPr>
          <w:rFonts w:cs="Arial"/>
          <w:bCs/>
          <w:sz w:val="18"/>
          <w:szCs w:val="18"/>
        </w:rPr>
        <w:t>Prader Willi Syndrome in infancy</w:t>
      </w:r>
      <w:r w:rsidRPr="004B486B">
        <w:rPr>
          <w:rFonts w:cs="Arial"/>
          <w:sz w:val="18"/>
          <w:szCs w:val="18"/>
        </w:rPr>
        <w:t xml:space="preserve">; Third National Conges of Medical Genetics 22-25 September 2010 </w:t>
      </w:r>
    </w:p>
    <w:p w14:paraId="610EA525"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
          <w:bCs/>
          <w:sz w:val="18"/>
          <w:szCs w:val="18"/>
        </w:rPr>
      </w:pPr>
      <w:r w:rsidRPr="004B486B">
        <w:rPr>
          <w:rFonts w:cs="Arial"/>
          <w:b/>
          <w:sz w:val="18"/>
          <w:szCs w:val="18"/>
        </w:rPr>
        <w:t>Chirita-Emandi A</w:t>
      </w:r>
      <w:r w:rsidRPr="004B486B">
        <w:rPr>
          <w:rFonts w:cs="Arial"/>
          <w:sz w:val="18"/>
          <w:szCs w:val="18"/>
        </w:rPr>
        <w:t xml:space="preserve"> et al; </w:t>
      </w:r>
      <w:r w:rsidRPr="004B486B">
        <w:rPr>
          <w:rFonts w:cs="Arial"/>
          <w:bCs/>
          <w:sz w:val="18"/>
          <w:szCs w:val="18"/>
        </w:rPr>
        <w:t>Treatment of testicular adrenal rest tumors in a boy with 21-hydroxylase deficiency</w:t>
      </w:r>
      <w:r w:rsidRPr="004B486B">
        <w:rPr>
          <w:rFonts w:cs="Arial"/>
          <w:sz w:val="18"/>
          <w:szCs w:val="18"/>
        </w:rPr>
        <w:t xml:space="preserve">;Third National Conges of Medical Genetics 22-25 September 2010 </w:t>
      </w:r>
    </w:p>
    <w:p w14:paraId="09E27694"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Duncescu C., Sabau I; </w:t>
      </w:r>
      <w:r w:rsidRPr="004B486B">
        <w:rPr>
          <w:rFonts w:cs="Arial"/>
          <w:bCs/>
          <w:sz w:val="18"/>
          <w:szCs w:val="18"/>
        </w:rPr>
        <w:t>The society of consumption in Phd programs</w:t>
      </w:r>
      <w:r w:rsidRPr="004B486B">
        <w:rPr>
          <w:rFonts w:cs="Arial"/>
          <w:sz w:val="18"/>
          <w:szCs w:val="18"/>
        </w:rPr>
        <w:t xml:space="preserve">; Orpheus 2010: Fifth European Conference, Abstract book page 31 </w:t>
      </w:r>
    </w:p>
    <w:p w14:paraId="4FEBC217"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A.Chirita</w:t>
      </w:r>
      <w:r w:rsidRPr="004B486B">
        <w:rPr>
          <w:rFonts w:cs="Arial"/>
          <w:sz w:val="18"/>
          <w:szCs w:val="18"/>
        </w:rPr>
        <w:t xml:space="preserve">, I.Micle, E. Pop; </w:t>
      </w:r>
      <w:r w:rsidRPr="004B486B">
        <w:rPr>
          <w:rFonts w:cs="Arial"/>
          <w:bCs/>
          <w:sz w:val="18"/>
          <w:szCs w:val="18"/>
        </w:rPr>
        <w:t>Hopes in the treatment of osteogenesis imperfecta</w:t>
      </w:r>
      <w:r w:rsidRPr="004B486B">
        <w:rPr>
          <w:rFonts w:cs="Arial"/>
          <w:sz w:val="18"/>
          <w:szCs w:val="18"/>
        </w:rPr>
        <w:t xml:space="preserve">; The ninth National Pediatrics Congress Iasi 21-24 October 2009 -Volume of abstracts 199-200 </w:t>
      </w:r>
    </w:p>
    <w:p w14:paraId="2281BA48"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E. Pop, I. Micle </w:t>
      </w:r>
      <w:r w:rsidRPr="004B486B">
        <w:rPr>
          <w:rFonts w:cs="Arial"/>
          <w:bCs/>
          <w:sz w:val="18"/>
          <w:szCs w:val="18"/>
        </w:rPr>
        <w:t>A case report: Goldenhar syndrome</w:t>
      </w:r>
      <w:r w:rsidRPr="004B486B">
        <w:rPr>
          <w:rFonts w:cs="Arial"/>
          <w:sz w:val="18"/>
          <w:szCs w:val="18"/>
        </w:rPr>
        <w:t xml:space="preserve"> ; The 13th edition of the National Conference Days pediatric Iasi; September 23, 2009; Magazine Articles, page 130-134 </w:t>
      </w:r>
    </w:p>
    <w:p w14:paraId="65D43266"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C. Duncescu </w:t>
      </w:r>
      <w:r w:rsidRPr="004B486B">
        <w:rPr>
          <w:rFonts w:cs="Arial"/>
          <w:bCs/>
          <w:sz w:val="18"/>
          <w:szCs w:val="18"/>
        </w:rPr>
        <w:t>Different evolutions in two cases of pseudo-occlusive syndrome</w:t>
      </w:r>
      <w:r w:rsidRPr="004B486B">
        <w:rPr>
          <w:rFonts w:cs="Arial"/>
          <w:sz w:val="18"/>
          <w:szCs w:val="18"/>
        </w:rPr>
        <w:t xml:space="preserve">; The twelfth edition of the National Conference Pediatric Days, Iasi October 30, 2008; page 27 </w:t>
      </w:r>
    </w:p>
    <w:p w14:paraId="189E4F85"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b/>
          <w:sz w:val="18"/>
          <w:szCs w:val="18"/>
        </w:rPr>
        <w:t>Chirita-Emandi A</w:t>
      </w:r>
      <w:r w:rsidRPr="004B486B">
        <w:rPr>
          <w:rFonts w:cs="Arial"/>
          <w:sz w:val="18"/>
          <w:szCs w:val="18"/>
        </w:rPr>
        <w:t xml:space="preserve">, I. Micle, E. Pop </w:t>
      </w:r>
      <w:r w:rsidRPr="004B486B">
        <w:rPr>
          <w:rFonts w:cs="Arial"/>
          <w:bCs/>
          <w:sz w:val="18"/>
          <w:szCs w:val="18"/>
        </w:rPr>
        <w:t>Considerations viewing trombocytosis in newborns</w:t>
      </w:r>
      <w:r w:rsidRPr="004B486B">
        <w:rPr>
          <w:rFonts w:cs="Arial"/>
          <w:sz w:val="18"/>
          <w:szCs w:val="18"/>
        </w:rPr>
        <w:t xml:space="preserve">; The twelfth edition of the National Conference of Neonatology, October 15, 2008, Abstract book page 89 </w:t>
      </w:r>
    </w:p>
    <w:p w14:paraId="0C5D5A57" w14:textId="77777777" w:rsidR="00E02970" w:rsidRPr="004B486B" w:rsidRDefault="00E02970" w:rsidP="00E02970">
      <w:pPr>
        <w:pStyle w:val="ListParagraph"/>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Andreea I. Dobrescu, </w:t>
      </w:r>
      <w:r w:rsidRPr="004B486B">
        <w:rPr>
          <w:rFonts w:cs="Arial"/>
          <w:b/>
          <w:sz w:val="18"/>
          <w:szCs w:val="18"/>
        </w:rPr>
        <w:t>Adela Chirita-Emandi</w:t>
      </w:r>
      <w:r w:rsidRPr="004B486B">
        <w:rPr>
          <w:rFonts w:cs="Arial"/>
          <w:sz w:val="18"/>
          <w:szCs w:val="18"/>
        </w:rPr>
        <w:t xml:space="preserve">, Maria Puiu, Corina Pienar, Otilia Marginean, </w:t>
      </w:r>
      <w:r w:rsidRPr="004B486B">
        <w:rPr>
          <w:rFonts w:cs="Arial"/>
          <w:bCs/>
          <w:sz w:val="18"/>
          <w:szCs w:val="18"/>
        </w:rPr>
        <w:t>Endocrine disorders in a series of</w:t>
      </w:r>
      <w:r w:rsidRPr="004B486B">
        <w:rPr>
          <w:rFonts w:cs="Arial"/>
          <w:sz w:val="18"/>
          <w:szCs w:val="18"/>
        </w:rPr>
        <w:t xml:space="preserve"> </w:t>
      </w:r>
      <w:r w:rsidRPr="004B486B">
        <w:rPr>
          <w:rFonts w:cs="Arial"/>
          <w:bCs/>
          <w:sz w:val="18"/>
          <w:szCs w:val="18"/>
        </w:rPr>
        <w:t>Prader-Willi syndrome patients</w:t>
      </w:r>
      <w:r w:rsidRPr="004B486B">
        <w:rPr>
          <w:rFonts w:cs="Arial"/>
          <w:sz w:val="18"/>
          <w:szCs w:val="18"/>
        </w:rPr>
        <w:t xml:space="preserve">, The 9th Joint Meeting of Paediatric Endocrinology, September 19-22, Milan Italy, P3-d2-1277, page 390 </w:t>
      </w:r>
    </w:p>
    <w:p w14:paraId="745F77D8"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Daescu, O. Marginean, M. Puiu, A. Craciun, T. Marcovici, A. Militaru, O. Belei, D. Chiru, C. Pienar, </w:t>
      </w:r>
      <w:r w:rsidRPr="004B486B">
        <w:rPr>
          <w:rFonts w:cs="Arial"/>
          <w:b/>
          <w:sz w:val="18"/>
          <w:szCs w:val="18"/>
        </w:rPr>
        <w:t>A. Chirita -Emandi</w:t>
      </w:r>
      <w:r w:rsidRPr="004B486B">
        <w:rPr>
          <w:rFonts w:cs="Arial"/>
          <w:sz w:val="18"/>
          <w:szCs w:val="18"/>
        </w:rPr>
        <w:t xml:space="preserve">, </w:t>
      </w:r>
      <w:r w:rsidRPr="004B486B">
        <w:rPr>
          <w:rFonts w:cs="Arial"/>
          <w:bCs/>
          <w:sz w:val="18"/>
          <w:szCs w:val="18"/>
        </w:rPr>
        <w:t>Impaired embryogenesis (plurimalformative syndromes) as a leading cause of altered anthropometric parameters in patients with congenital anomalies of the kidney and urinary tract</w:t>
      </w:r>
      <w:r w:rsidRPr="004B486B">
        <w:rPr>
          <w:rFonts w:cs="Arial"/>
          <w:sz w:val="18"/>
          <w:szCs w:val="18"/>
        </w:rPr>
        <w:t>, European Journal of Human Genetics, vol 21, supplement 2,</w:t>
      </w:r>
      <w:r w:rsidRPr="004B486B">
        <w:rPr>
          <w:rFonts w:cs="Arial"/>
          <w:bCs/>
          <w:sz w:val="18"/>
          <w:szCs w:val="18"/>
        </w:rPr>
        <w:t xml:space="preserve"> </w:t>
      </w:r>
      <w:r w:rsidRPr="004B486B">
        <w:rPr>
          <w:rFonts w:cs="Arial"/>
          <w:sz w:val="18"/>
          <w:szCs w:val="18"/>
        </w:rPr>
        <w:t xml:space="preserve">8-11june 2013, page 97-98 </w:t>
      </w:r>
    </w:p>
    <w:p w14:paraId="0D859B2C"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S. Dumitriu, </w:t>
      </w:r>
      <w:r w:rsidRPr="004B486B">
        <w:rPr>
          <w:rFonts w:cs="Arial"/>
          <w:b/>
          <w:sz w:val="18"/>
          <w:szCs w:val="18"/>
        </w:rPr>
        <w:t>A. Chirita-Emandi</w:t>
      </w:r>
      <w:r w:rsidRPr="004B486B">
        <w:rPr>
          <w:rFonts w:cs="Arial"/>
          <w:sz w:val="18"/>
          <w:szCs w:val="18"/>
        </w:rPr>
        <w:t xml:space="preserve">, C. Haivas, S. Arghirescu, C. Gurban, M. Puiu, </w:t>
      </w:r>
      <w:r w:rsidRPr="004B486B">
        <w:rPr>
          <w:rFonts w:cs="Arial"/>
          <w:bCs/>
          <w:sz w:val="18"/>
          <w:szCs w:val="18"/>
        </w:rPr>
        <w:t>Clinical and neuroimaging management of</w:t>
      </w:r>
      <w:r w:rsidRPr="004B486B">
        <w:rPr>
          <w:rFonts w:cs="Arial"/>
          <w:sz w:val="18"/>
          <w:szCs w:val="18"/>
        </w:rPr>
        <w:t xml:space="preserve"> </w:t>
      </w:r>
      <w:r w:rsidRPr="004B486B">
        <w:rPr>
          <w:rFonts w:cs="Arial"/>
          <w:bCs/>
          <w:sz w:val="18"/>
          <w:szCs w:val="18"/>
        </w:rPr>
        <w:t>children with achondroplasia</w:t>
      </w:r>
      <w:r w:rsidRPr="004B486B">
        <w:rPr>
          <w:rFonts w:cs="Arial"/>
          <w:sz w:val="18"/>
          <w:szCs w:val="18"/>
        </w:rPr>
        <w:t>, European Journal of Human Genetics, vol 21, supplement 2, 8-11 june 2013, page 467-468</w:t>
      </w:r>
      <w:r w:rsidRPr="004B486B">
        <w:rPr>
          <w:rFonts w:cs="Arial"/>
          <w:bCs/>
          <w:sz w:val="18"/>
          <w:szCs w:val="18"/>
        </w:rPr>
        <w:t xml:space="preserve"> </w:t>
      </w:r>
    </w:p>
    <w:p w14:paraId="599EAAA5"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A. Dobrescu, S. Dumitriu, </w:t>
      </w:r>
      <w:r w:rsidRPr="004B486B">
        <w:rPr>
          <w:rFonts w:cs="Arial"/>
          <w:b/>
          <w:sz w:val="18"/>
          <w:szCs w:val="18"/>
        </w:rPr>
        <w:t>A. Chirita-Emandi</w:t>
      </w:r>
      <w:r w:rsidRPr="004B486B">
        <w:rPr>
          <w:rFonts w:cs="Arial"/>
          <w:sz w:val="18"/>
          <w:szCs w:val="18"/>
        </w:rPr>
        <w:t xml:space="preserve">, C. Borza, M. Puiu, </w:t>
      </w:r>
      <w:r w:rsidRPr="004B486B">
        <w:rPr>
          <w:rFonts w:cs="Arial"/>
          <w:bCs/>
          <w:sz w:val="18"/>
          <w:szCs w:val="18"/>
        </w:rPr>
        <w:t>Chromosome 15 alterations implicated in Silver-Russell</w:t>
      </w:r>
      <w:r w:rsidRPr="004B486B">
        <w:rPr>
          <w:rFonts w:cs="Arial"/>
          <w:sz w:val="18"/>
          <w:szCs w:val="18"/>
        </w:rPr>
        <w:t xml:space="preserve"> </w:t>
      </w:r>
      <w:r w:rsidRPr="004B486B">
        <w:rPr>
          <w:rFonts w:cs="Arial"/>
          <w:bCs/>
          <w:sz w:val="18"/>
          <w:szCs w:val="18"/>
        </w:rPr>
        <w:t>Syndrome</w:t>
      </w:r>
      <w:r w:rsidRPr="004B486B">
        <w:rPr>
          <w:rFonts w:cs="Arial"/>
          <w:sz w:val="18"/>
          <w:szCs w:val="18"/>
        </w:rPr>
        <w:t>, European Journal of Human Genetics, vol 21, supplement 2, june 2013; page 580</w:t>
      </w:r>
      <w:r w:rsidRPr="004B486B">
        <w:rPr>
          <w:rFonts w:cs="Arial"/>
          <w:bCs/>
          <w:sz w:val="18"/>
          <w:szCs w:val="18"/>
        </w:rPr>
        <w:t xml:space="preserve"> </w:t>
      </w:r>
    </w:p>
    <w:p w14:paraId="3705569B"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N. Andreescu, </w:t>
      </w:r>
      <w:r w:rsidRPr="004B486B">
        <w:rPr>
          <w:rFonts w:cs="Arial"/>
          <w:b/>
          <w:sz w:val="18"/>
          <w:szCs w:val="18"/>
        </w:rPr>
        <w:t>A. Chirita-Emandi</w:t>
      </w:r>
      <w:r w:rsidRPr="004B486B">
        <w:rPr>
          <w:rFonts w:cs="Arial"/>
          <w:sz w:val="18"/>
          <w:szCs w:val="18"/>
        </w:rPr>
        <w:t>, S. Dumitriu, C. Popa, A. Dobrescu, N. Cucu, M. Puiu</w:t>
      </w:r>
      <w:r w:rsidRPr="004B486B">
        <w:rPr>
          <w:rFonts w:cs="Arial"/>
          <w:bCs/>
          <w:sz w:val="18"/>
          <w:szCs w:val="18"/>
        </w:rPr>
        <w:t>, A rare case of Prader Willi and</w:t>
      </w:r>
      <w:r w:rsidRPr="004B486B">
        <w:rPr>
          <w:rFonts w:cs="Arial"/>
          <w:sz w:val="18"/>
          <w:szCs w:val="18"/>
        </w:rPr>
        <w:t xml:space="preserve"> </w:t>
      </w:r>
      <w:r w:rsidRPr="004B486B">
        <w:rPr>
          <w:rFonts w:cs="Arial"/>
          <w:bCs/>
          <w:sz w:val="18"/>
          <w:szCs w:val="18"/>
        </w:rPr>
        <w:t>Jacobs syndrome, European Journal of Human Genetics</w:t>
      </w:r>
      <w:r w:rsidRPr="004B486B">
        <w:rPr>
          <w:rFonts w:cs="Arial"/>
          <w:sz w:val="18"/>
          <w:szCs w:val="18"/>
        </w:rPr>
        <w:t>, vol 21, supplement 2, 8-11 june 2013, page 608</w:t>
      </w:r>
      <w:r w:rsidRPr="004B486B">
        <w:rPr>
          <w:rFonts w:cs="Arial"/>
          <w:bCs/>
          <w:sz w:val="18"/>
          <w:szCs w:val="18"/>
        </w:rPr>
        <w:t xml:space="preserve"> </w:t>
      </w:r>
    </w:p>
    <w:p w14:paraId="62D849E7"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Maria Puiu, </w:t>
      </w:r>
      <w:r w:rsidRPr="004B486B">
        <w:rPr>
          <w:rFonts w:cs="Arial"/>
          <w:b/>
          <w:sz w:val="18"/>
          <w:szCs w:val="18"/>
        </w:rPr>
        <w:t>Adela Chirita-Emandi</w:t>
      </w:r>
      <w:r w:rsidRPr="004B486B">
        <w:rPr>
          <w:rFonts w:cs="Arial"/>
          <w:sz w:val="18"/>
          <w:szCs w:val="18"/>
        </w:rPr>
        <w:t xml:space="preserve">; Corina Pienar, Arghirescu Smaranda, </w:t>
      </w:r>
      <w:r w:rsidRPr="004B486B">
        <w:rPr>
          <w:rFonts w:cs="Arial"/>
          <w:bCs/>
          <w:sz w:val="18"/>
          <w:szCs w:val="18"/>
        </w:rPr>
        <w:t>Endocrine dysfunctions in prader Willi syndrome</w:t>
      </w:r>
      <w:r w:rsidRPr="004B486B">
        <w:rPr>
          <w:rFonts w:cs="Arial"/>
          <w:sz w:val="18"/>
          <w:szCs w:val="18"/>
        </w:rPr>
        <w:t xml:space="preserve">; ENDOPED May 2013 Abstract book page 30-31 </w:t>
      </w:r>
    </w:p>
    <w:p w14:paraId="1E981BB4"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Micle Ioana, </w:t>
      </w:r>
      <w:r w:rsidRPr="004B486B">
        <w:rPr>
          <w:rFonts w:cs="Arial"/>
          <w:b/>
          <w:sz w:val="18"/>
          <w:szCs w:val="18"/>
        </w:rPr>
        <w:t>Adela Chirita-Emandi</w:t>
      </w:r>
      <w:r w:rsidRPr="004B486B">
        <w:rPr>
          <w:rFonts w:cs="Arial"/>
          <w:sz w:val="18"/>
          <w:szCs w:val="18"/>
        </w:rPr>
        <w:t xml:space="preserve">; Marazan Monica, Smaranda Arghirescu, Ramona Stroescu; </w:t>
      </w:r>
      <w:r w:rsidRPr="004B486B">
        <w:rPr>
          <w:rFonts w:cs="Arial"/>
          <w:bCs/>
          <w:sz w:val="18"/>
          <w:szCs w:val="18"/>
        </w:rPr>
        <w:t>Vitamin D status in growth</w:t>
      </w:r>
      <w:r w:rsidRPr="004B486B">
        <w:rPr>
          <w:rFonts w:cs="Arial"/>
          <w:sz w:val="18"/>
          <w:szCs w:val="18"/>
        </w:rPr>
        <w:t xml:space="preserve"> </w:t>
      </w:r>
      <w:r w:rsidRPr="004B486B">
        <w:rPr>
          <w:rFonts w:cs="Arial"/>
          <w:bCs/>
          <w:sz w:val="18"/>
          <w:szCs w:val="18"/>
        </w:rPr>
        <w:t xml:space="preserve">hormone treated children </w:t>
      </w:r>
      <w:r w:rsidRPr="004B486B">
        <w:rPr>
          <w:rFonts w:cs="Arial"/>
          <w:sz w:val="18"/>
          <w:szCs w:val="18"/>
        </w:rPr>
        <w:t>; ENDOPED May 2013 Abstract book page 33-34</w:t>
      </w:r>
      <w:r w:rsidRPr="004B486B">
        <w:rPr>
          <w:rFonts w:cs="Arial"/>
          <w:bCs/>
          <w:sz w:val="18"/>
          <w:szCs w:val="18"/>
        </w:rPr>
        <w:t xml:space="preserve"> </w:t>
      </w:r>
    </w:p>
    <w:p w14:paraId="4C6B9ABD"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Corina Pienar, </w:t>
      </w:r>
      <w:r w:rsidRPr="004B486B">
        <w:rPr>
          <w:rFonts w:cs="Arial"/>
          <w:b/>
          <w:sz w:val="18"/>
          <w:szCs w:val="18"/>
        </w:rPr>
        <w:t>Adela Chirita-Emandi</w:t>
      </w:r>
      <w:r w:rsidRPr="004B486B">
        <w:rPr>
          <w:rFonts w:cs="Arial"/>
          <w:sz w:val="18"/>
          <w:szCs w:val="18"/>
        </w:rPr>
        <w:t xml:space="preserve">; Ramina Stroescu, Maria Puiu, </w:t>
      </w:r>
      <w:r w:rsidRPr="004B486B">
        <w:rPr>
          <w:rFonts w:cs="Arial"/>
          <w:bCs/>
          <w:sz w:val="18"/>
          <w:szCs w:val="18"/>
        </w:rPr>
        <w:t>Achantosis Nigricans predicts the metabolic syndrome in</w:t>
      </w:r>
      <w:r w:rsidRPr="004B486B">
        <w:rPr>
          <w:rFonts w:cs="Arial"/>
          <w:sz w:val="18"/>
          <w:szCs w:val="18"/>
        </w:rPr>
        <w:t xml:space="preserve"> </w:t>
      </w:r>
      <w:r w:rsidRPr="004B486B">
        <w:rPr>
          <w:rFonts w:cs="Arial"/>
          <w:bCs/>
          <w:sz w:val="18"/>
          <w:szCs w:val="18"/>
        </w:rPr>
        <w:t>obese children</w:t>
      </w:r>
      <w:r w:rsidRPr="004B486B">
        <w:rPr>
          <w:rFonts w:cs="Arial"/>
          <w:sz w:val="18"/>
          <w:szCs w:val="18"/>
        </w:rPr>
        <w:t>; ENDOPED May 2013 Abstract book page 59-60</w:t>
      </w:r>
      <w:r w:rsidRPr="004B486B">
        <w:rPr>
          <w:rFonts w:cs="Arial"/>
          <w:bCs/>
          <w:sz w:val="18"/>
          <w:szCs w:val="18"/>
        </w:rPr>
        <w:t xml:space="preserve"> </w:t>
      </w:r>
    </w:p>
    <w:p w14:paraId="571C1009"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Pienar, M. Marazan, </w:t>
      </w:r>
      <w:r w:rsidRPr="004B486B">
        <w:rPr>
          <w:rFonts w:cs="Arial"/>
          <w:b/>
          <w:sz w:val="18"/>
          <w:szCs w:val="18"/>
        </w:rPr>
        <w:t>A. Chirita-Emandi</w:t>
      </w:r>
      <w:r w:rsidRPr="004B486B">
        <w:rPr>
          <w:rFonts w:cs="Arial"/>
          <w:sz w:val="18"/>
          <w:szCs w:val="18"/>
        </w:rPr>
        <w:t xml:space="preserve">, I. Micle. </w:t>
      </w:r>
      <w:r w:rsidRPr="004B486B">
        <w:rPr>
          <w:rFonts w:cs="Arial"/>
          <w:bCs/>
          <w:sz w:val="18"/>
          <w:szCs w:val="18"/>
        </w:rPr>
        <w:t>Working premises for preventing DKA at T1D onset in Romanian</w:t>
      </w:r>
      <w:r w:rsidRPr="004B486B">
        <w:rPr>
          <w:rFonts w:cs="Arial"/>
          <w:sz w:val="18"/>
          <w:szCs w:val="18"/>
        </w:rPr>
        <w:t xml:space="preserve"> </w:t>
      </w:r>
      <w:r w:rsidRPr="004B486B">
        <w:rPr>
          <w:rFonts w:cs="Arial"/>
          <w:bCs/>
          <w:sz w:val="18"/>
          <w:szCs w:val="18"/>
        </w:rPr>
        <w:t>children</w:t>
      </w:r>
      <w:r w:rsidRPr="004B486B">
        <w:rPr>
          <w:rFonts w:cs="Arial"/>
          <w:sz w:val="18"/>
          <w:szCs w:val="18"/>
        </w:rPr>
        <w:t>. Pediatric Diabetes, Volume 13, Issue Supplement s17, page 51, 2012.</w:t>
      </w:r>
      <w:r w:rsidRPr="004B486B">
        <w:rPr>
          <w:rFonts w:cs="Arial"/>
          <w:bCs/>
          <w:sz w:val="18"/>
          <w:szCs w:val="18"/>
        </w:rPr>
        <w:t xml:space="preserve"> </w:t>
      </w:r>
    </w:p>
    <w:p w14:paraId="6AA01F21"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lastRenderedPageBreak/>
        <w:t xml:space="preserve">Corina Pienar, Monica Marazan, </w:t>
      </w:r>
      <w:r w:rsidRPr="004B486B">
        <w:rPr>
          <w:rFonts w:cs="Arial"/>
          <w:b/>
          <w:sz w:val="18"/>
          <w:szCs w:val="18"/>
        </w:rPr>
        <w:t>Adela Chirita Emandi</w:t>
      </w:r>
      <w:r w:rsidRPr="004B486B">
        <w:rPr>
          <w:rFonts w:cs="Arial"/>
          <w:sz w:val="18"/>
          <w:szCs w:val="18"/>
        </w:rPr>
        <w:t xml:space="preserve">, Ioana Micle. </w:t>
      </w:r>
      <w:r w:rsidRPr="004B486B">
        <w:rPr>
          <w:rFonts w:cs="Arial"/>
          <w:bCs/>
          <w:sz w:val="18"/>
          <w:szCs w:val="18"/>
        </w:rPr>
        <w:t>Alanine transaminase as a marker of non-alcoholic fatty</w:t>
      </w:r>
      <w:r w:rsidRPr="004B486B">
        <w:rPr>
          <w:rFonts w:cs="Arial"/>
          <w:sz w:val="18"/>
          <w:szCs w:val="18"/>
        </w:rPr>
        <w:t xml:space="preserve"> </w:t>
      </w:r>
      <w:r w:rsidRPr="004B486B">
        <w:rPr>
          <w:rFonts w:cs="Arial"/>
          <w:bCs/>
          <w:sz w:val="18"/>
          <w:szCs w:val="18"/>
        </w:rPr>
        <w:t>liver disease in a group of obese children</w:t>
      </w:r>
      <w:r w:rsidRPr="004B486B">
        <w:rPr>
          <w:rFonts w:cs="Arial"/>
          <w:sz w:val="18"/>
          <w:szCs w:val="18"/>
        </w:rPr>
        <w:t>. Hormone Research in Paediatrics, Volume 78, Supplement 1, page 280, 2012</w:t>
      </w:r>
      <w:r w:rsidRPr="004B486B">
        <w:rPr>
          <w:rFonts w:cs="Arial"/>
          <w:bCs/>
          <w:sz w:val="18"/>
          <w:szCs w:val="18"/>
        </w:rPr>
        <w:t xml:space="preserve"> </w:t>
      </w:r>
    </w:p>
    <w:p w14:paraId="1BD72A7A"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w:t>
      </w:r>
      <w:r w:rsidRPr="004B486B">
        <w:rPr>
          <w:rFonts w:cs="Arial"/>
          <w:b/>
          <w:sz w:val="18"/>
          <w:szCs w:val="18"/>
        </w:rPr>
        <w:t>Chirita-Emandi A</w:t>
      </w:r>
      <w:r w:rsidRPr="004B486B">
        <w:rPr>
          <w:rFonts w:cs="Arial"/>
          <w:sz w:val="18"/>
          <w:szCs w:val="18"/>
        </w:rPr>
        <w:t xml:space="preserve">, M. Mărăzan, A. Perianu, I. Sabău, I. Micle, </w:t>
      </w:r>
      <w:r w:rsidRPr="004B486B">
        <w:rPr>
          <w:rFonts w:cs="Arial"/>
          <w:bCs/>
          <w:sz w:val="18"/>
          <w:szCs w:val="18"/>
        </w:rPr>
        <w:t>Utility of Oral Glucose Tolerance Test in</w:t>
      </w:r>
      <w:r w:rsidRPr="004B486B">
        <w:rPr>
          <w:rFonts w:cs="Arial"/>
          <w:sz w:val="18"/>
          <w:szCs w:val="18"/>
        </w:rPr>
        <w:t xml:space="preserve"> </w:t>
      </w:r>
      <w:r w:rsidRPr="004B486B">
        <w:rPr>
          <w:rFonts w:cs="Arial"/>
          <w:bCs/>
          <w:sz w:val="18"/>
          <w:szCs w:val="18"/>
        </w:rPr>
        <w:t>Diagnosing Anomalies Of Glucose Metabolism in Children;</w:t>
      </w:r>
      <w:r w:rsidRPr="004B486B">
        <w:rPr>
          <w:rFonts w:cs="Arial"/>
          <w:sz w:val="18"/>
          <w:szCs w:val="18"/>
        </w:rPr>
        <w:t>13th Danube-Kris-Mures-Tisa (DKMT) Conference on Integrative</w:t>
      </w:r>
      <w:r w:rsidRPr="004B486B">
        <w:rPr>
          <w:rFonts w:cs="Arial"/>
          <w:bCs/>
          <w:sz w:val="18"/>
          <w:szCs w:val="18"/>
        </w:rPr>
        <w:t xml:space="preserve"> </w:t>
      </w:r>
      <w:r w:rsidRPr="004B486B">
        <w:rPr>
          <w:rFonts w:cs="Arial"/>
          <w:sz w:val="18"/>
          <w:szCs w:val="18"/>
        </w:rPr>
        <w:t xml:space="preserve">Medicine, Nutrition and Health, Timisoara, Romania, 8-10 September 2011 </w:t>
      </w:r>
    </w:p>
    <w:p w14:paraId="28855CF8"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Duncescu C, Mărăzan M, </w:t>
      </w:r>
      <w:r w:rsidRPr="004B486B">
        <w:rPr>
          <w:rFonts w:cs="Arial"/>
          <w:b/>
          <w:sz w:val="18"/>
          <w:szCs w:val="18"/>
        </w:rPr>
        <w:t>Chiriță-Emandi A</w:t>
      </w:r>
      <w:r w:rsidRPr="004B486B">
        <w:rPr>
          <w:rFonts w:cs="Arial"/>
          <w:sz w:val="18"/>
          <w:szCs w:val="18"/>
        </w:rPr>
        <w:t xml:space="preserve">, Craioveanu T, Sabău I, Micle I. </w:t>
      </w:r>
      <w:r w:rsidRPr="004B486B">
        <w:rPr>
          <w:rFonts w:cs="Arial"/>
          <w:bCs/>
          <w:sz w:val="18"/>
          <w:szCs w:val="18"/>
        </w:rPr>
        <w:t>Elevated Blood Pressure in Relation with</w:t>
      </w:r>
      <w:r w:rsidRPr="004B486B">
        <w:rPr>
          <w:rFonts w:cs="Arial"/>
          <w:sz w:val="18"/>
          <w:szCs w:val="18"/>
        </w:rPr>
        <w:t xml:space="preserve"> </w:t>
      </w:r>
      <w:r w:rsidRPr="004B486B">
        <w:rPr>
          <w:rFonts w:cs="Arial"/>
          <w:bCs/>
          <w:sz w:val="18"/>
          <w:szCs w:val="18"/>
        </w:rPr>
        <w:t xml:space="preserve">Weight and Metabolic Status in High Risk Romanian Children; </w:t>
      </w:r>
      <w:r w:rsidRPr="004B486B">
        <w:rPr>
          <w:rFonts w:cs="Arial"/>
          <w:sz w:val="18"/>
          <w:szCs w:val="18"/>
        </w:rPr>
        <w:t>21st European Childhood Obesity Group Congress, Pecs,</w:t>
      </w:r>
      <w:r w:rsidRPr="004B486B">
        <w:rPr>
          <w:rFonts w:cs="Arial"/>
          <w:bCs/>
          <w:sz w:val="18"/>
          <w:szCs w:val="18"/>
        </w:rPr>
        <w:t xml:space="preserve"> </w:t>
      </w:r>
      <w:r w:rsidRPr="004B486B">
        <w:rPr>
          <w:rFonts w:cs="Arial"/>
          <w:sz w:val="18"/>
          <w:szCs w:val="18"/>
        </w:rPr>
        <w:t xml:space="preserve">Hungary, 8-10 September 2011 </w:t>
      </w:r>
    </w:p>
    <w:p w14:paraId="1F4C56FC"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I. Simedrea, O. Mărginean, M. Mărăzan, C. Dăescu, </w:t>
      </w:r>
      <w:r w:rsidRPr="004B486B">
        <w:rPr>
          <w:rFonts w:cs="Arial"/>
          <w:b/>
          <w:sz w:val="18"/>
          <w:szCs w:val="18"/>
        </w:rPr>
        <w:t>Adela Chiriță-Emandi</w:t>
      </w:r>
      <w:r w:rsidRPr="004B486B">
        <w:rPr>
          <w:rFonts w:cs="Arial"/>
          <w:sz w:val="18"/>
          <w:szCs w:val="18"/>
        </w:rPr>
        <w:t xml:space="preserve">, T. Craioveanu. </w:t>
      </w:r>
      <w:r w:rsidRPr="004B486B">
        <w:rPr>
          <w:rFonts w:cs="Arial"/>
          <w:bCs/>
          <w:sz w:val="18"/>
          <w:szCs w:val="18"/>
        </w:rPr>
        <w:t>The Association</w:t>
      </w:r>
      <w:r w:rsidRPr="004B486B">
        <w:rPr>
          <w:rFonts w:cs="Arial"/>
          <w:sz w:val="18"/>
          <w:szCs w:val="18"/>
        </w:rPr>
        <w:t xml:space="preserve"> </w:t>
      </w:r>
      <w:r w:rsidRPr="004B486B">
        <w:rPr>
          <w:rFonts w:cs="Arial"/>
          <w:bCs/>
          <w:sz w:val="18"/>
          <w:szCs w:val="18"/>
        </w:rPr>
        <w:t>Between Sex, Birth Weight, Familial History and Anomalies of Glucose Metabolism in Timis County, Romania;</w:t>
      </w:r>
      <w:r w:rsidRPr="004B486B">
        <w:rPr>
          <w:rFonts w:cs="Arial"/>
          <w:sz w:val="18"/>
          <w:szCs w:val="18"/>
        </w:rPr>
        <w:t>Multifaceted</w:t>
      </w:r>
      <w:r w:rsidRPr="004B486B">
        <w:rPr>
          <w:rFonts w:cs="Arial"/>
          <w:bCs/>
          <w:sz w:val="18"/>
          <w:szCs w:val="18"/>
        </w:rPr>
        <w:t xml:space="preserve"> </w:t>
      </w:r>
      <w:r w:rsidRPr="004B486B">
        <w:rPr>
          <w:rFonts w:cs="Arial"/>
          <w:sz w:val="18"/>
          <w:szCs w:val="18"/>
        </w:rPr>
        <w:t xml:space="preserve">Diabetes-The First Varna Pediatric Endocrinology Regional Conference Abstract Book, 2011:10 </w:t>
      </w:r>
    </w:p>
    <w:p w14:paraId="4EB1C090"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Duncescu C., Marazan M., </w:t>
      </w:r>
      <w:r w:rsidRPr="004B486B">
        <w:rPr>
          <w:rFonts w:cs="Arial"/>
          <w:b/>
          <w:sz w:val="18"/>
          <w:szCs w:val="18"/>
        </w:rPr>
        <w:t>Emandi-Chiriță A</w:t>
      </w:r>
      <w:r w:rsidRPr="004B486B">
        <w:rPr>
          <w:rFonts w:cs="Arial"/>
          <w:sz w:val="18"/>
          <w:szCs w:val="18"/>
        </w:rPr>
        <w:t xml:space="preserve">, Giurescu R., Micle I.; </w:t>
      </w:r>
      <w:r w:rsidRPr="004B486B">
        <w:rPr>
          <w:rFonts w:cs="Arial"/>
          <w:bCs/>
          <w:sz w:val="18"/>
          <w:szCs w:val="18"/>
        </w:rPr>
        <w:t>The Role of HOMA-IR Estimated Insulin Resistance in</w:t>
      </w:r>
      <w:r w:rsidRPr="004B486B">
        <w:rPr>
          <w:rFonts w:cs="Arial"/>
          <w:sz w:val="18"/>
          <w:szCs w:val="18"/>
        </w:rPr>
        <w:t xml:space="preserve"> </w:t>
      </w:r>
      <w:r w:rsidRPr="004B486B">
        <w:rPr>
          <w:rFonts w:cs="Arial"/>
          <w:bCs/>
          <w:sz w:val="18"/>
          <w:szCs w:val="18"/>
        </w:rPr>
        <w:t>Diagnosing the Metabolic Syndrome in Children</w:t>
      </w:r>
      <w:r w:rsidRPr="004B486B">
        <w:rPr>
          <w:rFonts w:cs="Arial"/>
          <w:sz w:val="18"/>
          <w:szCs w:val="18"/>
        </w:rPr>
        <w:t>, national Congress of the Federation of Diabetes Nutrition and Metabolic</w:t>
      </w:r>
      <w:r w:rsidRPr="004B486B">
        <w:rPr>
          <w:rFonts w:cs="Arial"/>
          <w:bCs/>
          <w:sz w:val="18"/>
          <w:szCs w:val="18"/>
        </w:rPr>
        <w:t xml:space="preserve"> </w:t>
      </w:r>
      <w:r w:rsidRPr="004B486B">
        <w:rPr>
          <w:rFonts w:cs="Arial"/>
          <w:sz w:val="18"/>
          <w:szCs w:val="18"/>
        </w:rPr>
        <w:t xml:space="preserve">Diseases, Cluj, Abstract Book September 2010 </w:t>
      </w:r>
    </w:p>
    <w:p w14:paraId="143524F0"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 Mărăzan, R. Giurăscu, </w:t>
      </w:r>
      <w:r w:rsidRPr="004B486B">
        <w:rPr>
          <w:rFonts w:cs="Arial"/>
          <w:b/>
          <w:sz w:val="18"/>
          <w:szCs w:val="18"/>
        </w:rPr>
        <w:t>Chirita-Emandi A</w:t>
      </w:r>
      <w:r w:rsidRPr="004B486B">
        <w:rPr>
          <w:rFonts w:cs="Arial"/>
          <w:sz w:val="18"/>
          <w:szCs w:val="18"/>
        </w:rPr>
        <w:t xml:space="preserve">, C. Duncescu, R. Cojocaru, G. Brad, I. Micle. </w:t>
      </w:r>
      <w:r w:rsidRPr="004B486B">
        <w:rPr>
          <w:rFonts w:cs="Arial"/>
          <w:bCs/>
          <w:sz w:val="18"/>
          <w:szCs w:val="18"/>
        </w:rPr>
        <w:t>Implementing the Blood Glucose</w:t>
      </w:r>
      <w:r w:rsidRPr="004B486B">
        <w:rPr>
          <w:rFonts w:cs="Arial"/>
          <w:sz w:val="18"/>
          <w:szCs w:val="18"/>
        </w:rPr>
        <w:t xml:space="preserve"> </w:t>
      </w:r>
      <w:r w:rsidRPr="004B486B">
        <w:rPr>
          <w:rFonts w:cs="Arial"/>
          <w:bCs/>
          <w:sz w:val="18"/>
          <w:szCs w:val="18"/>
        </w:rPr>
        <w:t>Self-Monitoring National Programme- The Glycemic Control 2 Years after Implementation</w:t>
      </w:r>
      <w:r w:rsidRPr="004B486B">
        <w:rPr>
          <w:rFonts w:cs="Arial"/>
          <w:sz w:val="18"/>
          <w:szCs w:val="18"/>
        </w:rPr>
        <w:t>, National Congress of</w:t>
      </w:r>
      <w:r w:rsidRPr="004B486B">
        <w:rPr>
          <w:rFonts w:cs="Arial"/>
          <w:bCs/>
          <w:sz w:val="18"/>
          <w:szCs w:val="18"/>
        </w:rPr>
        <w:t xml:space="preserve"> </w:t>
      </w:r>
      <w:r w:rsidRPr="004B486B">
        <w:rPr>
          <w:rFonts w:cs="Arial"/>
          <w:sz w:val="18"/>
          <w:szCs w:val="18"/>
        </w:rPr>
        <w:t xml:space="preserve">Gastroenterology, Hepatology  and Pediatric Nutrition, Galați, Abstract Book September 2010 </w:t>
      </w:r>
    </w:p>
    <w:p w14:paraId="55D6CFBF"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 Mărăzan, I. Micle, </w:t>
      </w:r>
      <w:r w:rsidRPr="004B486B">
        <w:rPr>
          <w:rFonts w:cs="Arial"/>
          <w:b/>
          <w:sz w:val="18"/>
          <w:szCs w:val="18"/>
        </w:rPr>
        <w:t>Chirita-Emandi A</w:t>
      </w:r>
      <w:r w:rsidRPr="004B486B">
        <w:rPr>
          <w:rFonts w:cs="Arial"/>
          <w:sz w:val="18"/>
          <w:szCs w:val="18"/>
        </w:rPr>
        <w:t xml:space="preserve">, R. Giurăscu, C. Duncescu. </w:t>
      </w:r>
      <w:r w:rsidRPr="004B486B">
        <w:rPr>
          <w:rFonts w:cs="Arial"/>
          <w:bCs/>
          <w:sz w:val="18"/>
          <w:szCs w:val="18"/>
        </w:rPr>
        <w:t>Managing Hypoglycemia in Children and Adolescents</w:t>
      </w:r>
      <w:r w:rsidRPr="004B486B">
        <w:rPr>
          <w:rFonts w:cs="Arial"/>
          <w:sz w:val="18"/>
          <w:szCs w:val="18"/>
        </w:rPr>
        <w:t xml:space="preserve"> </w:t>
      </w:r>
      <w:r w:rsidRPr="004B486B">
        <w:rPr>
          <w:rFonts w:cs="Arial"/>
          <w:bCs/>
          <w:sz w:val="18"/>
          <w:szCs w:val="18"/>
        </w:rPr>
        <w:t>with Type 1 Diabetes- Between Real and Ideal</w:t>
      </w:r>
      <w:r w:rsidRPr="004B486B">
        <w:rPr>
          <w:rFonts w:cs="Arial"/>
          <w:sz w:val="18"/>
          <w:szCs w:val="18"/>
        </w:rPr>
        <w:t>, National Congress of Gastroenterology, Hepatology and Pediatric Nutrition, Galați,</w:t>
      </w:r>
      <w:r w:rsidRPr="004B486B">
        <w:rPr>
          <w:rFonts w:cs="Arial"/>
          <w:bCs/>
          <w:sz w:val="18"/>
          <w:szCs w:val="18"/>
        </w:rPr>
        <w:t xml:space="preserve"> </w:t>
      </w:r>
      <w:r w:rsidRPr="004B486B">
        <w:rPr>
          <w:rFonts w:cs="Arial"/>
          <w:sz w:val="18"/>
          <w:szCs w:val="18"/>
        </w:rPr>
        <w:t xml:space="preserve">Abstract Book September 2010 </w:t>
      </w:r>
    </w:p>
    <w:p w14:paraId="2CECB3F2"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Daescu, I. Mariş, I. Sabau, O. Belei, I. Simedrea, T. Marcovici, </w:t>
      </w:r>
      <w:r w:rsidRPr="004B486B">
        <w:rPr>
          <w:rFonts w:cs="Arial"/>
          <w:b/>
          <w:sz w:val="18"/>
          <w:szCs w:val="18"/>
        </w:rPr>
        <w:t>Adela Emandi-Chiriţă</w:t>
      </w:r>
      <w:r w:rsidRPr="004B486B">
        <w:rPr>
          <w:rFonts w:cs="Arial"/>
          <w:sz w:val="18"/>
          <w:szCs w:val="18"/>
        </w:rPr>
        <w:t xml:space="preserve">, Puiu M., </w:t>
      </w:r>
      <w:r w:rsidRPr="004B486B">
        <w:rPr>
          <w:rFonts w:cs="Arial"/>
          <w:bCs/>
          <w:sz w:val="18"/>
          <w:szCs w:val="18"/>
        </w:rPr>
        <w:t>Vesicoureteral reflux in</w:t>
      </w:r>
      <w:r w:rsidRPr="004B486B">
        <w:rPr>
          <w:rFonts w:cs="Arial"/>
          <w:sz w:val="18"/>
          <w:szCs w:val="18"/>
        </w:rPr>
        <w:t xml:space="preserve"> </w:t>
      </w:r>
      <w:r w:rsidRPr="004B486B">
        <w:rPr>
          <w:rFonts w:cs="Arial"/>
          <w:bCs/>
          <w:sz w:val="18"/>
          <w:szCs w:val="18"/>
        </w:rPr>
        <w:t xml:space="preserve">plurimalformative syndromes </w:t>
      </w:r>
      <w:r w:rsidRPr="004B486B">
        <w:rPr>
          <w:rFonts w:cs="Arial"/>
          <w:sz w:val="18"/>
          <w:szCs w:val="18"/>
        </w:rPr>
        <w:t>Third National Congress Of Medical Genetics Romanian Journal of Rare Diseases supplement</w:t>
      </w:r>
      <w:r w:rsidRPr="004B486B">
        <w:rPr>
          <w:rFonts w:cs="Arial"/>
          <w:bCs/>
          <w:sz w:val="18"/>
          <w:szCs w:val="18"/>
        </w:rPr>
        <w:t xml:space="preserve"> </w:t>
      </w:r>
      <w:r w:rsidRPr="004B486B">
        <w:rPr>
          <w:rFonts w:cs="Arial"/>
          <w:sz w:val="18"/>
          <w:szCs w:val="18"/>
        </w:rPr>
        <w:t xml:space="preserve">1/2010, page 67, ISSN 2068-5882 </w:t>
      </w:r>
    </w:p>
    <w:p w14:paraId="0FC0116D"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Daescu, I Maris,C.Duncescu. </w:t>
      </w:r>
      <w:r w:rsidRPr="004B486B">
        <w:rPr>
          <w:rFonts w:cs="Arial"/>
          <w:b/>
          <w:sz w:val="18"/>
          <w:szCs w:val="18"/>
        </w:rPr>
        <w:t>Chirita-Emandi A</w:t>
      </w:r>
      <w:r w:rsidRPr="004B486B">
        <w:rPr>
          <w:rFonts w:cs="Arial"/>
          <w:sz w:val="18"/>
          <w:szCs w:val="18"/>
        </w:rPr>
        <w:t xml:space="preserve">, I.Simedrea, M. Puiu, T. Marcovici, A.Craciun, O.Belei </w:t>
      </w:r>
      <w:r w:rsidRPr="004B486B">
        <w:rPr>
          <w:rFonts w:cs="Arial"/>
          <w:bCs/>
          <w:sz w:val="18"/>
          <w:szCs w:val="18"/>
        </w:rPr>
        <w:t>Reno-urinary</w:t>
      </w:r>
      <w:r w:rsidRPr="004B486B">
        <w:rPr>
          <w:rFonts w:cs="Arial"/>
          <w:sz w:val="18"/>
          <w:szCs w:val="18"/>
        </w:rPr>
        <w:t xml:space="preserve"> </w:t>
      </w:r>
      <w:r w:rsidRPr="004B486B">
        <w:rPr>
          <w:rFonts w:cs="Arial"/>
          <w:bCs/>
          <w:sz w:val="18"/>
          <w:szCs w:val="18"/>
        </w:rPr>
        <w:t xml:space="preserve">anomalies and ciliopathies: a new approach </w:t>
      </w:r>
      <w:r w:rsidRPr="004B486B">
        <w:rPr>
          <w:rFonts w:cs="Arial"/>
          <w:sz w:val="18"/>
          <w:szCs w:val="18"/>
        </w:rPr>
        <w:t>European Human Genetics Conference 2009 Vienna Austria Abstract Book May 2009</w:t>
      </w:r>
      <w:r w:rsidRPr="004B486B">
        <w:rPr>
          <w:rFonts w:cs="Arial"/>
          <w:bCs/>
          <w:sz w:val="18"/>
          <w:szCs w:val="18"/>
        </w:rPr>
        <w:t xml:space="preserve"> </w:t>
      </w:r>
    </w:p>
    <w:p w14:paraId="56693326"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Mihaela Cernică, Ioana Mariş, Ioan Sabău, Ioana Micle, Camelia Dăescu, Corina Duncescu, </w:t>
      </w:r>
      <w:r w:rsidRPr="004B486B">
        <w:rPr>
          <w:rFonts w:cs="Arial"/>
          <w:b/>
          <w:sz w:val="18"/>
          <w:szCs w:val="18"/>
        </w:rPr>
        <w:t>Chiriţă-Emandi A</w:t>
      </w:r>
      <w:r w:rsidRPr="004B486B">
        <w:rPr>
          <w:rFonts w:cs="Arial"/>
          <w:sz w:val="18"/>
          <w:szCs w:val="18"/>
        </w:rPr>
        <w:t xml:space="preserve">. </w:t>
      </w:r>
      <w:r w:rsidRPr="004B486B">
        <w:rPr>
          <w:rFonts w:cs="Arial"/>
          <w:bCs/>
          <w:sz w:val="18"/>
          <w:szCs w:val="18"/>
        </w:rPr>
        <w:t>Turner</w:t>
      </w:r>
      <w:r w:rsidRPr="004B486B">
        <w:rPr>
          <w:rFonts w:cs="Arial"/>
          <w:sz w:val="18"/>
          <w:szCs w:val="18"/>
        </w:rPr>
        <w:t xml:space="preserve"> </w:t>
      </w:r>
      <w:r w:rsidRPr="004B486B">
        <w:rPr>
          <w:rFonts w:cs="Arial"/>
          <w:bCs/>
          <w:sz w:val="18"/>
          <w:szCs w:val="18"/>
        </w:rPr>
        <w:t xml:space="preserve">Syndrome and recurrent urinary tract infections </w:t>
      </w:r>
      <w:r w:rsidRPr="004B486B">
        <w:rPr>
          <w:rFonts w:cs="Arial"/>
          <w:sz w:val="18"/>
          <w:szCs w:val="18"/>
        </w:rPr>
        <w:t>National Conference of Infectious disease, Timişoara, June 2009</w:t>
      </w:r>
      <w:r w:rsidRPr="004B486B">
        <w:rPr>
          <w:rFonts w:cs="Arial"/>
          <w:bCs/>
          <w:sz w:val="18"/>
          <w:szCs w:val="18"/>
        </w:rPr>
        <w:t xml:space="preserve"> </w:t>
      </w:r>
    </w:p>
    <w:p w14:paraId="1CDC2D9F"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C. Daescu</w:t>
      </w:r>
      <w:r w:rsidRPr="004B486B">
        <w:rPr>
          <w:rFonts w:cs="Arial"/>
          <w:bCs/>
          <w:sz w:val="18"/>
          <w:szCs w:val="18"/>
        </w:rPr>
        <w:t>,</w:t>
      </w:r>
      <w:r w:rsidRPr="004B486B">
        <w:rPr>
          <w:rFonts w:cs="Arial"/>
          <w:sz w:val="18"/>
          <w:szCs w:val="18"/>
        </w:rPr>
        <w:t xml:space="preserve"> I. Maris, I. Sabau, C. Duncescu, </w:t>
      </w:r>
      <w:r w:rsidRPr="004B486B">
        <w:rPr>
          <w:rFonts w:cs="Arial"/>
          <w:b/>
          <w:sz w:val="18"/>
          <w:szCs w:val="18"/>
        </w:rPr>
        <w:t>Chirita-Emandi A</w:t>
      </w:r>
      <w:r w:rsidRPr="004B486B">
        <w:rPr>
          <w:rFonts w:cs="Arial"/>
          <w:sz w:val="18"/>
          <w:szCs w:val="18"/>
        </w:rPr>
        <w:t xml:space="preserve">, I. Simedrea, M. Puiu, T. Marcovici, A. Craciun, O. Belei, </w:t>
      </w:r>
      <w:r w:rsidRPr="004B486B">
        <w:rPr>
          <w:rFonts w:cs="Arial"/>
          <w:bCs/>
          <w:sz w:val="18"/>
          <w:szCs w:val="18"/>
        </w:rPr>
        <w:t xml:space="preserve">Reno-urinary anomalies and ciliopathies: a new approach </w:t>
      </w:r>
      <w:r w:rsidRPr="004B486B">
        <w:rPr>
          <w:rFonts w:cs="Arial"/>
          <w:sz w:val="18"/>
          <w:szCs w:val="18"/>
        </w:rPr>
        <w:t>European Journal of Human Genetics , Vol 17, Supplement 2, page 58, 2009.</w:t>
      </w:r>
      <w:r w:rsidRPr="004B486B">
        <w:rPr>
          <w:rFonts w:cs="Arial"/>
          <w:bCs/>
          <w:sz w:val="18"/>
          <w:szCs w:val="18"/>
        </w:rPr>
        <w:t xml:space="preserve"> </w:t>
      </w:r>
      <w:r w:rsidRPr="004B486B">
        <w:rPr>
          <w:rFonts w:cs="Arial"/>
          <w:sz w:val="18"/>
          <w:szCs w:val="18"/>
        </w:rPr>
        <w:t>ISSN 1018-4813</w:t>
      </w:r>
    </w:p>
    <w:p w14:paraId="45CEE70E"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C. Dăescu, I. Mariş, I. Sabău, C. Canciu, </w:t>
      </w:r>
      <w:r w:rsidRPr="004B486B">
        <w:rPr>
          <w:rFonts w:cs="Arial"/>
          <w:b/>
          <w:sz w:val="18"/>
          <w:szCs w:val="18"/>
        </w:rPr>
        <w:t>Adela Chiriţă-Emandi</w:t>
      </w:r>
      <w:r w:rsidRPr="004B486B">
        <w:rPr>
          <w:rFonts w:cs="Arial"/>
          <w:sz w:val="18"/>
          <w:szCs w:val="18"/>
        </w:rPr>
        <w:t xml:space="preserve">, M. Cernică – </w:t>
      </w:r>
      <w:r w:rsidRPr="004B486B">
        <w:rPr>
          <w:rFonts w:cs="Arial"/>
          <w:bCs/>
          <w:sz w:val="18"/>
          <w:szCs w:val="18"/>
        </w:rPr>
        <w:t>A case of grade IV vesicoureteral</w:t>
      </w:r>
      <w:r w:rsidRPr="004B486B">
        <w:rPr>
          <w:rFonts w:cs="Arial"/>
          <w:sz w:val="18"/>
          <w:szCs w:val="18"/>
        </w:rPr>
        <w:t xml:space="preserve"> </w:t>
      </w:r>
      <w:r w:rsidRPr="004B486B">
        <w:rPr>
          <w:rFonts w:cs="Arial"/>
          <w:bCs/>
          <w:sz w:val="18"/>
          <w:szCs w:val="18"/>
        </w:rPr>
        <w:t xml:space="preserve">reflux, </w:t>
      </w:r>
      <w:r w:rsidRPr="004B486B">
        <w:rPr>
          <w:rFonts w:cs="Arial"/>
          <w:sz w:val="18"/>
          <w:szCs w:val="18"/>
        </w:rPr>
        <w:t>National Conference of Infectious disease, Timişoara, 17-20 June 2009</w:t>
      </w:r>
      <w:r w:rsidRPr="004B486B">
        <w:rPr>
          <w:rFonts w:cs="Arial"/>
          <w:bCs/>
          <w:sz w:val="18"/>
          <w:szCs w:val="18"/>
        </w:rPr>
        <w:t xml:space="preserve"> </w:t>
      </w:r>
    </w:p>
    <w:p w14:paraId="2D82EA11"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Duncescu C, Canciu C, Dumache R, Micle I, Marazan M, Pop E, Giurescu R, Daescu C, </w:t>
      </w:r>
      <w:r w:rsidRPr="004B486B">
        <w:rPr>
          <w:rFonts w:cs="Arial"/>
          <w:b/>
          <w:sz w:val="18"/>
          <w:szCs w:val="18"/>
        </w:rPr>
        <w:t>Chirita-Emandi A</w:t>
      </w:r>
      <w:r w:rsidRPr="004B486B">
        <w:rPr>
          <w:rFonts w:cs="Arial"/>
          <w:sz w:val="18"/>
          <w:szCs w:val="18"/>
        </w:rPr>
        <w:t xml:space="preserve">, </w:t>
      </w:r>
      <w:r w:rsidRPr="004B486B">
        <w:rPr>
          <w:rFonts w:cs="Arial"/>
          <w:bCs/>
          <w:sz w:val="18"/>
          <w:szCs w:val="18"/>
        </w:rPr>
        <w:t xml:space="preserve">A case with Prader-Willi syndrome. Is growth therapy a good choice? </w:t>
      </w:r>
      <w:r w:rsidRPr="004B486B">
        <w:rPr>
          <w:rFonts w:cs="Arial"/>
          <w:sz w:val="18"/>
          <w:szCs w:val="18"/>
        </w:rPr>
        <w:t>The 1</w:t>
      </w:r>
      <w:r w:rsidRPr="004B486B">
        <w:rPr>
          <w:rFonts w:cs="Arial"/>
          <w:sz w:val="18"/>
          <w:szCs w:val="18"/>
          <w:vertAlign w:val="superscript"/>
        </w:rPr>
        <w:t>st</w:t>
      </w:r>
      <w:r w:rsidRPr="004B486B">
        <w:rPr>
          <w:rFonts w:cs="Arial"/>
          <w:bCs/>
          <w:sz w:val="18"/>
          <w:szCs w:val="18"/>
        </w:rPr>
        <w:t xml:space="preserve"> </w:t>
      </w:r>
      <w:r w:rsidRPr="004B486B">
        <w:rPr>
          <w:rFonts w:cs="Arial"/>
          <w:sz w:val="18"/>
          <w:szCs w:val="18"/>
        </w:rPr>
        <w:t>Eastern European Conference on PWS</w:t>
      </w:r>
      <w:r w:rsidRPr="004B486B">
        <w:rPr>
          <w:rFonts w:cs="Arial"/>
          <w:bCs/>
          <w:sz w:val="18"/>
          <w:szCs w:val="18"/>
        </w:rPr>
        <w:t xml:space="preserve"> </w:t>
      </w:r>
      <w:r w:rsidRPr="004B486B">
        <w:rPr>
          <w:rFonts w:cs="Arial"/>
          <w:sz w:val="18"/>
          <w:szCs w:val="18"/>
        </w:rPr>
        <w:t>–</w:t>
      </w:r>
      <w:r w:rsidRPr="004B486B">
        <w:rPr>
          <w:rFonts w:cs="Arial"/>
          <w:bCs/>
          <w:sz w:val="18"/>
          <w:szCs w:val="18"/>
        </w:rPr>
        <w:t xml:space="preserve"> </w:t>
      </w:r>
      <w:r w:rsidRPr="004B486B">
        <w:rPr>
          <w:rFonts w:cs="Arial"/>
          <w:sz w:val="18"/>
          <w:szCs w:val="18"/>
        </w:rPr>
        <w:t>Multidisciplinary approach in</w:t>
      </w:r>
      <w:r w:rsidRPr="004B486B">
        <w:rPr>
          <w:rFonts w:cs="Arial"/>
          <w:bCs/>
          <w:sz w:val="18"/>
          <w:szCs w:val="18"/>
        </w:rPr>
        <w:t xml:space="preserve"> </w:t>
      </w:r>
      <w:r w:rsidRPr="004B486B">
        <w:rPr>
          <w:rFonts w:cs="Arial"/>
          <w:sz w:val="18"/>
          <w:szCs w:val="18"/>
        </w:rPr>
        <w:t xml:space="preserve">the management of PWS – Timisoara, 24-25 April 2009, Jurnalul Pediatrului – Year XII, Vol. XII, Supplement, page 31, </w:t>
      </w:r>
    </w:p>
    <w:p w14:paraId="125A49D2"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C. Daescu, E. Pop, </w:t>
      </w:r>
      <w:r w:rsidRPr="004B486B">
        <w:rPr>
          <w:rFonts w:cs="Arial"/>
          <w:b/>
          <w:sz w:val="18"/>
          <w:szCs w:val="18"/>
        </w:rPr>
        <w:t>Chirita-Emandi A</w:t>
      </w:r>
      <w:r w:rsidRPr="004B486B">
        <w:rPr>
          <w:rFonts w:cs="Arial"/>
          <w:sz w:val="18"/>
          <w:szCs w:val="18"/>
        </w:rPr>
        <w:t xml:space="preserve">, R. Giurescu </w:t>
      </w:r>
      <w:r w:rsidRPr="004B486B">
        <w:rPr>
          <w:rFonts w:cs="Arial"/>
          <w:bCs/>
          <w:sz w:val="18"/>
          <w:szCs w:val="18"/>
        </w:rPr>
        <w:t>Considerations on a case with Down Syndrome and</w:t>
      </w:r>
      <w:r w:rsidRPr="004B486B">
        <w:rPr>
          <w:rFonts w:cs="Arial"/>
          <w:sz w:val="18"/>
          <w:szCs w:val="18"/>
        </w:rPr>
        <w:t xml:space="preserve"> </w:t>
      </w:r>
      <w:r w:rsidRPr="004B486B">
        <w:rPr>
          <w:rFonts w:cs="Arial"/>
          <w:bCs/>
          <w:sz w:val="18"/>
          <w:szCs w:val="18"/>
        </w:rPr>
        <w:t xml:space="preserve">recurrent regurgitations; </w:t>
      </w:r>
      <w:r w:rsidRPr="004B486B">
        <w:rPr>
          <w:rFonts w:cs="Arial"/>
          <w:sz w:val="18"/>
          <w:szCs w:val="18"/>
        </w:rPr>
        <w:t>The XXIth Edition of the National Conference “Pediatric Days” October 2008 page 40</w:t>
      </w:r>
      <w:r w:rsidRPr="004B486B">
        <w:rPr>
          <w:rFonts w:cs="Arial"/>
          <w:bCs/>
          <w:sz w:val="18"/>
          <w:szCs w:val="18"/>
        </w:rPr>
        <w:t xml:space="preserve"> </w:t>
      </w:r>
    </w:p>
    <w:p w14:paraId="2CCEC73F" w14:textId="77777777" w:rsidR="00E02970" w:rsidRPr="004B486B" w:rsidRDefault="00E02970" w:rsidP="00E02970">
      <w:pPr>
        <w:numPr>
          <w:ilvl w:val="0"/>
          <w:numId w:val="21"/>
        </w:numPr>
        <w:suppressAutoHyphens w:val="0"/>
        <w:overflowPunct w:val="0"/>
        <w:autoSpaceDE w:val="0"/>
        <w:autoSpaceDN w:val="0"/>
        <w:adjustRightInd w:val="0"/>
        <w:ind w:right="28"/>
        <w:jc w:val="both"/>
        <w:rPr>
          <w:rFonts w:cs="Arial"/>
          <w:bCs/>
          <w:sz w:val="18"/>
          <w:szCs w:val="18"/>
        </w:rPr>
      </w:pPr>
      <w:r w:rsidRPr="004B486B">
        <w:rPr>
          <w:rFonts w:cs="Arial"/>
          <w:sz w:val="18"/>
          <w:szCs w:val="18"/>
        </w:rPr>
        <w:t xml:space="preserve">C. Duncescu, Micle I., E. Pop, </w:t>
      </w:r>
      <w:r w:rsidRPr="004B486B">
        <w:rPr>
          <w:rFonts w:cs="Arial"/>
          <w:b/>
          <w:sz w:val="18"/>
          <w:szCs w:val="18"/>
        </w:rPr>
        <w:t>Chirita-Emandi A</w:t>
      </w:r>
      <w:r w:rsidRPr="004B486B">
        <w:rPr>
          <w:rFonts w:cs="Arial"/>
          <w:sz w:val="18"/>
          <w:szCs w:val="18"/>
        </w:rPr>
        <w:t xml:space="preserve">, M. Marazan, R. Giurescu </w:t>
      </w:r>
      <w:r w:rsidRPr="004B486B">
        <w:rPr>
          <w:rFonts w:cs="Arial"/>
          <w:bCs/>
          <w:sz w:val="18"/>
          <w:szCs w:val="18"/>
        </w:rPr>
        <w:t xml:space="preserve">A case with congenital arthrogriposis and Pena-Sokeir type I phenotype; </w:t>
      </w:r>
      <w:r w:rsidRPr="004B486B">
        <w:rPr>
          <w:rFonts w:cs="Arial"/>
          <w:sz w:val="18"/>
          <w:szCs w:val="18"/>
        </w:rPr>
        <w:t>The XXI th Edition of the National Conference “Pediatric Days” October 2008 Abstract book page 141</w:t>
      </w:r>
      <w:r w:rsidRPr="004B486B">
        <w:rPr>
          <w:rFonts w:cs="Arial"/>
          <w:bCs/>
          <w:sz w:val="18"/>
          <w:szCs w:val="18"/>
        </w:rPr>
        <w:t xml:space="preserve">                                        </w:t>
      </w:r>
    </w:p>
    <w:p w14:paraId="24F35C2F" w14:textId="77777777" w:rsidR="007B0909" w:rsidRPr="00E02970" w:rsidRDefault="007B0909" w:rsidP="00E02970"/>
    <w:sectPr w:rsidR="007B0909" w:rsidRPr="00E02970">
      <w:headerReference w:type="even" r:id="rId11"/>
      <w:headerReference w:type="default" r:id="rId12"/>
      <w:footerReference w:type="even" r:id="rId13"/>
      <w:footerReference w:type="default" r:id="rId14"/>
      <w:headerReference w:type="first" r:id="rId15"/>
      <w:footerReference w:type="first" r:id="rId16"/>
      <w:pgSz w:w="11906" w:h="16838"/>
      <w:pgMar w:top="1644" w:right="680" w:bottom="1474" w:left="850" w:header="850" w:footer="62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76C4CE" w14:textId="77777777" w:rsidR="00692EA3" w:rsidRDefault="00692EA3">
      <w:r>
        <w:separator/>
      </w:r>
    </w:p>
  </w:endnote>
  <w:endnote w:type="continuationSeparator" w:id="0">
    <w:p w14:paraId="3B4A48B1" w14:textId="77777777" w:rsidR="00692EA3" w:rsidRDefault="00692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00"/>
    <w:family w:val="swiss"/>
    <w:pitch w:val="variable"/>
    <w:sig w:usb0="E4002EFF" w:usb1="C000E47F"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MT">
    <w:altName w:val="Yu Gothic"/>
    <w:charset w:val="00"/>
    <w:family w:val="swiss"/>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B22B4" w14:textId="5087502A" w:rsidR="00C8172F" w:rsidRPr="00C16156" w:rsidRDefault="00706DEB">
    <w:pPr>
      <w:pStyle w:val="Footer"/>
      <w:tabs>
        <w:tab w:val="clear" w:pos="10205"/>
        <w:tab w:val="left" w:pos="2835"/>
        <w:tab w:val="right" w:pos="10375"/>
      </w:tabs>
      <w:autoSpaceDE w:val="0"/>
      <w:rPr>
        <w:rFonts w:ascii="ArialMT" w:eastAsia="ArialMT" w:hAnsi="ArialMT" w:cs="ArialMT"/>
        <w:color w:val="26B4EA"/>
        <w:sz w:val="14"/>
        <w:szCs w:val="14"/>
      </w:rPr>
    </w:pPr>
    <w:r>
      <w:rPr>
        <w:rFonts w:ascii="ArialMT" w:eastAsia="ArialMT" w:hAnsi="ArialMT" w:cs="ArialMT"/>
        <w:color w:val="26B4EA"/>
        <w:sz w:val="14"/>
        <w:szCs w:val="14"/>
      </w:rPr>
      <w:t xml:space="preserve">Updated </w:t>
    </w:r>
    <w:r w:rsidR="00E32BF8">
      <w:rPr>
        <w:rFonts w:ascii="ArialMT" w:eastAsia="ArialMT" w:hAnsi="ArialMT" w:cs="ArialMT"/>
        <w:color w:val="26B4EA"/>
        <w:sz w:val="14"/>
        <w:szCs w:val="14"/>
      </w:rPr>
      <w:t>20.12.2021</w:t>
    </w:r>
    <w:bookmarkStart w:id="14" w:name="_GoBack"/>
    <w:bookmarkEnd w:id="14"/>
    <w:r w:rsidR="00C8172F">
      <w:rPr>
        <w:rFonts w:ascii="ArialMT" w:eastAsia="ArialMT" w:hAnsi="ArialMT" w:cs="ArialMT"/>
        <w:color w:val="26B4EA"/>
        <w:sz w:val="14"/>
        <w:szCs w:val="14"/>
      </w:rPr>
      <w:tab/>
    </w:r>
    <w:r w:rsidR="00C8172F">
      <w:rPr>
        <w:rFonts w:ascii="ArialMT" w:eastAsia="ArialMT" w:hAnsi="ArialMT" w:cs="ArialMT"/>
        <w:sz w:val="14"/>
        <w:szCs w:val="14"/>
      </w:rPr>
      <w:tab/>
      <w:t xml:space="preserve">Pagina </w:t>
    </w:r>
    <w:r w:rsidR="00C8172F">
      <w:rPr>
        <w:rFonts w:eastAsia="ArialMT" w:cs="ArialMT"/>
        <w:sz w:val="14"/>
        <w:szCs w:val="14"/>
      </w:rPr>
      <w:fldChar w:fldCharType="begin"/>
    </w:r>
    <w:r w:rsidR="00C8172F">
      <w:rPr>
        <w:rFonts w:eastAsia="ArialMT" w:cs="ArialMT"/>
        <w:sz w:val="14"/>
        <w:szCs w:val="14"/>
      </w:rPr>
      <w:instrText xml:space="preserve"> PAGE </w:instrText>
    </w:r>
    <w:r w:rsidR="00C8172F">
      <w:rPr>
        <w:rFonts w:eastAsia="ArialMT" w:cs="ArialMT"/>
        <w:sz w:val="14"/>
        <w:szCs w:val="14"/>
      </w:rPr>
      <w:fldChar w:fldCharType="separate"/>
    </w:r>
    <w:r w:rsidR="00E32BF8">
      <w:rPr>
        <w:rFonts w:eastAsia="ArialMT" w:cs="ArialMT"/>
        <w:noProof/>
        <w:sz w:val="14"/>
        <w:szCs w:val="14"/>
      </w:rPr>
      <w:t>2</w:t>
    </w:r>
    <w:r w:rsidR="00C8172F">
      <w:rPr>
        <w:rFonts w:eastAsia="ArialMT" w:cs="ArialMT"/>
        <w:sz w:val="14"/>
        <w:szCs w:val="14"/>
      </w:rPr>
      <w:fldChar w:fldCharType="end"/>
    </w:r>
    <w:r w:rsidR="00C8172F">
      <w:rPr>
        <w:rFonts w:ascii="ArialMT" w:eastAsia="ArialMT" w:hAnsi="ArialMT" w:cs="ArialMT"/>
        <w:sz w:val="14"/>
        <w:szCs w:val="14"/>
      </w:rPr>
      <w:t xml:space="preserve"> / </w:t>
    </w:r>
    <w:r w:rsidR="00C8172F">
      <w:rPr>
        <w:rFonts w:eastAsia="ArialMT" w:cs="ArialMT"/>
        <w:sz w:val="14"/>
        <w:szCs w:val="14"/>
      </w:rPr>
      <w:fldChar w:fldCharType="begin"/>
    </w:r>
    <w:r w:rsidR="00C8172F">
      <w:rPr>
        <w:rFonts w:eastAsia="ArialMT" w:cs="ArialMT"/>
        <w:sz w:val="14"/>
        <w:szCs w:val="14"/>
      </w:rPr>
      <w:instrText xml:space="preserve"> NUMPAGES </w:instrText>
    </w:r>
    <w:r w:rsidR="00C8172F">
      <w:rPr>
        <w:rFonts w:eastAsia="ArialMT" w:cs="ArialMT"/>
        <w:sz w:val="14"/>
        <w:szCs w:val="14"/>
      </w:rPr>
      <w:fldChar w:fldCharType="separate"/>
    </w:r>
    <w:r w:rsidR="00E32BF8">
      <w:rPr>
        <w:rFonts w:eastAsia="ArialMT" w:cs="ArialMT"/>
        <w:noProof/>
        <w:sz w:val="14"/>
        <w:szCs w:val="14"/>
      </w:rPr>
      <w:t>7</w:t>
    </w:r>
    <w:r w:rsidR="00C8172F">
      <w:rPr>
        <w:rFonts w:eastAsia="ArialMT" w:cs="ArialMT"/>
        <w:sz w:val="14"/>
        <w:szCs w:val="14"/>
      </w:rPr>
      <w:fldChar w:fldCharType="end"/>
    </w:r>
    <w:r w:rsidR="00C8172F">
      <w:rPr>
        <w:rFonts w:ascii="ArialMT" w:eastAsia="ArialMT" w:hAnsi="ArialMT" w:cs="ArialMT"/>
        <w:color w:val="26B4EA"/>
        <w:sz w:val="14"/>
        <w:szCs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314AD" w14:textId="66288E4A" w:rsidR="00C8172F" w:rsidRDefault="002E327F">
    <w:pPr>
      <w:pStyle w:val="Footer"/>
      <w:tabs>
        <w:tab w:val="clear" w:pos="10205"/>
        <w:tab w:val="left" w:pos="2835"/>
        <w:tab w:val="right" w:pos="10375"/>
      </w:tabs>
      <w:autoSpaceDE w:val="0"/>
    </w:pPr>
    <w:r>
      <w:rPr>
        <w:rFonts w:ascii="ArialMT" w:eastAsia="ArialMT" w:hAnsi="ArialMT" w:cs="ArialMT"/>
        <w:color w:val="26B4EA"/>
        <w:sz w:val="14"/>
        <w:szCs w:val="14"/>
      </w:rPr>
      <w:t xml:space="preserve">Updated </w:t>
    </w:r>
    <w:r w:rsidR="00E32BF8">
      <w:rPr>
        <w:rFonts w:ascii="ArialMT" w:eastAsia="ArialMT" w:hAnsi="ArialMT" w:cs="ArialMT"/>
        <w:color w:val="26B4EA"/>
        <w:sz w:val="14"/>
        <w:szCs w:val="14"/>
      </w:rPr>
      <w:t>20.12.2021</w:t>
    </w:r>
    <w:r w:rsidR="00C8172F">
      <w:rPr>
        <w:rFonts w:ascii="ArialMT" w:eastAsia="ArialMT" w:hAnsi="ArialMT" w:cs="ArialMT"/>
        <w:color w:val="26B4EA"/>
        <w:sz w:val="14"/>
        <w:szCs w:val="14"/>
      </w:rPr>
      <w:tab/>
    </w:r>
    <w:r w:rsidR="00C8172F">
      <w:rPr>
        <w:rFonts w:ascii="ArialMT" w:eastAsia="ArialMT" w:hAnsi="ArialMT" w:cs="ArialMT"/>
        <w:sz w:val="14"/>
        <w:szCs w:val="14"/>
      </w:rPr>
      <w:tab/>
      <w:t xml:space="preserve">Pagina </w:t>
    </w:r>
    <w:r w:rsidR="00C8172F">
      <w:rPr>
        <w:rFonts w:eastAsia="ArialMT" w:cs="ArialMT"/>
        <w:sz w:val="14"/>
        <w:szCs w:val="14"/>
      </w:rPr>
      <w:fldChar w:fldCharType="begin"/>
    </w:r>
    <w:r w:rsidR="00C8172F">
      <w:rPr>
        <w:rFonts w:eastAsia="ArialMT" w:cs="ArialMT"/>
        <w:sz w:val="14"/>
        <w:szCs w:val="14"/>
      </w:rPr>
      <w:instrText xml:space="preserve"> PAGE </w:instrText>
    </w:r>
    <w:r w:rsidR="00C8172F">
      <w:rPr>
        <w:rFonts w:eastAsia="ArialMT" w:cs="ArialMT"/>
        <w:sz w:val="14"/>
        <w:szCs w:val="14"/>
      </w:rPr>
      <w:fldChar w:fldCharType="separate"/>
    </w:r>
    <w:r w:rsidR="00E32BF8">
      <w:rPr>
        <w:rFonts w:eastAsia="ArialMT" w:cs="ArialMT"/>
        <w:noProof/>
        <w:sz w:val="14"/>
        <w:szCs w:val="14"/>
      </w:rPr>
      <w:t>7</w:t>
    </w:r>
    <w:r w:rsidR="00C8172F">
      <w:rPr>
        <w:rFonts w:eastAsia="ArialMT" w:cs="ArialMT"/>
        <w:sz w:val="14"/>
        <w:szCs w:val="14"/>
      </w:rPr>
      <w:fldChar w:fldCharType="end"/>
    </w:r>
    <w:r w:rsidR="00C8172F">
      <w:rPr>
        <w:rFonts w:ascii="ArialMT" w:eastAsia="ArialMT" w:hAnsi="ArialMT" w:cs="ArialMT"/>
        <w:sz w:val="14"/>
        <w:szCs w:val="14"/>
      </w:rPr>
      <w:t xml:space="preserve"> / </w:t>
    </w:r>
    <w:r w:rsidR="00C8172F">
      <w:rPr>
        <w:rFonts w:eastAsia="ArialMT" w:cs="ArialMT"/>
        <w:sz w:val="14"/>
        <w:szCs w:val="14"/>
      </w:rPr>
      <w:fldChar w:fldCharType="begin"/>
    </w:r>
    <w:r w:rsidR="00C8172F">
      <w:rPr>
        <w:rFonts w:eastAsia="ArialMT" w:cs="ArialMT"/>
        <w:sz w:val="14"/>
        <w:szCs w:val="14"/>
      </w:rPr>
      <w:instrText xml:space="preserve"> NUMPAGES </w:instrText>
    </w:r>
    <w:r w:rsidR="00C8172F">
      <w:rPr>
        <w:rFonts w:eastAsia="ArialMT" w:cs="ArialMT"/>
        <w:sz w:val="14"/>
        <w:szCs w:val="14"/>
      </w:rPr>
      <w:fldChar w:fldCharType="separate"/>
    </w:r>
    <w:r w:rsidR="00E32BF8">
      <w:rPr>
        <w:rFonts w:eastAsia="ArialMT" w:cs="ArialMT"/>
        <w:noProof/>
        <w:sz w:val="14"/>
        <w:szCs w:val="14"/>
      </w:rPr>
      <w:t>7</w:t>
    </w:r>
    <w:r w:rsidR="00C8172F">
      <w:rPr>
        <w:rFonts w:eastAsia="ArialMT" w:cs="ArialMT"/>
        <w:sz w:val="14"/>
        <w:szCs w:val="14"/>
      </w:rPr>
      <w:fldChar w:fldCharType="end"/>
    </w:r>
    <w:r w:rsidR="00C8172F">
      <w:rPr>
        <w:rFonts w:ascii="ArialMT" w:eastAsia="ArialMT" w:hAnsi="ArialMT" w:cs="ArialMT"/>
        <w:color w:val="26B4EA"/>
        <w:sz w:val="14"/>
        <w:szCs w:val="1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0847A" w14:textId="77777777" w:rsidR="00E32BF8" w:rsidRDefault="00E32B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F108E4" w14:textId="77777777" w:rsidR="00692EA3" w:rsidRDefault="00692EA3">
      <w:r>
        <w:separator/>
      </w:r>
    </w:p>
  </w:footnote>
  <w:footnote w:type="continuationSeparator" w:id="0">
    <w:p w14:paraId="23DA3833" w14:textId="77777777" w:rsidR="00692EA3" w:rsidRDefault="00692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D8F87" w14:textId="77777777" w:rsidR="00C8172F" w:rsidRDefault="00BC49FE">
    <w:pPr>
      <w:pStyle w:val="ECVCurriculumVitaeNextPages"/>
    </w:pPr>
    <w:r>
      <w:rPr>
        <w:noProof/>
        <w:lang w:val="en-US" w:eastAsia="en-US" w:bidi="ar-SA"/>
      </w:rPr>
      <w:drawing>
        <wp:anchor distT="0" distB="0" distL="0" distR="0" simplePos="0" relativeHeight="251656704" behindDoc="0" locked="0" layoutInCell="1" allowOverlap="1" wp14:anchorId="0E8750DD" wp14:editId="7835E74D">
          <wp:simplePos x="0" y="0"/>
          <wp:positionH relativeFrom="column">
            <wp:posOffset>0</wp:posOffset>
          </wp:positionH>
          <wp:positionV relativeFrom="paragraph">
            <wp:posOffset>0</wp:posOffset>
          </wp:positionV>
          <wp:extent cx="993140" cy="2876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140" cy="2876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C8172F">
      <w:t xml:space="preserve"> </w:t>
    </w:r>
    <w:r w:rsidR="00C8172F">
      <w:tab/>
      <w:t xml:space="preserve"> </w:t>
    </w:r>
    <w:r w:rsidR="00C8172F">
      <w:rPr>
        <w:szCs w:val="20"/>
      </w:rPr>
      <w:t xml:space="preserve">Curriculum Vitae </w:t>
    </w:r>
    <w:r w:rsidR="00C8172F">
      <w:rPr>
        <w:szCs w:val="20"/>
      </w:rPr>
      <w:tab/>
      <w:t xml:space="preserve"> </w:t>
    </w:r>
    <w:r w:rsidR="0052798E">
      <w:rPr>
        <w:szCs w:val="20"/>
      </w:rPr>
      <w:t>Chirita-Emandi Adela</w:t>
    </w:r>
    <w:r w:rsidR="00C8172F">
      <w:rPr>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DD835" w14:textId="1DAE1DD3" w:rsidR="00C8172F" w:rsidRDefault="00C8172F">
    <w:pPr>
      <w:pStyle w:val="ECVCurriculumVitaeNextPages"/>
    </w:pPr>
    <w:r>
      <w:t xml:space="preserve"> </w:t>
    </w:r>
    <w:r>
      <w:tab/>
      <w:t xml:space="preserve"> </w:t>
    </w:r>
    <w:r w:rsidR="004916D7">
      <w:rPr>
        <w:szCs w:val="20"/>
      </w:rPr>
      <w:t>Anexa Lista lucr</w:t>
    </w:r>
    <w:r w:rsidR="004916D7">
      <w:rPr>
        <w:szCs w:val="20"/>
        <w:lang w:val="ro-RO"/>
      </w:rPr>
      <w:t>ări publicate</w:t>
    </w:r>
    <w:r>
      <w:rPr>
        <w:szCs w:val="20"/>
      </w:rPr>
      <w:tab/>
      <w:t xml:space="preserve"> </w:t>
    </w:r>
    <w:r w:rsidR="0052798E">
      <w:rPr>
        <w:szCs w:val="20"/>
      </w:rPr>
      <w:t>Chitita-Emandi Adela</w:t>
    </w:r>
    <w:r>
      <w:rPr>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90124" w14:textId="77777777" w:rsidR="00E32BF8" w:rsidRDefault="00E32B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ECVHeadingBullet"/>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_ECV_CV_Bullets"/>
    <w:lvl w:ilvl="0">
      <w:start w:val="1"/>
      <w:numFmt w:val="bullet"/>
      <w:lvlText w:val="▪"/>
      <w:lvlJc w:val="left"/>
      <w:pPr>
        <w:tabs>
          <w:tab w:val="num" w:pos="0"/>
        </w:tabs>
        <w:ind w:left="113" w:hanging="113"/>
      </w:pPr>
      <w:rPr>
        <w:rFonts w:ascii="Segoe UI" w:hAnsi="Segoe UI" w:cs="OpenSymbol"/>
      </w:rPr>
    </w:lvl>
    <w:lvl w:ilvl="1">
      <w:start w:val="1"/>
      <w:numFmt w:val="bullet"/>
      <w:lvlText w:val="▫"/>
      <w:lvlJc w:val="left"/>
      <w:pPr>
        <w:tabs>
          <w:tab w:val="num" w:pos="0"/>
        </w:tabs>
        <w:ind w:left="227" w:hanging="114"/>
      </w:pPr>
      <w:rPr>
        <w:rFonts w:ascii="Segoe UI" w:hAnsi="Segoe UI" w:cs="OpenSymbol"/>
      </w:rPr>
    </w:lvl>
    <w:lvl w:ilvl="2">
      <w:start w:val="1"/>
      <w:numFmt w:val="bullet"/>
      <w:lvlText w:val=""/>
      <w:lvlJc w:val="left"/>
      <w:pPr>
        <w:tabs>
          <w:tab w:val="num" w:pos="0"/>
        </w:tabs>
        <w:ind w:left="113" w:firstLine="340"/>
      </w:pPr>
      <w:rPr>
        <w:rFonts w:ascii="Symbol" w:hAnsi="Symbol"/>
      </w:rPr>
    </w:lvl>
    <w:lvl w:ilvl="3">
      <w:start w:val="1"/>
      <w:numFmt w:val="bullet"/>
      <w:lvlText w:val=""/>
      <w:lvlJc w:val="left"/>
      <w:pPr>
        <w:tabs>
          <w:tab w:val="num" w:pos="0"/>
        </w:tabs>
        <w:ind w:left="113" w:firstLine="567"/>
      </w:pPr>
      <w:rPr>
        <w:rFonts w:ascii="Symbol" w:hAnsi="Symbol"/>
      </w:rPr>
    </w:lvl>
    <w:lvl w:ilvl="4">
      <w:start w:val="1"/>
      <w:numFmt w:val="bullet"/>
      <w:lvlText w:val=""/>
      <w:lvlJc w:val="left"/>
      <w:pPr>
        <w:tabs>
          <w:tab w:val="num" w:pos="0"/>
        </w:tabs>
        <w:ind w:left="113" w:firstLine="794"/>
      </w:pPr>
      <w:rPr>
        <w:rFonts w:ascii="Symbol" w:hAnsi="Symbol"/>
      </w:rPr>
    </w:lvl>
    <w:lvl w:ilvl="5">
      <w:start w:val="1"/>
      <w:numFmt w:val="bullet"/>
      <w:lvlText w:val=""/>
      <w:lvlJc w:val="left"/>
      <w:pPr>
        <w:tabs>
          <w:tab w:val="num" w:pos="0"/>
        </w:tabs>
        <w:ind w:left="113" w:firstLine="1021"/>
      </w:pPr>
      <w:rPr>
        <w:rFonts w:ascii="Symbol" w:hAnsi="Symbol"/>
      </w:rPr>
    </w:lvl>
    <w:lvl w:ilvl="6">
      <w:start w:val="1"/>
      <w:numFmt w:val="bullet"/>
      <w:lvlText w:val=""/>
      <w:lvlJc w:val="left"/>
      <w:pPr>
        <w:tabs>
          <w:tab w:val="num" w:pos="0"/>
        </w:tabs>
        <w:ind w:left="113" w:firstLine="1247"/>
      </w:pPr>
      <w:rPr>
        <w:rFonts w:ascii="Symbol" w:hAnsi="Symbol"/>
      </w:rPr>
    </w:lvl>
    <w:lvl w:ilvl="7">
      <w:start w:val="1"/>
      <w:numFmt w:val="bullet"/>
      <w:lvlText w:val=""/>
      <w:lvlJc w:val="left"/>
      <w:pPr>
        <w:tabs>
          <w:tab w:val="num" w:pos="0"/>
        </w:tabs>
        <w:ind w:left="113" w:firstLine="1474"/>
      </w:pPr>
      <w:rPr>
        <w:rFonts w:ascii="Symbol" w:hAnsi="Symbol"/>
      </w:rPr>
    </w:lvl>
    <w:lvl w:ilvl="8">
      <w:start w:val="1"/>
      <w:numFmt w:val="bullet"/>
      <w:lvlText w:val=""/>
      <w:lvlJc w:val="left"/>
      <w:pPr>
        <w:tabs>
          <w:tab w:val="num" w:pos="0"/>
        </w:tabs>
        <w:ind w:left="113" w:firstLine="1701"/>
      </w:pPr>
      <w:rPr>
        <w:rFonts w:ascii="Symbol" w:hAnsi="Symbol"/>
      </w:rPr>
    </w:lvl>
  </w:abstractNum>
  <w:abstractNum w:abstractNumId="2" w15:restartNumberingAfterBreak="0">
    <w:nsid w:val="00001F16"/>
    <w:multiLevelType w:val="hybridMultilevel"/>
    <w:tmpl w:val="0000182F"/>
    <w:lvl w:ilvl="0" w:tplc="00004D67">
      <w:start w:val="24"/>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 w15:restartNumberingAfterBreak="0">
    <w:nsid w:val="00003F4A"/>
    <w:multiLevelType w:val="hybridMultilevel"/>
    <w:tmpl w:val="00000A4A"/>
    <w:lvl w:ilvl="0" w:tplc="00005ED0">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0000486A"/>
    <w:multiLevelType w:val="hybridMultilevel"/>
    <w:tmpl w:val="00003004"/>
    <w:lvl w:ilvl="0" w:tplc="00001796">
      <w:start w:val="9"/>
      <w:numFmt w:val="decimal"/>
      <w:lvlText w:val="%1."/>
      <w:lvlJc w:val="left"/>
      <w:pPr>
        <w:tabs>
          <w:tab w:val="num" w:pos="720"/>
        </w:tabs>
        <w:ind w:left="720" w:hanging="360"/>
      </w:pPr>
    </w:lvl>
    <w:lvl w:ilvl="1" w:tplc="00005E73">
      <w:start w:val="1"/>
      <w:numFmt w:val="upperLetter"/>
      <w:lvlText w:val="%2"/>
      <w:lvlJc w:val="left"/>
      <w:pPr>
        <w:tabs>
          <w:tab w:val="num" w:pos="1440"/>
        </w:tabs>
        <w:ind w:left="1440" w:hanging="360"/>
      </w:pPr>
    </w:lvl>
    <w:lvl w:ilvl="2" w:tplc="0000470E">
      <w:start w:val="10"/>
      <w:numFmt w:val="decimal"/>
      <w:lvlText w:val="%3."/>
      <w:lvlJc w:val="left"/>
      <w:pPr>
        <w:tabs>
          <w:tab w:val="num" w:pos="2160"/>
        </w:tabs>
        <w:ind w:left="2160" w:hanging="360"/>
      </w:pPr>
    </w:lvl>
    <w:lvl w:ilvl="3" w:tplc="000073D9">
      <w:start w:val="11"/>
      <w:numFmt w:val="decimal"/>
      <w:lvlText w:val="%4."/>
      <w:lvlJc w:val="left"/>
      <w:pPr>
        <w:tabs>
          <w:tab w:val="num" w:pos="2880"/>
        </w:tabs>
        <w:ind w:left="2880" w:hanging="36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 w15:restartNumberingAfterBreak="0">
    <w:nsid w:val="00004C85"/>
    <w:multiLevelType w:val="hybridMultilevel"/>
    <w:tmpl w:val="0000513E"/>
    <w:lvl w:ilvl="0" w:tplc="00006D69">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6" w15:restartNumberingAfterBreak="0">
    <w:nsid w:val="00004E57"/>
    <w:multiLevelType w:val="hybridMultilevel"/>
    <w:tmpl w:val="00004F68"/>
    <w:lvl w:ilvl="0" w:tplc="00005876">
      <w:start w:val="1"/>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7" w15:restartNumberingAfterBreak="0">
    <w:nsid w:val="00005968"/>
    <w:multiLevelType w:val="hybridMultilevel"/>
    <w:tmpl w:val="00004AD4"/>
    <w:lvl w:ilvl="0" w:tplc="00002CF7">
      <w:start w:val="4"/>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 w15:restartNumberingAfterBreak="0">
    <w:nsid w:val="000066FA"/>
    <w:multiLevelType w:val="hybridMultilevel"/>
    <w:tmpl w:val="00001316"/>
    <w:lvl w:ilvl="0" w:tplc="000049BB">
      <w:start w:val="2"/>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00006A15"/>
    <w:multiLevelType w:val="hybridMultilevel"/>
    <w:tmpl w:val="00004FF8"/>
    <w:lvl w:ilvl="0" w:tplc="00005C46">
      <w:start w:val="14"/>
      <w:numFmt w:val="decimal"/>
      <w:lvlText w:val="%1."/>
      <w:lvlJc w:val="left"/>
      <w:pPr>
        <w:tabs>
          <w:tab w:val="num" w:pos="720"/>
        </w:tabs>
        <w:ind w:left="720" w:hanging="36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 w15:restartNumberingAfterBreak="0">
    <w:nsid w:val="05D15595"/>
    <w:multiLevelType w:val="hybridMultilevel"/>
    <w:tmpl w:val="06DEC4E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8994F42"/>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12" w15:restartNumberingAfterBreak="0">
    <w:nsid w:val="20F102F5"/>
    <w:multiLevelType w:val="hybridMultilevel"/>
    <w:tmpl w:val="543ACC1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3325F86"/>
    <w:multiLevelType w:val="hybridMultilevel"/>
    <w:tmpl w:val="90E8A99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FE6CA9"/>
    <w:multiLevelType w:val="hybridMultilevel"/>
    <w:tmpl w:val="09F2FDF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6B24372"/>
    <w:multiLevelType w:val="hybridMultilevel"/>
    <w:tmpl w:val="10FC0E38"/>
    <w:lvl w:ilvl="0" w:tplc="E1DAF008">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9B414F7"/>
    <w:multiLevelType w:val="hybridMultilevel"/>
    <w:tmpl w:val="E5129C9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C0A3D24"/>
    <w:multiLevelType w:val="hybridMultilevel"/>
    <w:tmpl w:val="8946D1A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F34226"/>
    <w:multiLevelType w:val="hybridMultilevel"/>
    <w:tmpl w:val="AB1823F6"/>
    <w:lvl w:ilvl="0" w:tplc="0418000F">
      <w:start w:val="1"/>
      <w:numFmt w:val="decimal"/>
      <w:lvlText w:val="%1."/>
      <w:lvlJc w:val="left"/>
      <w:pPr>
        <w:ind w:left="720" w:hanging="360"/>
      </w:pPr>
      <w:rPr>
        <w:b w:val="0"/>
      </w:rPr>
    </w:lvl>
    <w:lvl w:ilvl="1" w:tplc="15DA9B6C">
      <w:start w:val="1"/>
      <w:numFmt w:val="upperLetter"/>
      <w:lvlText w:val="%2."/>
      <w:lvlJc w:val="left"/>
      <w:pPr>
        <w:ind w:left="1440" w:hanging="360"/>
      </w:pPr>
      <w:rPr>
        <w:rFonts w:hint="default"/>
        <w:b w:val="0"/>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3AD37A1"/>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0" w15:restartNumberingAfterBreak="0">
    <w:nsid w:val="37020884"/>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1" w15:restartNumberingAfterBreak="0">
    <w:nsid w:val="396B0836"/>
    <w:multiLevelType w:val="hybridMultilevel"/>
    <w:tmpl w:val="453453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29179B8"/>
    <w:multiLevelType w:val="hybridMultilevel"/>
    <w:tmpl w:val="E4B47F00"/>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EB56A1"/>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4" w15:restartNumberingAfterBreak="0">
    <w:nsid w:val="488C6959"/>
    <w:multiLevelType w:val="hybridMultilevel"/>
    <w:tmpl w:val="BFDC03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9FE6635"/>
    <w:multiLevelType w:val="hybridMultilevel"/>
    <w:tmpl w:val="A32A2B28"/>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B6811DC"/>
    <w:multiLevelType w:val="hybridMultilevel"/>
    <w:tmpl w:val="BEAEBD1E"/>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BD02E1E"/>
    <w:multiLevelType w:val="hybridMultilevel"/>
    <w:tmpl w:val="DCC899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CFB6D42"/>
    <w:multiLevelType w:val="hybridMultilevel"/>
    <w:tmpl w:val="AF70038E"/>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29" w15:restartNumberingAfterBreak="0">
    <w:nsid w:val="50C02F44"/>
    <w:multiLevelType w:val="hybridMultilevel"/>
    <w:tmpl w:val="2194A4A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4FB6CFB"/>
    <w:multiLevelType w:val="hybridMultilevel"/>
    <w:tmpl w:val="AAB69354"/>
    <w:lvl w:ilvl="0" w:tplc="A2A63350">
      <w:start w:val="1"/>
      <w:numFmt w:val="decimal"/>
      <w:lvlText w:val="%1."/>
      <w:lvlJc w:val="left"/>
      <w:pPr>
        <w:ind w:left="644"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62B08C7"/>
    <w:multiLevelType w:val="hybridMultilevel"/>
    <w:tmpl w:val="B95A5D6E"/>
    <w:lvl w:ilvl="0" w:tplc="9C3AF74C">
      <w:start w:val="1"/>
      <w:numFmt w:val="decimal"/>
      <w:lvlText w:val="%1."/>
      <w:lvlJc w:val="left"/>
      <w:pPr>
        <w:tabs>
          <w:tab w:val="num" w:pos="720"/>
        </w:tabs>
        <w:ind w:left="720" w:hanging="360"/>
      </w:pPr>
      <w:rPr>
        <w:b w:val="0"/>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2" w15:restartNumberingAfterBreak="0">
    <w:nsid w:val="594C79D1"/>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3" w15:restartNumberingAfterBreak="0">
    <w:nsid w:val="594F7C20"/>
    <w:multiLevelType w:val="hybridMultilevel"/>
    <w:tmpl w:val="8E3E66A2"/>
    <w:lvl w:ilvl="0" w:tplc="99889E4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B8374F1"/>
    <w:multiLevelType w:val="hybridMultilevel"/>
    <w:tmpl w:val="9C5C204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4136EC7"/>
    <w:multiLevelType w:val="hybridMultilevel"/>
    <w:tmpl w:val="23B420C4"/>
    <w:lvl w:ilvl="0" w:tplc="0418000F">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6" w15:restartNumberingAfterBreak="0">
    <w:nsid w:val="69524B30"/>
    <w:multiLevelType w:val="hybridMultilevel"/>
    <w:tmpl w:val="AF70038E"/>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37" w15:restartNumberingAfterBreak="0">
    <w:nsid w:val="6C2516DB"/>
    <w:multiLevelType w:val="hybridMultilevel"/>
    <w:tmpl w:val="023E580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0DF6630"/>
    <w:multiLevelType w:val="hybridMultilevel"/>
    <w:tmpl w:val="7FD8F5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1227D5E"/>
    <w:multiLevelType w:val="hybridMultilevel"/>
    <w:tmpl w:val="3F24A6AA"/>
    <w:lvl w:ilvl="0" w:tplc="328EC9CC">
      <w:start w:val="1"/>
      <w:numFmt w:val="decimal"/>
      <w:lvlText w:val="%1."/>
      <w:lvlJc w:val="left"/>
      <w:pPr>
        <w:ind w:left="1440" w:hanging="360"/>
      </w:pPr>
      <w:rPr>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15:restartNumberingAfterBreak="0">
    <w:nsid w:val="747871E5"/>
    <w:multiLevelType w:val="hybridMultilevel"/>
    <w:tmpl w:val="BFDC03B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DA30AD"/>
    <w:multiLevelType w:val="hybridMultilevel"/>
    <w:tmpl w:val="0E9E066A"/>
    <w:lvl w:ilvl="0" w:tplc="84C017B8">
      <w:start w:val="1"/>
      <w:numFmt w:val="decimal"/>
      <w:lvlText w:val="%1."/>
      <w:lvlJc w:val="left"/>
      <w:pPr>
        <w:ind w:left="644" w:hanging="360"/>
      </w:pPr>
      <w:rPr>
        <w:b w:val="0"/>
      </w:rPr>
    </w:lvl>
    <w:lvl w:ilvl="1" w:tplc="04180019" w:tentative="1">
      <w:start w:val="1"/>
      <w:numFmt w:val="lowerLetter"/>
      <w:lvlText w:val="%2."/>
      <w:lvlJc w:val="left"/>
      <w:pPr>
        <w:ind w:left="1364" w:hanging="360"/>
      </w:pPr>
    </w:lvl>
    <w:lvl w:ilvl="2" w:tplc="0418001B" w:tentative="1">
      <w:start w:val="1"/>
      <w:numFmt w:val="lowerRoman"/>
      <w:lvlText w:val="%3."/>
      <w:lvlJc w:val="right"/>
      <w:pPr>
        <w:ind w:left="2084" w:hanging="180"/>
      </w:pPr>
    </w:lvl>
    <w:lvl w:ilvl="3" w:tplc="0418000F" w:tentative="1">
      <w:start w:val="1"/>
      <w:numFmt w:val="decimal"/>
      <w:lvlText w:val="%4."/>
      <w:lvlJc w:val="left"/>
      <w:pPr>
        <w:ind w:left="2804" w:hanging="360"/>
      </w:pPr>
    </w:lvl>
    <w:lvl w:ilvl="4" w:tplc="04180019" w:tentative="1">
      <w:start w:val="1"/>
      <w:numFmt w:val="lowerLetter"/>
      <w:lvlText w:val="%5."/>
      <w:lvlJc w:val="left"/>
      <w:pPr>
        <w:ind w:left="3524" w:hanging="360"/>
      </w:pPr>
    </w:lvl>
    <w:lvl w:ilvl="5" w:tplc="0418001B" w:tentative="1">
      <w:start w:val="1"/>
      <w:numFmt w:val="lowerRoman"/>
      <w:lvlText w:val="%6."/>
      <w:lvlJc w:val="right"/>
      <w:pPr>
        <w:ind w:left="4244" w:hanging="180"/>
      </w:pPr>
    </w:lvl>
    <w:lvl w:ilvl="6" w:tplc="0418000F" w:tentative="1">
      <w:start w:val="1"/>
      <w:numFmt w:val="decimal"/>
      <w:lvlText w:val="%7."/>
      <w:lvlJc w:val="left"/>
      <w:pPr>
        <w:ind w:left="4964" w:hanging="360"/>
      </w:pPr>
    </w:lvl>
    <w:lvl w:ilvl="7" w:tplc="04180019" w:tentative="1">
      <w:start w:val="1"/>
      <w:numFmt w:val="lowerLetter"/>
      <w:lvlText w:val="%8."/>
      <w:lvlJc w:val="left"/>
      <w:pPr>
        <w:ind w:left="5684" w:hanging="360"/>
      </w:pPr>
    </w:lvl>
    <w:lvl w:ilvl="8" w:tplc="0418001B" w:tentative="1">
      <w:start w:val="1"/>
      <w:numFmt w:val="lowerRoman"/>
      <w:lvlText w:val="%9."/>
      <w:lvlJc w:val="right"/>
      <w:pPr>
        <w:ind w:left="6404" w:hanging="180"/>
      </w:pPr>
    </w:lvl>
  </w:abstractNum>
  <w:abstractNum w:abstractNumId="42" w15:restartNumberingAfterBreak="0">
    <w:nsid w:val="759C3693"/>
    <w:multiLevelType w:val="hybridMultilevel"/>
    <w:tmpl w:val="B382F0A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F7C7AC7"/>
    <w:multiLevelType w:val="hybridMultilevel"/>
    <w:tmpl w:val="573C11E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17"/>
  </w:num>
  <w:num w:numId="4">
    <w:abstractNumId w:val="34"/>
  </w:num>
  <w:num w:numId="5">
    <w:abstractNumId w:val="21"/>
  </w:num>
  <w:num w:numId="6">
    <w:abstractNumId w:val="16"/>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12"/>
  </w:num>
  <w:num w:numId="9">
    <w:abstractNumId w:val="43"/>
  </w:num>
  <w:num w:numId="10">
    <w:abstractNumId w:val="40"/>
  </w:num>
  <w:num w:numId="11">
    <w:abstractNumId w:val="29"/>
  </w:num>
  <w:num w:numId="12">
    <w:abstractNumId w:val="35"/>
  </w:num>
  <w:num w:numId="13">
    <w:abstractNumId w:val="13"/>
  </w:num>
  <w:num w:numId="14">
    <w:abstractNumId w:val="9"/>
    <w:lvlOverride w:ilvl="0">
      <w:startOverride w:val="14"/>
    </w:lvlOverride>
    <w:lvlOverride w:ilvl="1"/>
    <w:lvlOverride w:ilvl="2"/>
    <w:lvlOverride w:ilvl="3"/>
    <w:lvlOverride w:ilvl="4"/>
    <w:lvlOverride w:ilvl="5"/>
    <w:lvlOverride w:ilvl="6"/>
    <w:lvlOverride w:ilvl="7"/>
    <w:lvlOverride w:ilvl="8"/>
  </w:num>
  <w:num w:numId="15">
    <w:abstractNumId w:val="4"/>
    <w:lvlOverride w:ilvl="0">
      <w:startOverride w:val="9"/>
    </w:lvlOverride>
    <w:lvlOverride w:ilvl="1">
      <w:startOverride w:val="1"/>
    </w:lvlOverride>
    <w:lvlOverride w:ilvl="2">
      <w:startOverride w:val="10"/>
    </w:lvlOverride>
    <w:lvlOverride w:ilvl="3">
      <w:startOverride w:val="11"/>
    </w:lvlOverride>
    <w:lvlOverride w:ilvl="4"/>
    <w:lvlOverride w:ilvl="5"/>
    <w:lvlOverride w:ilvl="6"/>
    <w:lvlOverride w:ilvl="7"/>
    <w:lvlOverride w:ilvl="8"/>
  </w:num>
  <w:num w:numId="16">
    <w:abstractNumId w:val="22"/>
  </w:num>
  <w:num w:numId="17">
    <w:abstractNumId w:val="25"/>
  </w:num>
  <w:num w:numId="18">
    <w:abstractNumId w:val="10"/>
  </w:num>
  <w:num w:numId="19">
    <w:abstractNumId w:val="37"/>
  </w:num>
  <w:num w:numId="20">
    <w:abstractNumId w:val="19"/>
  </w:num>
  <w:num w:numId="21">
    <w:abstractNumId w:val="18"/>
  </w:num>
  <w:num w:numId="22">
    <w:abstractNumId w:val="2"/>
    <w:lvlOverride w:ilvl="0">
      <w:startOverride w:val="24"/>
    </w:lvlOverride>
    <w:lvlOverride w:ilvl="1"/>
    <w:lvlOverride w:ilvl="2"/>
    <w:lvlOverride w:ilvl="3"/>
    <w:lvlOverride w:ilvl="4"/>
    <w:lvlOverride w:ilvl="5"/>
    <w:lvlOverride w:ilvl="6"/>
    <w:lvlOverride w:ilvl="7"/>
    <w:lvlOverride w:ilvl="8"/>
  </w:num>
  <w:num w:numId="23">
    <w:abstractNumId w:val="7"/>
    <w:lvlOverride w:ilvl="0">
      <w:startOverride w:val="4"/>
    </w:lvlOverride>
    <w:lvlOverride w:ilvl="1"/>
    <w:lvlOverride w:ilvl="2"/>
    <w:lvlOverride w:ilvl="3"/>
    <w:lvlOverride w:ilvl="4"/>
    <w:lvlOverride w:ilvl="5"/>
    <w:lvlOverride w:ilvl="6"/>
    <w:lvlOverride w:ilvl="7"/>
    <w:lvlOverride w:ilvl="8"/>
  </w:num>
  <w:num w:numId="24">
    <w:abstractNumId w:val="26"/>
  </w:num>
  <w:num w:numId="25">
    <w:abstractNumId w:val="30"/>
  </w:num>
  <w:num w:numId="26">
    <w:abstractNumId w:val="3"/>
    <w:lvlOverride w:ilvl="0">
      <w:startOverride w:val="1"/>
    </w:lvlOverride>
    <w:lvlOverride w:ilvl="1"/>
    <w:lvlOverride w:ilvl="2"/>
    <w:lvlOverride w:ilvl="3"/>
    <w:lvlOverride w:ilvl="4"/>
    <w:lvlOverride w:ilvl="5"/>
    <w:lvlOverride w:ilvl="6"/>
    <w:lvlOverride w:ilvl="7"/>
    <w:lvlOverride w:ilvl="8"/>
  </w:num>
  <w:num w:numId="27">
    <w:abstractNumId w:val="42"/>
  </w:num>
  <w:num w:numId="28">
    <w:abstractNumId w:val="3"/>
  </w:num>
  <w:num w:numId="29">
    <w:abstractNumId w:val="31"/>
  </w:num>
  <w:num w:numId="30">
    <w:abstractNumId w:val="6"/>
    <w:lvlOverride w:ilvl="0">
      <w:startOverride w:val="1"/>
    </w:lvlOverride>
    <w:lvlOverride w:ilvl="1"/>
    <w:lvlOverride w:ilvl="2"/>
    <w:lvlOverride w:ilvl="3"/>
    <w:lvlOverride w:ilvl="4"/>
    <w:lvlOverride w:ilvl="5"/>
    <w:lvlOverride w:ilvl="6"/>
    <w:lvlOverride w:ilvl="7"/>
    <w:lvlOverride w:ilvl="8"/>
  </w:num>
  <w:num w:numId="31">
    <w:abstractNumId w:val="8"/>
    <w:lvlOverride w:ilvl="0">
      <w:startOverride w:val="2"/>
    </w:lvlOverride>
    <w:lvlOverride w:ilvl="1"/>
    <w:lvlOverride w:ilvl="2"/>
    <w:lvlOverride w:ilvl="3"/>
    <w:lvlOverride w:ilvl="4"/>
    <w:lvlOverride w:ilvl="5"/>
    <w:lvlOverride w:ilvl="6"/>
    <w:lvlOverride w:ilvl="7"/>
    <w:lvlOverride w:ilvl="8"/>
  </w:num>
  <w:num w:numId="32">
    <w:abstractNumId w:val="15"/>
  </w:num>
  <w:num w:numId="33">
    <w:abstractNumId w:val="33"/>
  </w:num>
  <w:num w:numId="34">
    <w:abstractNumId w:val="39"/>
  </w:num>
  <w:num w:numId="35">
    <w:abstractNumId w:val="27"/>
  </w:num>
  <w:num w:numId="36">
    <w:abstractNumId w:val="38"/>
  </w:num>
  <w:num w:numId="37">
    <w:abstractNumId w:val="14"/>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11"/>
  </w:num>
  <w:num w:numId="43">
    <w:abstractNumId w:val="28"/>
  </w:num>
  <w:num w:numId="44">
    <w:abstractNumId w:val="36"/>
  </w:num>
  <w:num w:numId="45">
    <w:abstractNumId w:val="32"/>
  </w:num>
  <w:num w:numId="46">
    <w:abstractNumId w:val="41"/>
  </w:num>
  <w:num w:numId="4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E21"/>
    <w:rsid w:val="0000076F"/>
    <w:rsid w:val="000043C1"/>
    <w:rsid w:val="00012438"/>
    <w:rsid w:val="000152CE"/>
    <w:rsid w:val="00026724"/>
    <w:rsid w:val="00030337"/>
    <w:rsid w:val="00033836"/>
    <w:rsid w:val="0003418B"/>
    <w:rsid w:val="0005057A"/>
    <w:rsid w:val="00054ADE"/>
    <w:rsid w:val="0005599C"/>
    <w:rsid w:val="000609A1"/>
    <w:rsid w:val="00072341"/>
    <w:rsid w:val="0007388F"/>
    <w:rsid w:val="00085F7A"/>
    <w:rsid w:val="00094E14"/>
    <w:rsid w:val="000966F0"/>
    <w:rsid w:val="000B1E42"/>
    <w:rsid w:val="000C42B3"/>
    <w:rsid w:val="000C45D6"/>
    <w:rsid w:val="000D47D2"/>
    <w:rsid w:val="000F1202"/>
    <w:rsid w:val="000F33B1"/>
    <w:rsid w:val="000F6032"/>
    <w:rsid w:val="00107485"/>
    <w:rsid w:val="00117424"/>
    <w:rsid w:val="00151340"/>
    <w:rsid w:val="00151764"/>
    <w:rsid w:val="00156CE3"/>
    <w:rsid w:val="001C35E7"/>
    <w:rsid w:val="001E12A0"/>
    <w:rsid w:val="001E4938"/>
    <w:rsid w:val="00201410"/>
    <w:rsid w:val="00215147"/>
    <w:rsid w:val="002218A2"/>
    <w:rsid w:val="002427AB"/>
    <w:rsid w:val="00275596"/>
    <w:rsid w:val="00282736"/>
    <w:rsid w:val="002A3739"/>
    <w:rsid w:val="002B07B2"/>
    <w:rsid w:val="002B27B4"/>
    <w:rsid w:val="002B564F"/>
    <w:rsid w:val="002B718A"/>
    <w:rsid w:val="002E16AC"/>
    <w:rsid w:val="002E327F"/>
    <w:rsid w:val="002F0525"/>
    <w:rsid w:val="002F0AF2"/>
    <w:rsid w:val="00324D05"/>
    <w:rsid w:val="00332884"/>
    <w:rsid w:val="003710F5"/>
    <w:rsid w:val="00391931"/>
    <w:rsid w:val="00393397"/>
    <w:rsid w:val="003941AC"/>
    <w:rsid w:val="003952AF"/>
    <w:rsid w:val="00396A6A"/>
    <w:rsid w:val="003A6AA5"/>
    <w:rsid w:val="003B365E"/>
    <w:rsid w:val="003C197E"/>
    <w:rsid w:val="003D447F"/>
    <w:rsid w:val="003E5BF1"/>
    <w:rsid w:val="003F071C"/>
    <w:rsid w:val="003F7889"/>
    <w:rsid w:val="00414C9A"/>
    <w:rsid w:val="00417A81"/>
    <w:rsid w:val="00423D21"/>
    <w:rsid w:val="00424564"/>
    <w:rsid w:val="00431132"/>
    <w:rsid w:val="00435B03"/>
    <w:rsid w:val="00440A03"/>
    <w:rsid w:val="004539EC"/>
    <w:rsid w:val="00460154"/>
    <w:rsid w:val="004669A6"/>
    <w:rsid w:val="00472F53"/>
    <w:rsid w:val="00475428"/>
    <w:rsid w:val="00475599"/>
    <w:rsid w:val="00476876"/>
    <w:rsid w:val="00481C9B"/>
    <w:rsid w:val="00485F9D"/>
    <w:rsid w:val="00486D5F"/>
    <w:rsid w:val="004916D7"/>
    <w:rsid w:val="00492530"/>
    <w:rsid w:val="00495E21"/>
    <w:rsid w:val="004A059F"/>
    <w:rsid w:val="004B0ACD"/>
    <w:rsid w:val="004C571B"/>
    <w:rsid w:val="004D1CC9"/>
    <w:rsid w:val="004D4C2B"/>
    <w:rsid w:val="004D5C47"/>
    <w:rsid w:val="004F31C2"/>
    <w:rsid w:val="00514F91"/>
    <w:rsid w:val="00520B90"/>
    <w:rsid w:val="0052254B"/>
    <w:rsid w:val="00522CA3"/>
    <w:rsid w:val="0052798E"/>
    <w:rsid w:val="00552499"/>
    <w:rsid w:val="00552C92"/>
    <w:rsid w:val="00557AA1"/>
    <w:rsid w:val="00560CBD"/>
    <w:rsid w:val="005739C1"/>
    <w:rsid w:val="005758D9"/>
    <w:rsid w:val="00586031"/>
    <w:rsid w:val="00590262"/>
    <w:rsid w:val="005A537A"/>
    <w:rsid w:val="005C75F7"/>
    <w:rsid w:val="005D5CCB"/>
    <w:rsid w:val="005E1E42"/>
    <w:rsid w:val="00610EFE"/>
    <w:rsid w:val="006431E6"/>
    <w:rsid w:val="00647852"/>
    <w:rsid w:val="0065741C"/>
    <w:rsid w:val="006663FD"/>
    <w:rsid w:val="0067253A"/>
    <w:rsid w:val="0067425C"/>
    <w:rsid w:val="00680C80"/>
    <w:rsid w:val="00692EA3"/>
    <w:rsid w:val="00696B4F"/>
    <w:rsid w:val="006B27E6"/>
    <w:rsid w:val="006C2B73"/>
    <w:rsid w:val="006D0FAF"/>
    <w:rsid w:val="006F1ABE"/>
    <w:rsid w:val="007013BC"/>
    <w:rsid w:val="00706DEB"/>
    <w:rsid w:val="007135E1"/>
    <w:rsid w:val="0071463C"/>
    <w:rsid w:val="00720B85"/>
    <w:rsid w:val="00722764"/>
    <w:rsid w:val="007260E9"/>
    <w:rsid w:val="0072694C"/>
    <w:rsid w:val="00734E1A"/>
    <w:rsid w:val="00740808"/>
    <w:rsid w:val="00741D2D"/>
    <w:rsid w:val="007462DF"/>
    <w:rsid w:val="00755C62"/>
    <w:rsid w:val="0076329D"/>
    <w:rsid w:val="0078688A"/>
    <w:rsid w:val="007923E5"/>
    <w:rsid w:val="007955A0"/>
    <w:rsid w:val="00797BB4"/>
    <w:rsid w:val="007A13EA"/>
    <w:rsid w:val="007A187B"/>
    <w:rsid w:val="007B0909"/>
    <w:rsid w:val="007B474B"/>
    <w:rsid w:val="007C1D07"/>
    <w:rsid w:val="007D2897"/>
    <w:rsid w:val="007E14B3"/>
    <w:rsid w:val="007F7018"/>
    <w:rsid w:val="00801446"/>
    <w:rsid w:val="0080278F"/>
    <w:rsid w:val="00816120"/>
    <w:rsid w:val="0082438E"/>
    <w:rsid w:val="008263B2"/>
    <w:rsid w:val="00836E2B"/>
    <w:rsid w:val="00847F2D"/>
    <w:rsid w:val="00865850"/>
    <w:rsid w:val="00873FC9"/>
    <w:rsid w:val="00874378"/>
    <w:rsid w:val="0087788A"/>
    <w:rsid w:val="00877F4A"/>
    <w:rsid w:val="00884791"/>
    <w:rsid w:val="00891ED7"/>
    <w:rsid w:val="00893EFB"/>
    <w:rsid w:val="008960B9"/>
    <w:rsid w:val="008A4474"/>
    <w:rsid w:val="008A6A48"/>
    <w:rsid w:val="008B44E8"/>
    <w:rsid w:val="008E60CA"/>
    <w:rsid w:val="008E6C48"/>
    <w:rsid w:val="008F777A"/>
    <w:rsid w:val="00905E63"/>
    <w:rsid w:val="0091279F"/>
    <w:rsid w:val="0091424B"/>
    <w:rsid w:val="0092600A"/>
    <w:rsid w:val="00956621"/>
    <w:rsid w:val="00987FC2"/>
    <w:rsid w:val="009940F3"/>
    <w:rsid w:val="009A1DED"/>
    <w:rsid w:val="009B07DA"/>
    <w:rsid w:val="009B2AC4"/>
    <w:rsid w:val="009D6D0B"/>
    <w:rsid w:val="009F4999"/>
    <w:rsid w:val="009F6B83"/>
    <w:rsid w:val="00A104AB"/>
    <w:rsid w:val="00A179AF"/>
    <w:rsid w:val="00A340BC"/>
    <w:rsid w:val="00A367A2"/>
    <w:rsid w:val="00A51444"/>
    <w:rsid w:val="00A6544D"/>
    <w:rsid w:val="00A72BB0"/>
    <w:rsid w:val="00A81678"/>
    <w:rsid w:val="00A90817"/>
    <w:rsid w:val="00A9098A"/>
    <w:rsid w:val="00A9686A"/>
    <w:rsid w:val="00A96E94"/>
    <w:rsid w:val="00AA46CD"/>
    <w:rsid w:val="00AA7F85"/>
    <w:rsid w:val="00AB4164"/>
    <w:rsid w:val="00AB4251"/>
    <w:rsid w:val="00AD505A"/>
    <w:rsid w:val="00AD7D66"/>
    <w:rsid w:val="00AF296F"/>
    <w:rsid w:val="00AF6978"/>
    <w:rsid w:val="00B0236B"/>
    <w:rsid w:val="00B0318D"/>
    <w:rsid w:val="00B42F0B"/>
    <w:rsid w:val="00B434D0"/>
    <w:rsid w:val="00B569C8"/>
    <w:rsid w:val="00B67A30"/>
    <w:rsid w:val="00B737A0"/>
    <w:rsid w:val="00B75EDD"/>
    <w:rsid w:val="00B76A7C"/>
    <w:rsid w:val="00B77E4A"/>
    <w:rsid w:val="00B85106"/>
    <w:rsid w:val="00B95B27"/>
    <w:rsid w:val="00B96452"/>
    <w:rsid w:val="00BC49FE"/>
    <w:rsid w:val="00BD64DF"/>
    <w:rsid w:val="00BE2685"/>
    <w:rsid w:val="00BE3FD8"/>
    <w:rsid w:val="00BF4A78"/>
    <w:rsid w:val="00C16156"/>
    <w:rsid w:val="00C177BD"/>
    <w:rsid w:val="00C2329F"/>
    <w:rsid w:val="00C3171D"/>
    <w:rsid w:val="00C42748"/>
    <w:rsid w:val="00C62961"/>
    <w:rsid w:val="00C8172F"/>
    <w:rsid w:val="00C90725"/>
    <w:rsid w:val="00CA679C"/>
    <w:rsid w:val="00CB3141"/>
    <w:rsid w:val="00CC08EF"/>
    <w:rsid w:val="00CC60AC"/>
    <w:rsid w:val="00CE1BCC"/>
    <w:rsid w:val="00CE286F"/>
    <w:rsid w:val="00CF6AE3"/>
    <w:rsid w:val="00D3411E"/>
    <w:rsid w:val="00D42017"/>
    <w:rsid w:val="00D72715"/>
    <w:rsid w:val="00D81B0B"/>
    <w:rsid w:val="00D86474"/>
    <w:rsid w:val="00D9738E"/>
    <w:rsid w:val="00DB18AC"/>
    <w:rsid w:val="00DB6817"/>
    <w:rsid w:val="00DB7FC8"/>
    <w:rsid w:val="00DC3E3F"/>
    <w:rsid w:val="00DC4086"/>
    <w:rsid w:val="00DC52B3"/>
    <w:rsid w:val="00DD1DB3"/>
    <w:rsid w:val="00DD77D3"/>
    <w:rsid w:val="00DE6C01"/>
    <w:rsid w:val="00DF4DDB"/>
    <w:rsid w:val="00DF7E47"/>
    <w:rsid w:val="00E02970"/>
    <w:rsid w:val="00E32BF8"/>
    <w:rsid w:val="00E35BB9"/>
    <w:rsid w:val="00E402FE"/>
    <w:rsid w:val="00E41E41"/>
    <w:rsid w:val="00E524F1"/>
    <w:rsid w:val="00E55B13"/>
    <w:rsid w:val="00E63245"/>
    <w:rsid w:val="00E6339B"/>
    <w:rsid w:val="00E652D7"/>
    <w:rsid w:val="00E66847"/>
    <w:rsid w:val="00E70182"/>
    <w:rsid w:val="00E70A85"/>
    <w:rsid w:val="00E73F01"/>
    <w:rsid w:val="00E840AE"/>
    <w:rsid w:val="00E877E5"/>
    <w:rsid w:val="00E90258"/>
    <w:rsid w:val="00EA6A08"/>
    <w:rsid w:val="00EA7271"/>
    <w:rsid w:val="00EA7D62"/>
    <w:rsid w:val="00EB0A62"/>
    <w:rsid w:val="00EC1D80"/>
    <w:rsid w:val="00ED2328"/>
    <w:rsid w:val="00ED58CA"/>
    <w:rsid w:val="00EF33A9"/>
    <w:rsid w:val="00EF4786"/>
    <w:rsid w:val="00EF5A63"/>
    <w:rsid w:val="00F006B6"/>
    <w:rsid w:val="00F00C3C"/>
    <w:rsid w:val="00F10D46"/>
    <w:rsid w:val="00F149F0"/>
    <w:rsid w:val="00F65D1E"/>
    <w:rsid w:val="00F71893"/>
    <w:rsid w:val="00F74A71"/>
    <w:rsid w:val="00F74AE0"/>
    <w:rsid w:val="00F81B91"/>
    <w:rsid w:val="00F95116"/>
    <w:rsid w:val="00F96802"/>
    <w:rsid w:val="00FA3F9B"/>
    <w:rsid w:val="00FC0107"/>
    <w:rsid w:val="00FC7DE3"/>
    <w:rsid w:val="00FD2DD8"/>
    <w:rsid w:val="00FE2E5E"/>
    <w:rsid w:val="00FE4073"/>
    <w:rsid w:val="00FE75EF"/>
    <w:rsid w:val="00FE7A94"/>
    <w:rsid w:val="00FF0A4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1FA761E4"/>
  <w15:docId w15:val="{C739F9AE-DC36-4C66-9365-61F004770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rPr>
      <w:rFonts w:ascii="Arial" w:eastAsia="SimSun" w:hAnsi="Arial" w:cs="Mangal"/>
      <w:color w:val="3F3A38"/>
      <w:spacing w:val="-6"/>
      <w:kern w:val="1"/>
      <w:sz w:val="16"/>
      <w:szCs w:val="24"/>
      <w:lang w:val="en-GB" w:eastAsia="zh-CN" w:bidi="hi-IN"/>
    </w:rPr>
  </w:style>
  <w:style w:type="paragraph" w:styleId="Heading1">
    <w:name w:val="heading 1"/>
    <w:basedOn w:val="Heading"/>
    <w:next w:val="BodyText"/>
    <w:qFormat/>
    <w:pPr>
      <w:outlineLvl w:val="0"/>
    </w:pPr>
    <w:rPr>
      <w:b/>
      <w:bCs/>
      <w:sz w:val="32"/>
      <w:szCs w:val="32"/>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CVHeadingContactDetails">
    <w:name w:val="_ECV_HeadingContactDetails"/>
    <w:rPr>
      <w:rFonts w:ascii="Arial" w:hAnsi="Arial"/>
      <w:color w:val="1593CB"/>
      <w:sz w:val="18"/>
      <w:szCs w:val="18"/>
      <w:shd w:val="clear" w:color="auto" w:fill="auto"/>
    </w:rPr>
  </w:style>
  <w:style w:type="character" w:customStyle="1" w:styleId="ECVContactDetails">
    <w:name w:val="_ECV_ContactDetails"/>
    <w:rPr>
      <w:rFonts w:ascii="Arial" w:hAnsi="Arial"/>
      <w:color w:val="3F3A38"/>
      <w:sz w:val="18"/>
      <w:szCs w:val="18"/>
      <w:shd w:val="clear" w:color="auto" w:fill="auto"/>
    </w:rPr>
  </w:style>
  <w:style w:type="character" w:customStyle="1" w:styleId="NumberingSymbols">
    <w:name w:val="Numbering Symbols"/>
  </w:style>
  <w:style w:type="character" w:customStyle="1" w:styleId="Bullets">
    <w:name w:val="Bullets"/>
    <w:rPr>
      <w:rFonts w:ascii="OpenSymbol" w:eastAsia="OpenSymbol" w:hAnsi="OpenSymbol" w:cs="OpenSymbol"/>
    </w:rPr>
  </w:style>
  <w:style w:type="character" w:styleId="LineNumber">
    <w:name w:val="line number"/>
  </w:style>
  <w:style w:type="character" w:styleId="Hyperlink">
    <w:name w:val="Hyperlink"/>
    <w:rPr>
      <w:color w:val="000080"/>
      <w:u w:val="single"/>
    </w:rPr>
  </w:style>
  <w:style w:type="character" w:customStyle="1" w:styleId="ECVInternetLink">
    <w:name w:val="_ECV_InternetLink"/>
    <w:rPr>
      <w:rFonts w:ascii="Arial" w:hAnsi="Arial"/>
      <w:color w:val="3F3A38"/>
      <w:sz w:val="18"/>
      <w:u w:val="single"/>
      <w:shd w:val="clear" w:color="auto" w:fill="auto"/>
      <w:lang w:val="en-GB"/>
    </w:rPr>
  </w:style>
  <w:style w:type="character" w:customStyle="1" w:styleId="ECVHeadingBusinessSector">
    <w:name w:val="_ECV_HeadingBusinessSector"/>
    <w:rPr>
      <w:rFonts w:ascii="Arial" w:hAnsi="Arial"/>
      <w:color w:val="1593CB"/>
      <w:spacing w:val="-6"/>
      <w:sz w:val="18"/>
      <w:szCs w:val="18"/>
      <w:shd w:val="clear" w:color="auto" w:fill="auto"/>
    </w:rPr>
  </w:style>
  <w:style w:type="character" w:styleId="FollowedHyperlink">
    <w:name w:val="FollowedHyperlink"/>
    <w:rPr>
      <w:color w:val="800000"/>
      <w:u w:val="single"/>
    </w:rPr>
  </w:style>
  <w:style w:type="paragraph" w:customStyle="1" w:styleId="Heading">
    <w:name w:val="Heading"/>
    <w:basedOn w:val="Normal"/>
    <w:next w:val="BodyText"/>
    <w:pPr>
      <w:keepNext/>
      <w:spacing w:before="240" w:after="120"/>
    </w:pPr>
    <w:rPr>
      <w:rFonts w:eastAsia="Microsoft YaHei"/>
      <w:sz w:val="28"/>
      <w:szCs w:val="28"/>
    </w:rPr>
  </w:style>
  <w:style w:type="paragraph" w:styleId="BodyText">
    <w:name w:val="Body Text"/>
    <w:basedOn w:val="Normal"/>
    <w:pPr>
      <w:spacing w:line="100" w:lineRule="atLeast"/>
    </w:pPr>
  </w:style>
  <w:style w:type="paragraph" w:styleId="List">
    <w:name w:val="List"/>
    <w:basedOn w:val="BodyText"/>
  </w:style>
  <w:style w:type="paragraph" w:styleId="Caption">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ECVLeftHeading">
    <w:name w:val="_ECV_LeftHeading"/>
    <w:basedOn w:val="TableContents"/>
    <w:pPr>
      <w:ind w:right="283"/>
      <w:jc w:val="right"/>
    </w:pPr>
    <w:rPr>
      <w:caps/>
      <w:color w:val="0E4194"/>
      <w:sz w:val="18"/>
    </w:rPr>
  </w:style>
  <w:style w:type="paragraph" w:customStyle="1" w:styleId="ECVMiddleColumn">
    <w:name w:val="_ECV_MiddleColumn"/>
    <w:basedOn w:val="TableContents"/>
    <w:rPr>
      <w:color w:val="404040"/>
      <w:sz w:val="20"/>
    </w:rPr>
  </w:style>
  <w:style w:type="paragraph" w:customStyle="1" w:styleId="ECVRightColumn">
    <w:name w:val="_ECV_RightColumn"/>
    <w:basedOn w:val="TableContents"/>
    <w:pPr>
      <w:spacing w:before="62"/>
    </w:pPr>
    <w:rPr>
      <w:color w:val="404040"/>
    </w:rPr>
  </w:style>
  <w:style w:type="paragraph" w:customStyle="1" w:styleId="ECVNameField">
    <w:name w:val="_ECV_NameField"/>
    <w:basedOn w:val="ECVRightColumn"/>
    <w:pPr>
      <w:spacing w:before="0" w:line="100" w:lineRule="atLeast"/>
    </w:pPr>
    <w:rPr>
      <w:color w:val="3F3A38"/>
      <w:sz w:val="26"/>
      <w:szCs w:val="18"/>
    </w:rPr>
  </w:style>
  <w:style w:type="paragraph" w:customStyle="1" w:styleId="ECVRightHeading">
    <w:name w:val="_ECV_RightHeading"/>
    <w:basedOn w:val="ECVNameField"/>
    <w:pPr>
      <w:spacing w:before="62"/>
      <w:jc w:val="right"/>
    </w:pPr>
    <w:rPr>
      <w:color w:val="1593CB"/>
      <w:sz w:val="15"/>
    </w:rPr>
  </w:style>
  <w:style w:type="paragraph" w:customStyle="1" w:styleId="ECV1stPage">
    <w:name w:val="_ECV_1stPage"/>
    <w:basedOn w:val="ECVRightHeading"/>
    <w:pPr>
      <w:tabs>
        <w:tab w:val="left" w:pos="2835"/>
        <w:tab w:val="right" w:pos="10205"/>
      </w:tabs>
      <w:spacing w:before="215"/>
      <w:jc w:val="left"/>
    </w:pPr>
    <w:rPr>
      <w:sz w:val="20"/>
    </w:rPr>
  </w:style>
  <w:style w:type="paragraph" w:customStyle="1" w:styleId="ECVContactDetails0">
    <w:name w:val="_ECV_ContactDetails"/>
    <w:basedOn w:val="ECVNameField"/>
    <w:pPr>
      <w:textAlignment w:val="center"/>
    </w:pPr>
    <w:rPr>
      <w:kern w:val="0"/>
      <w:sz w:val="18"/>
    </w:rPr>
  </w:style>
  <w:style w:type="paragraph" w:customStyle="1" w:styleId="ECVComments">
    <w:name w:val="_ECV_Comments"/>
    <w:basedOn w:val="ECVText"/>
    <w:pPr>
      <w:jc w:val="center"/>
    </w:pPr>
    <w:rPr>
      <w:color w:val="FF0000"/>
    </w:rPr>
  </w:style>
  <w:style w:type="paragraph" w:customStyle="1" w:styleId="ECVNarrowSpacing">
    <w:name w:val="_ECV_NarrowSpacing"/>
    <w:basedOn w:val="ECVRightColumn"/>
    <w:rPr>
      <w:color w:val="402C24"/>
      <w:sz w:val="8"/>
      <w:szCs w:val="10"/>
    </w:rPr>
  </w:style>
  <w:style w:type="paragraph" w:customStyle="1" w:styleId="ECVSectionSpacing">
    <w:name w:val="_ECV_SectionSpacing"/>
    <w:basedOn w:val="ECVRightColumn"/>
  </w:style>
  <w:style w:type="paragraph" w:customStyle="1" w:styleId="Table">
    <w:name w:val="Table"/>
    <w:basedOn w:val="Caption"/>
  </w:style>
  <w:style w:type="paragraph" w:customStyle="1" w:styleId="ECVSubSectionHeading">
    <w:name w:val="_ECV_SubSectionHeading"/>
    <w:basedOn w:val="ECVRightColumn"/>
    <w:pPr>
      <w:spacing w:before="0" w:line="100" w:lineRule="atLeast"/>
    </w:pPr>
    <w:rPr>
      <w:color w:val="0E4194"/>
      <w:sz w:val="22"/>
    </w:rPr>
  </w:style>
  <w:style w:type="paragraph" w:customStyle="1" w:styleId="ECVOrganisationDetails">
    <w:name w:val="_ECV_OrganisationDetails"/>
    <w:basedOn w:val="ECVRightColumn"/>
    <w:pPr>
      <w:autoSpaceDE w:val="0"/>
      <w:spacing w:before="57" w:after="85" w:line="100" w:lineRule="atLeast"/>
    </w:pPr>
    <w:rPr>
      <w:rFonts w:eastAsia="ArialMT" w:cs="ArialMT"/>
      <w:color w:val="3F3A38"/>
      <w:sz w:val="18"/>
      <w:szCs w:val="18"/>
    </w:rPr>
  </w:style>
  <w:style w:type="paragraph" w:customStyle="1" w:styleId="ECVSectionDetails">
    <w:name w:val="_ECV_SectionDetails"/>
    <w:basedOn w:val="Normal"/>
    <w:pPr>
      <w:suppressLineNumbers/>
      <w:autoSpaceDE w:val="0"/>
      <w:spacing w:before="28" w:line="100" w:lineRule="atLeast"/>
    </w:pPr>
    <w:rPr>
      <w:sz w:val="18"/>
    </w:rPr>
  </w:style>
  <w:style w:type="paragraph" w:customStyle="1" w:styleId="ECVSectionBullet">
    <w:name w:val="_ECV_SectionBullet"/>
    <w:basedOn w:val="ECVSectionDetails"/>
    <w:pPr>
      <w:spacing w:before="0"/>
    </w:pPr>
  </w:style>
  <w:style w:type="paragraph" w:customStyle="1" w:styleId="ECVHeadingBullet">
    <w:name w:val="_ECV_HeadingBullet"/>
    <w:basedOn w:val="ECVLeftHeading"/>
    <w:pPr>
      <w:numPr>
        <w:numId w:val="1"/>
      </w:numPr>
      <w:spacing w:line="100" w:lineRule="atLeast"/>
      <w:outlineLvl w:val="0"/>
    </w:pPr>
  </w:style>
  <w:style w:type="paragraph" w:customStyle="1" w:styleId="ECVSubHeadingBullet">
    <w:name w:val="_ECV_SubHeadingBullet"/>
    <w:basedOn w:val="ECVLeftDetails"/>
    <w:pPr>
      <w:spacing w:before="0" w:line="100" w:lineRule="atLeast"/>
    </w:pPr>
  </w:style>
  <w:style w:type="paragraph" w:customStyle="1" w:styleId="CVMajor">
    <w:name w:val="CV Major"/>
    <w:basedOn w:val="Normal"/>
    <w:pPr>
      <w:ind w:left="113" w:right="113"/>
    </w:pPr>
    <w:rPr>
      <w:b/>
      <w:sz w:val="24"/>
    </w:rPr>
  </w:style>
  <w:style w:type="paragraph" w:customStyle="1" w:styleId="ECVDate">
    <w:name w:val="_ECV_Date"/>
    <w:basedOn w:val="ECVLeftHeading"/>
    <w:pPr>
      <w:spacing w:before="28" w:line="100" w:lineRule="atLeast"/>
      <w:textAlignment w:val="top"/>
    </w:pPr>
    <w:rPr>
      <w:caps w:val="0"/>
    </w:rPr>
  </w:style>
  <w:style w:type="paragraph" w:customStyle="1" w:styleId="CVHeading3">
    <w:name w:val="CV Heading 3"/>
    <w:basedOn w:val="Normal"/>
    <w:next w:val="Normal"/>
    <w:pPr>
      <w:ind w:left="113" w:right="113"/>
      <w:jc w:val="right"/>
      <w:textAlignment w:val="center"/>
    </w:pPr>
  </w:style>
  <w:style w:type="paragraph" w:customStyle="1" w:styleId="ECVHeadingLine">
    <w:name w:val="_ECV_HeadingLine"/>
    <w:basedOn w:val="ECVSubSectionHeading"/>
    <w:rPr>
      <w:color w:val="17ACE6"/>
    </w:rPr>
  </w:style>
  <w:style w:type="paragraph" w:styleId="Header">
    <w:name w:val="header"/>
    <w:basedOn w:val="Normal"/>
    <w:pPr>
      <w:suppressLineNumbers/>
      <w:tabs>
        <w:tab w:val="center" w:pos="5103"/>
        <w:tab w:val="right" w:pos="10206"/>
      </w:tabs>
    </w:pPr>
  </w:style>
  <w:style w:type="paragraph" w:customStyle="1" w:styleId="ECVAttachment">
    <w:name w:val="_ECV_Attachment"/>
    <w:basedOn w:val="ECVSectionDetails"/>
    <w:pPr>
      <w:jc w:val="right"/>
    </w:pPr>
    <w:rPr>
      <w:u w:val="single"/>
    </w:rPr>
  </w:style>
  <w:style w:type="paragraph" w:customStyle="1" w:styleId="ECVHeaderFirstPage">
    <w:name w:val="_ECV_HeaderFirstPage"/>
    <w:basedOn w:val="Header"/>
    <w:pPr>
      <w:tabs>
        <w:tab w:val="center" w:pos="2835"/>
      </w:tabs>
      <w:spacing w:line="100" w:lineRule="atLeast"/>
    </w:pPr>
    <w:rPr>
      <w:color w:val="17ACE6"/>
      <w:sz w:val="20"/>
    </w:rPr>
  </w:style>
  <w:style w:type="paragraph" w:customStyle="1" w:styleId="ECVHeaderOtherPage">
    <w:name w:val="_ECV_HeaderOtherPage"/>
    <w:basedOn w:val="ECVHeaderFirstPage"/>
  </w:style>
  <w:style w:type="paragraph" w:customStyle="1" w:styleId="ECVLeftDetails">
    <w:name w:val="_ECV_LeftDetails"/>
    <w:basedOn w:val="ECVLeftHeading"/>
    <w:pPr>
      <w:spacing w:before="23"/>
    </w:pPr>
    <w:rPr>
      <w:caps w:val="0"/>
    </w:rPr>
  </w:style>
  <w:style w:type="paragraph" w:styleId="Footer">
    <w:name w:val="footer"/>
    <w:basedOn w:val="Normal"/>
    <w:pPr>
      <w:suppressLineNumbers/>
      <w:tabs>
        <w:tab w:val="right" w:pos="2835"/>
        <w:tab w:val="left" w:pos="10205"/>
      </w:tabs>
    </w:pPr>
    <w:rPr>
      <w:color w:val="1593CB"/>
    </w:rPr>
  </w:style>
  <w:style w:type="paragraph" w:customStyle="1" w:styleId="ECVLanguageHeading">
    <w:name w:val="_ECV_LanguageHeading"/>
    <w:basedOn w:val="ECVRightColumn"/>
    <w:pPr>
      <w:spacing w:before="0"/>
      <w:jc w:val="center"/>
    </w:pPr>
    <w:rPr>
      <w:caps/>
      <w:color w:val="0E4194"/>
      <w:sz w:val="14"/>
    </w:rPr>
  </w:style>
  <w:style w:type="paragraph" w:customStyle="1" w:styleId="ECVLanguageSubHeading">
    <w:name w:val="_ECV_LanguageSubHeading"/>
    <w:basedOn w:val="ECVLanguageHeading"/>
    <w:pPr>
      <w:spacing w:line="100" w:lineRule="atLeast"/>
    </w:pPr>
    <w:rPr>
      <w:caps w:val="0"/>
      <w:sz w:val="16"/>
    </w:rPr>
  </w:style>
  <w:style w:type="paragraph" w:customStyle="1" w:styleId="ECVLanguageLevel">
    <w:name w:val="_ECV_LanguageLevel"/>
    <w:basedOn w:val="ECVSectionDetails"/>
    <w:pPr>
      <w:jc w:val="center"/>
      <w:textAlignment w:val="center"/>
    </w:pPr>
    <w:rPr>
      <w:caps/>
    </w:rPr>
  </w:style>
  <w:style w:type="paragraph" w:customStyle="1" w:styleId="ECVLanguageCertificate">
    <w:name w:val="_ECV_LanguageCertificate"/>
    <w:basedOn w:val="ECVRightColumn"/>
    <w:pPr>
      <w:spacing w:before="0" w:line="100" w:lineRule="atLeast"/>
      <w:ind w:right="283"/>
      <w:jc w:val="center"/>
    </w:pPr>
    <w:rPr>
      <w:color w:val="3F3A38"/>
    </w:rPr>
  </w:style>
  <w:style w:type="paragraph" w:customStyle="1" w:styleId="ECVLanguageExplanation">
    <w:name w:val="_ECV_LanguageExplanation"/>
    <w:basedOn w:val="Normal"/>
    <w:pPr>
      <w:autoSpaceDE w:val="0"/>
      <w:spacing w:line="100" w:lineRule="atLeast"/>
    </w:pPr>
    <w:rPr>
      <w:color w:val="0E4194"/>
      <w:sz w:val="15"/>
    </w:rPr>
  </w:style>
  <w:style w:type="paragraph" w:customStyle="1" w:styleId="ECVLinks">
    <w:name w:val="_ECV_Links"/>
    <w:basedOn w:val="ECVContactDetails0"/>
    <w:rPr>
      <w:u w:val="single"/>
    </w:rPr>
  </w:style>
  <w:style w:type="paragraph" w:customStyle="1" w:styleId="ECVText">
    <w:name w:val="_ECV_Text"/>
    <w:basedOn w:val="BodyText"/>
  </w:style>
  <w:style w:type="paragraph" w:customStyle="1" w:styleId="ECVBusinessSector">
    <w:name w:val="_ECV_BusinessSector"/>
    <w:basedOn w:val="ECVOrganisationDetails"/>
    <w:pPr>
      <w:spacing w:before="113" w:after="0"/>
    </w:pPr>
  </w:style>
  <w:style w:type="paragraph" w:customStyle="1" w:styleId="ECVLanguageName">
    <w:name w:val="_ECV_LanguageName"/>
    <w:basedOn w:val="ECVLanguageCertificate"/>
    <w:pPr>
      <w:jc w:val="right"/>
    </w:pPr>
    <w:rPr>
      <w:sz w:val="18"/>
    </w:rPr>
  </w:style>
  <w:style w:type="paragraph" w:customStyle="1" w:styleId="ECVPersonalInfoHeading">
    <w:name w:val="_ECV_PersonalInfoHeading"/>
    <w:basedOn w:val="ECVLeftHeading"/>
    <w:pPr>
      <w:spacing w:before="57"/>
    </w:pPr>
  </w:style>
  <w:style w:type="paragraph" w:customStyle="1" w:styleId="ECVOccupationalFieldHeading">
    <w:name w:val="_ECV_OccupationalFieldHeading"/>
    <w:basedOn w:val="ECVLeftHeading"/>
    <w:pPr>
      <w:spacing w:before="57"/>
    </w:pPr>
  </w:style>
  <w:style w:type="paragraph" w:customStyle="1" w:styleId="ECVGenderRow">
    <w:name w:val="_ECV_GenderRow"/>
    <w:basedOn w:val="Normal"/>
    <w:pPr>
      <w:spacing w:before="85"/>
    </w:pPr>
    <w:rPr>
      <w:color w:val="1593CB"/>
    </w:rPr>
  </w:style>
  <w:style w:type="paragraph" w:customStyle="1" w:styleId="ECVCurriculumVitaeNextPages">
    <w:name w:val="_ECV_CurriculumVitae_NextPages"/>
    <w:basedOn w:val="ECV1stPage"/>
    <w:pPr>
      <w:tabs>
        <w:tab w:val="clear" w:pos="10205"/>
        <w:tab w:val="right" w:pos="10350"/>
      </w:tabs>
      <w:spacing w:before="153"/>
      <w:jc w:val="right"/>
    </w:pPr>
  </w:style>
  <w:style w:type="paragraph" w:customStyle="1" w:styleId="ECVBusinessSctionRow">
    <w:name w:val="_ECV_BusinessSctionRow"/>
    <w:basedOn w:val="Normal"/>
  </w:style>
  <w:style w:type="paragraph" w:customStyle="1" w:styleId="ECVBusinessSectorRow">
    <w:name w:val="_ECV_BusinessSectorRow"/>
    <w:basedOn w:val="Normal"/>
  </w:style>
  <w:style w:type="paragraph" w:customStyle="1" w:styleId="ECVBlueBox">
    <w:name w:val="_ECV_BlueBox"/>
    <w:basedOn w:val="ECVNarrowSpacing"/>
    <w:pPr>
      <w:spacing w:before="0"/>
      <w:jc w:val="right"/>
      <w:textAlignment w:val="bottom"/>
    </w:pPr>
    <w:rPr>
      <w:spacing w:val="0"/>
    </w:rPr>
  </w:style>
  <w:style w:type="paragraph" w:customStyle="1" w:styleId="ESP1stPage">
    <w:name w:val="_ESP_1stPage"/>
    <w:basedOn w:val="ECVCurriculumVitaeNextPages"/>
  </w:style>
  <w:style w:type="paragraph" w:customStyle="1" w:styleId="ESPText">
    <w:name w:val="_ESP_Text"/>
    <w:basedOn w:val="ECVText"/>
  </w:style>
  <w:style w:type="paragraph" w:customStyle="1" w:styleId="ESPHeading">
    <w:name w:val="_ESP_Heading"/>
    <w:basedOn w:val="ESPText"/>
    <w:rPr>
      <w:b/>
      <w:bCs/>
      <w:sz w:val="32"/>
      <w:szCs w:val="32"/>
    </w:rPr>
  </w:style>
  <w:style w:type="paragraph" w:customStyle="1" w:styleId="Footerleft">
    <w:name w:val="Footer left"/>
    <w:basedOn w:val="Normal"/>
    <w:pPr>
      <w:suppressLineNumbers/>
      <w:tabs>
        <w:tab w:val="center" w:pos="5188"/>
        <w:tab w:val="right" w:pos="10376"/>
      </w:tabs>
    </w:pPr>
  </w:style>
  <w:style w:type="paragraph" w:customStyle="1" w:styleId="Footerright">
    <w:name w:val="Footer right"/>
    <w:basedOn w:val="Normal"/>
    <w:pPr>
      <w:suppressLineNumbers/>
      <w:tabs>
        <w:tab w:val="center" w:pos="5188"/>
        <w:tab w:val="right" w:pos="10376"/>
      </w:tabs>
    </w:pPr>
  </w:style>
  <w:style w:type="paragraph" w:customStyle="1" w:styleId="ECVRelatedDocumentRow">
    <w:name w:val="_ECV_RelatedDocumentRow"/>
    <w:basedOn w:val="ECVBusinessSectorRow"/>
  </w:style>
  <w:style w:type="paragraph" w:styleId="BalloonText">
    <w:name w:val="Balloon Text"/>
    <w:basedOn w:val="Normal"/>
    <w:link w:val="BalloonTextChar"/>
    <w:uiPriority w:val="99"/>
    <w:semiHidden/>
    <w:unhideWhenUsed/>
    <w:rsid w:val="00696B4F"/>
    <w:rPr>
      <w:rFonts w:ascii="Tahoma" w:hAnsi="Tahoma"/>
      <w:szCs w:val="14"/>
    </w:rPr>
  </w:style>
  <w:style w:type="character" w:customStyle="1" w:styleId="BalloonTextChar">
    <w:name w:val="Balloon Text Char"/>
    <w:basedOn w:val="DefaultParagraphFont"/>
    <w:link w:val="BalloonText"/>
    <w:uiPriority w:val="99"/>
    <w:semiHidden/>
    <w:rsid w:val="00696B4F"/>
    <w:rPr>
      <w:rFonts w:ascii="Tahoma" w:eastAsia="SimSun" w:hAnsi="Tahoma" w:cs="Mangal"/>
      <w:color w:val="3F3A38"/>
      <w:spacing w:val="-6"/>
      <w:kern w:val="1"/>
      <w:sz w:val="16"/>
      <w:szCs w:val="14"/>
      <w:lang w:val="en-GB" w:eastAsia="zh-CN" w:bidi="hi-IN"/>
    </w:rPr>
  </w:style>
  <w:style w:type="paragraph" w:styleId="ListParagraph">
    <w:name w:val="List Paragraph"/>
    <w:basedOn w:val="Normal"/>
    <w:uiPriority w:val="34"/>
    <w:qFormat/>
    <w:rsid w:val="00877F4A"/>
    <w:pPr>
      <w:ind w:left="720"/>
      <w:contextualSpacing/>
    </w:pPr>
  </w:style>
  <w:style w:type="character" w:styleId="Strong">
    <w:name w:val="Strong"/>
    <w:basedOn w:val="DefaultParagraphFont"/>
    <w:uiPriority w:val="22"/>
    <w:qFormat/>
    <w:rsid w:val="00B0236B"/>
    <w:rPr>
      <w:b/>
      <w:bCs/>
    </w:rPr>
  </w:style>
  <w:style w:type="character" w:customStyle="1" w:styleId="elife-doi-cite-as-data">
    <w:name w:val="elife-doi-cite-as-data"/>
    <w:rsid w:val="00680C80"/>
  </w:style>
  <w:style w:type="character" w:customStyle="1" w:styleId="UnresolvedMention">
    <w:name w:val="Unresolved Mention"/>
    <w:basedOn w:val="DefaultParagraphFont"/>
    <w:uiPriority w:val="99"/>
    <w:semiHidden/>
    <w:unhideWhenUsed/>
    <w:rsid w:val="000341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05406">
      <w:bodyDiv w:val="1"/>
      <w:marLeft w:val="0"/>
      <w:marRight w:val="0"/>
      <w:marTop w:val="0"/>
      <w:marBottom w:val="0"/>
      <w:divBdr>
        <w:top w:val="none" w:sz="0" w:space="0" w:color="auto"/>
        <w:left w:val="none" w:sz="0" w:space="0" w:color="auto"/>
        <w:bottom w:val="none" w:sz="0" w:space="0" w:color="auto"/>
        <w:right w:val="none" w:sz="0" w:space="0" w:color="auto"/>
      </w:divBdr>
    </w:div>
    <w:div w:id="151915011">
      <w:bodyDiv w:val="1"/>
      <w:marLeft w:val="0"/>
      <w:marRight w:val="0"/>
      <w:marTop w:val="0"/>
      <w:marBottom w:val="0"/>
      <w:divBdr>
        <w:top w:val="none" w:sz="0" w:space="0" w:color="auto"/>
        <w:left w:val="none" w:sz="0" w:space="0" w:color="auto"/>
        <w:bottom w:val="none" w:sz="0" w:space="0" w:color="auto"/>
        <w:right w:val="none" w:sz="0" w:space="0" w:color="auto"/>
      </w:divBdr>
    </w:div>
    <w:div w:id="241377601">
      <w:bodyDiv w:val="1"/>
      <w:marLeft w:val="0"/>
      <w:marRight w:val="0"/>
      <w:marTop w:val="0"/>
      <w:marBottom w:val="0"/>
      <w:divBdr>
        <w:top w:val="none" w:sz="0" w:space="0" w:color="auto"/>
        <w:left w:val="none" w:sz="0" w:space="0" w:color="auto"/>
        <w:bottom w:val="none" w:sz="0" w:space="0" w:color="auto"/>
        <w:right w:val="none" w:sz="0" w:space="0" w:color="auto"/>
      </w:divBdr>
    </w:div>
    <w:div w:id="376512706">
      <w:bodyDiv w:val="1"/>
      <w:marLeft w:val="0"/>
      <w:marRight w:val="0"/>
      <w:marTop w:val="0"/>
      <w:marBottom w:val="0"/>
      <w:divBdr>
        <w:top w:val="none" w:sz="0" w:space="0" w:color="auto"/>
        <w:left w:val="none" w:sz="0" w:space="0" w:color="auto"/>
        <w:bottom w:val="none" w:sz="0" w:space="0" w:color="auto"/>
        <w:right w:val="none" w:sz="0" w:space="0" w:color="auto"/>
      </w:divBdr>
      <w:divsChild>
        <w:div w:id="242374160">
          <w:marLeft w:val="0"/>
          <w:marRight w:val="0"/>
          <w:marTop w:val="0"/>
          <w:marBottom w:val="0"/>
          <w:divBdr>
            <w:top w:val="none" w:sz="0" w:space="0" w:color="auto"/>
            <w:left w:val="none" w:sz="0" w:space="0" w:color="auto"/>
            <w:bottom w:val="none" w:sz="0" w:space="0" w:color="auto"/>
            <w:right w:val="none" w:sz="0" w:space="0" w:color="auto"/>
          </w:divBdr>
        </w:div>
        <w:div w:id="991442499">
          <w:marLeft w:val="0"/>
          <w:marRight w:val="0"/>
          <w:marTop w:val="0"/>
          <w:marBottom w:val="0"/>
          <w:divBdr>
            <w:top w:val="none" w:sz="0" w:space="0" w:color="auto"/>
            <w:left w:val="none" w:sz="0" w:space="0" w:color="auto"/>
            <w:bottom w:val="none" w:sz="0" w:space="0" w:color="auto"/>
            <w:right w:val="none" w:sz="0" w:space="0" w:color="auto"/>
          </w:divBdr>
        </w:div>
        <w:div w:id="1176502456">
          <w:marLeft w:val="0"/>
          <w:marRight w:val="0"/>
          <w:marTop w:val="0"/>
          <w:marBottom w:val="0"/>
          <w:divBdr>
            <w:top w:val="none" w:sz="0" w:space="0" w:color="auto"/>
            <w:left w:val="none" w:sz="0" w:space="0" w:color="auto"/>
            <w:bottom w:val="none" w:sz="0" w:space="0" w:color="auto"/>
            <w:right w:val="none" w:sz="0" w:space="0" w:color="auto"/>
          </w:divBdr>
        </w:div>
        <w:div w:id="727849406">
          <w:marLeft w:val="0"/>
          <w:marRight w:val="0"/>
          <w:marTop w:val="0"/>
          <w:marBottom w:val="0"/>
          <w:divBdr>
            <w:top w:val="none" w:sz="0" w:space="0" w:color="auto"/>
            <w:left w:val="none" w:sz="0" w:space="0" w:color="auto"/>
            <w:bottom w:val="none" w:sz="0" w:space="0" w:color="auto"/>
            <w:right w:val="none" w:sz="0" w:space="0" w:color="auto"/>
          </w:divBdr>
        </w:div>
      </w:divsChild>
    </w:div>
    <w:div w:id="400250570">
      <w:bodyDiv w:val="1"/>
      <w:marLeft w:val="0"/>
      <w:marRight w:val="0"/>
      <w:marTop w:val="0"/>
      <w:marBottom w:val="0"/>
      <w:divBdr>
        <w:top w:val="none" w:sz="0" w:space="0" w:color="auto"/>
        <w:left w:val="none" w:sz="0" w:space="0" w:color="auto"/>
        <w:bottom w:val="none" w:sz="0" w:space="0" w:color="auto"/>
        <w:right w:val="none" w:sz="0" w:space="0" w:color="auto"/>
      </w:divBdr>
    </w:div>
    <w:div w:id="469057420">
      <w:bodyDiv w:val="1"/>
      <w:marLeft w:val="0"/>
      <w:marRight w:val="0"/>
      <w:marTop w:val="0"/>
      <w:marBottom w:val="0"/>
      <w:divBdr>
        <w:top w:val="none" w:sz="0" w:space="0" w:color="auto"/>
        <w:left w:val="none" w:sz="0" w:space="0" w:color="auto"/>
        <w:bottom w:val="none" w:sz="0" w:space="0" w:color="auto"/>
        <w:right w:val="none" w:sz="0" w:space="0" w:color="auto"/>
      </w:divBdr>
    </w:div>
    <w:div w:id="494685386">
      <w:bodyDiv w:val="1"/>
      <w:marLeft w:val="0"/>
      <w:marRight w:val="0"/>
      <w:marTop w:val="0"/>
      <w:marBottom w:val="0"/>
      <w:divBdr>
        <w:top w:val="none" w:sz="0" w:space="0" w:color="auto"/>
        <w:left w:val="none" w:sz="0" w:space="0" w:color="auto"/>
        <w:bottom w:val="none" w:sz="0" w:space="0" w:color="auto"/>
        <w:right w:val="none" w:sz="0" w:space="0" w:color="auto"/>
      </w:divBdr>
      <w:divsChild>
        <w:div w:id="1630361700">
          <w:marLeft w:val="0"/>
          <w:marRight w:val="0"/>
          <w:marTop w:val="0"/>
          <w:marBottom w:val="0"/>
          <w:divBdr>
            <w:top w:val="none" w:sz="0" w:space="0" w:color="auto"/>
            <w:left w:val="none" w:sz="0" w:space="0" w:color="auto"/>
            <w:bottom w:val="none" w:sz="0" w:space="0" w:color="auto"/>
            <w:right w:val="none" w:sz="0" w:space="0" w:color="auto"/>
          </w:divBdr>
        </w:div>
      </w:divsChild>
    </w:div>
    <w:div w:id="620889821">
      <w:bodyDiv w:val="1"/>
      <w:marLeft w:val="0"/>
      <w:marRight w:val="0"/>
      <w:marTop w:val="0"/>
      <w:marBottom w:val="0"/>
      <w:divBdr>
        <w:top w:val="none" w:sz="0" w:space="0" w:color="auto"/>
        <w:left w:val="none" w:sz="0" w:space="0" w:color="auto"/>
        <w:bottom w:val="none" w:sz="0" w:space="0" w:color="auto"/>
        <w:right w:val="none" w:sz="0" w:space="0" w:color="auto"/>
      </w:divBdr>
    </w:div>
    <w:div w:id="664168710">
      <w:bodyDiv w:val="1"/>
      <w:marLeft w:val="0"/>
      <w:marRight w:val="0"/>
      <w:marTop w:val="0"/>
      <w:marBottom w:val="0"/>
      <w:divBdr>
        <w:top w:val="none" w:sz="0" w:space="0" w:color="auto"/>
        <w:left w:val="none" w:sz="0" w:space="0" w:color="auto"/>
        <w:bottom w:val="none" w:sz="0" w:space="0" w:color="auto"/>
        <w:right w:val="none" w:sz="0" w:space="0" w:color="auto"/>
      </w:divBdr>
    </w:div>
    <w:div w:id="874464485">
      <w:bodyDiv w:val="1"/>
      <w:marLeft w:val="0"/>
      <w:marRight w:val="0"/>
      <w:marTop w:val="0"/>
      <w:marBottom w:val="0"/>
      <w:divBdr>
        <w:top w:val="none" w:sz="0" w:space="0" w:color="auto"/>
        <w:left w:val="none" w:sz="0" w:space="0" w:color="auto"/>
        <w:bottom w:val="none" w:sz="0" w:space="0" w:color="auto"/>
        <w:right w:val="none" w:sz="0" w:space="0" w:color="auto"/>
      </w:divBdr>
    </w:div>
    <w:div w:id="959994662">
      <w:bodyDiv w:val="1"/>
      <w:marLeft w:val="0"/>
      <w:marRight w:val="0"/>
      <w:marTop w:val="0"/>
      <w:marBottom w:val="0"/>
      <w:divBdr>
        <w:top w:val="none" w:sz="0" w:space="0" w:color="auto"/>
        <w:left w:val="none" w:sz="0" w:space="0" w:color="auto"/>
        <w:bottom w:val="none" w:sz="0" w:space="0" w:color="auto"/>
        <w:right w:val="none" w:sz="0" w:space="0" w:color="auto"/>
      </w:divBdr>
    </w:div>
    <w:div w:id="962462903">
      <w:bodyDiv w:val="1"/>
      <w:marLeft w:val="0"/>
      <w:marRight w:val="0"/>
      <w:marTop w:val="0"/>
      <w:marBottom w:val="0"/>
      <w:divBdr>
        <w:top w:val="none" w:sz="0" w:space="0" w:color="auto"/>
        <w:left w:val="none" w:sz="0" w:space="0" w:color="auto"/>
        <w:bottom w:val="none" w:sz="0" w:space="0" w:color="auto"/>
        <w:right w:val="none" w:sz="0" w:space="0" w:color="auto"/>
      </w:divBdr>
    </w:div>
    <w:div w:id="990787941">
      <w:bodyDiv w:val="1"/>
      <w:marLeft w:val="0"/>
      <w:marRight w:val="0"/>
      <w:marTop w:val="0"/>
      <w:marBottom w:val="0"/>
      <w:divBdr>
        <w:top w:val="none" w:sz="0" w:space="0" w:color="auto"/>
        <w:left w:val="none" w:sz="0" w:space="0" w:color="auto"/>
        <w:bottom w:val="none" w:sz="0" w:space="0" w:color="auto"/>
        <w:right w:val="none" w:sz="0" w:space="0" w:color="auto"/>
      </w:divBdr>
    </w:div>
    <w:div w:id="1044870831">
      <w:bodyDiv w:val="1"/>
      <w:marLeft w:val="0"/>
      <w:marRight w:val="0"/>
      <w:marTop w:val="0"/>
      <w:marBottom w:val="0"/>
      <w:divBdr>
        <w:top w:val="none" w:sz="0" w:space="0" w:color="auto"/>
        <w:left w:val="none" w:sz="0" w:space="0" w:color="auto"/>
        <w:bottom w:val="none" w:sz="0" w:space="0" w:color="auto"/>
        <w:right w:val="none" w:sz="0" w:space="0" w:color="auto"/>
      </w:divBdr>
    </w:div>
    <w:div w:id="1070538390">
      <w:bodyDiv w:val="1"/>
      <w:marLeft w:val="0"/>
      <w:marRight w:val="0"/>
      <w:marTop w:val="0"/>
      <w:marBottom w:val="0"/>
      <w:divBdr>
        <w:top w:val="none" w:sz="0" w:space="0" w:color="auto"/>
        <w:left w:val="none" w:sz="0" w:space="0" w:color="auto"/>
        <w:bottom w:val="none" w:sz="0" w:space="0" w:color="auto"/>
        <w:right w:val="none" w:sz="0" w:space="0" w:color="auto"/>
      </w:divBdr>
      <w:divsChild>
        <w:div w:id="1514569282">
          <w:marLeft w:val="0"/>
          <w:marRight w:val="0"/>
          <w:marTop w:val="0"/>
          <w:marBottom w:val="0"/>
          <w:divBdr>
            <w:top w:val="none" w:sz="0" w:space="0" w:color="auto"/>
            <w:left w:val="none" w:sz="0" w:space="0" w:color="auto"/>
            <w:bottom w:val="none" w:sz="0" w:space="0" w:color="auto"/>
            <w:right w:val="none" w:sz="0" w:space="0" w:color="auto"/>
          </w:divBdr>
        </w:div>
        <w:div w:id="1716389472">
          <w:marLeft w:val="0"/>
          <w:marRight w:val="0"/>
          <w:marTop w:val="0"/>
          <w:marBottom w:val="0"/>
          <w:divBdr>
            <w:top w:val="none" w:sz="0" w:space="0" w:color="auto"/>
            <w:left w:val="none" w:sz="0" w:space="0" w:color="auto"/>
            <w:bottom w:val="none" w:sz="0" w:space="0" w:color="auto"/>
            <w:right w:val="none" w:sz="0" w:space="0" w:color="auto"/>
          </w:divBdr>
        </w:div>
        <w:div w:id="148136230">
          <w:marLeft w:val="0"/>
          <w:marRight w:val="0"/>
          <w:marTop w:val="0"/>
          <w:marBottom w:val="0"/>
          <w:divBdr>
            <w:top w:val="none" w:sz="0" w:space="0" w:color="auto"/>
            <w:left w:val="none" w:sz="0" w:space="0" w:color="auto"/>
            <w:bottom w:val="none" w:sz="0" w:space="0" w:color="auto"/>
            <w:right w:val="none" w:sz="0" w:space="0" w:color="auto"/>
          </w:divBdr>
        </w:div>
        <w:div w:id="118573594">
          <w:marLeft w:val="0"/>
          <w:marRight w:val="0"/>
          <w:marTop w:val="0"/>
          <w:marBottom w:val="0"/>
          <w:divBdr>
            <w:top w:val="none" w:sz="0" w:space="0" w:color="auto"/>
            <w:left w:val="none" w:sz="0" w:space="0" w:color="auto"/>
            <w:bottom w:val="none" w:sz="0" w:space="0" w:color="auto"/>
            <w:right w:val="none" w:sz="0" w:space="0" w:color="auto"/>
          </w:divBdr>
        </w:div>
        <w:div w:id="1668096673">
          <w:marLeft w:val="0"/>
          <w:marRight w:val="0"/>
          <w:marTop w:val="0"/>
          <w:marBottom w:val="0"/>
          <w:divBdr>
            <w:top w:val="none" w:sz="0" w:space="0" w:color="auto"/>
            <w:left w:val="none" w:sz="0" w:space="0" w:color="auto"/>
            <w:bottom w:val="none" w:sz="0" w:space="0" w:color="auto"/>
            <w:right w:val="none" w:sz="0" w:space="0" w:color="auto"/>
          </w:divBdr>
        </w:div>
        <w:div w:id="391853319">
          <w:marLeft w:val="0"/>
          <w:marRight w:val="0"/>
          <w:marTop w:val="0"/>
          <w:marBottom w:val="0"/>
          <w:divBdr>
            <w:top w:val="none" w:sz="0" w:space="0" w:color="auto"/>
            <w:left w:val="none" w:sz="0" w:space="0" w:color="auto"/>
            <w:bottom w:val="none" w:sz="0" w:space="0" w:color="auto"/>
            <w:right w:val="none" w:sz="0" w:space="0" w:color="auto"/>
          </w:divBdr>
        </w:div>
        <w:div w:id="2008315287">
          <w:marLeft w:val="0"/>
          <w:marRight w:val="0"/>
          <w:marTop w:val="0"/>
          <w:marBottom w:val="0"/>
          <w:divBdr>
            <w:top w:val="none" w:sz="0" w:space="0" w:color="auto"/>
            <w:left w:val="none" w:sz="0" w:space="0" w:color="auto"/>
            <w:bottom w:val="none" w:sz="0" w:space="0" w:color="auto"/>
            <w:right w:val="none" w:sz="0" w:space="0" w:color="auto"/>
          </w:divBdr>
        </w:div>
        <w:div w:id="1100101899">
          <w:marLeft w:val="0"/>
          <w:marRight w:val="0"/>
          <w:marTop w:val="0"/>
          <w:marBottom w:val="0"/>
          <w:divBdr>
            <w:top w:val="none" w:sz="0" w:space="0" w:color="auto"/>
            <w:left w:val="none" w:sz="0" w:space="0" w:color="auto"/>
            <w:bottom w:val="none" w:sz="0" w:space="0" w:color="auto"/>
            <w:right w:val="none" w:sz="0" w:space="0" w:color="auto"/>
          </w:divBdr>
        </w:div>
        <w:div w:id="49966589">
          <w:marLeft w:val="0"/>
          <w:marRight w:val="0"/>
          <w:marTop w:val="0"/>
          <w:marBottom w:val="0"/>
          <w:divBdr>
            <w:top w:val="none" w:sz="0" w:space="0" w:color="auto"/>
            <w:left w:val="none" w:sz="0" w:space="0" w:color="auto"/>
            <w:bottom w:val="none" w:sz="0" w:space="0" w:color="auto"/>
            <w:right w:val="none" w:sz="0" w:space="0" w:color="auto"/>
          </w:divBdr>
        </w:div>
        <w:div w:id="604579061">
          <w:marLeft w:val="0"/>
          <w:marRight w:val="0"/>
          <w:marTop w:val="0"/>
          <w:marBottom w:val="0"/>
          <w:divBdr>
            <w:top w:val="none" w:sz="0" w:space="0" w:color="auto"/>
            <w:left w:val="none" w:sz="0" w:space="0" w:color="auto"/>
            <w:bottom w:val="none" w:sz="0" w:space="0" w:color="auto"/>
            <w:right w:val="none" w:sz="0" w:space="0" w:color="auto"/>
          </w:divBdr>
        </w:div>
        <w:div w:id="1304771952">
          <w:marLeft w:val="0"/>
          <w:marRight w:val="0"/>
          <w:marTop w:val="0"/>
          <w:marBottom w:val="0"/>
          <w:divBdr>
            <w:top w:val="none" w:sz="0" w:space="0" w:color="auto"/>
            <w:left w:val="none" w:sz="0" w:space="0" w:color="auto"/>
            <w:bottom w:val="none" w:sz="0" w:space="0" w:color="auto"/>
            <w:right w:val="none" w:sz="0" w:space="0" w:color="auto"/>
          </w:divBdr>
        </w:div>
        <w:div w:id="2128960708">
          <w:marLeft w:val="0"/>
          <w:marRight w:val="0"/>
          <w:marTop w:val="0"/>
          <w:marBottom w:val="0"/>
          <w:divBdr>
            <w:top w:val="none" w:sz="0" w:space="0" w:color="auto"/>
            <w:left w:val="none" w:sz="0" w:space="0" w:color="auto"/>
            <w:bottom w:val="none" w:sz="0" w:space="0" w:color="auto"/>
            <w:right w:val="none" w:sz="0" w:space="0" w:color="auto"/>
          </w:divBdr>
        </w:div>
        <w:div w:id="2038581040">
          <w:marLeft w:val="0"/>
          <w:marRight w:val="0"/>
          <w:marTop w:val="0"/>
          <w:marBottom w:val="0"/>
          <w:divBdr>
            <w:top w:val="none" w:sz="0" w:space="0" w:color="auto"/>
            <w:left w:val="none" w:sz="0" w:space="0" w:color="auto"/>
            <w:bottom w:val="none" w:sz="0" w:space="0" w:color="auto"/>
            <w:right w:val="none" w:sz="0" w:space="0" w:color="auto"/>
          </w:divBdr>
        </w:div>
        <w:div w:id="385380374">
          <w:marLeft w:val="0"/>
          <w:marRight w:val="0"/>
          <w:marTop w:val="0"/>
          <w:marBottom w:val="0"/>
          <w:divBdr>
            <w:top w:val="none" w:sz="0" w:space="0" w:color="auto"/>
            <w:left w:val="none" w:sz="0" w:space="0" w:color="auto"/>
            <w:bottom w:val="none" w:sz="0" w:space="0" w:color="auto"/>
            <w:right w:val="none" w:sz="0" w:space="0" w:color="auto"/>
          </w:divBdr>
        </w:div>
        <w:div w:id="482040973">
          <w:marLeft w:val="0"/>
          <w:marRight w:val="0"/>
          <w:marTop w:val="0"/>
          <w:marBottom w:val="0"/>
          <w:divBdr>
            <w:top w:val="none" w:sz="0" w:space="0" w:color="auto"/>
            <w:left w:val="none" w:sz="0" w:space="0" w:color="auto"/>
            <w:bottom w:val="none" w:sz="0" w:space="0" w:color="auto"/>
            <w:right w:val="none" w:sz="0" w:space="0" w:color="auto"/>
          </w:divBdr>
        </w:div>
      </w:divsChild>
    </w:div>
    <w:div w:id="1141381260">
      <w:bodyDiv w:val="1"/>
      <w:marLeft w:val="0"/>
      <w:marRight w:val="0"/>
      <w:marTop w:val="0"/>
      <w:marBottom w:val="0"/>
      <w:divBdr>
        <w:top w:val="none" w:sz="0" w:space="0" w:color="auto"/>
        <w:left w:val="none" w:sz="0" w:space="0" w:color="auto"/>
        <w:bottom w:val="none" w:sz="0" w:space="0" w:color="auto"/>
        <w:right w:val="none" w:sz="0" w:space="0" w:color="auto"/>
      </w:divBdr>
    </w:div>
    <w:div w:id="1191799599">
      <w:bodyDiv w:val="1"/>
      <w:marLeft w:val="0"/>
      <w:marRight w:val="0"/>
      <w:marTop w:val="0"/>
      <w:marBottom w:val="0"/>
      <w:divBdr>
        <w:top w:val="none" w:sz="0" w:space="0" w:color="auto"/>
        <w:left w:val="none" w:sz="0" w:space="0" w:color="auto"/>
        <w:bottom w:val="none" w:sz="0" w:space="0" w:color="auto"/>
        <w:right w:val="none" w:sz="0" w:space="0" w:color="auto"/>
      </w:divBdr>
    </w:div>
    <w:div w:id="1204369938">
      <w:bodyDiv w:val="1"/>
      <w:marLeft w:val="0"/>
      <w:marRight w:val="0"/>
      <w:marTop w:val="0"/>
      <w:marBottom w:val="0"/>
      <w:divBdr>
        <w:top w:val="none" w:sz="0" w:space="0" w:color="auto"/>
        <w:left w:val="none" w:sz="0" w:space="0" w:color="auto"/>
        <w:bottom w:val="none" w:sz="0" w:space="0" w:color="auto"/>
        <w:right w:val="none" w:sz="0" w:space="0" w:color="auto"/>
      </w:divBdr>
      <w:divsChild>
        <w:div w:id="1102453073">
          <w:marLeft w:val="0"/>
          <w:marRight w:val="0"/>
          <w:marTop w:val="0"/>
          <w:marBottom w:val="0"/>
          <w:divBdr>
            <w:top w:val="none" w:sz="0" w:space="0" w:color="auto"/>
            <w:left w:val="none" w:sz="0" w:space="0" w:color="auto"/>
            <w:bottom w:val="none" w:sz="0" w:space="0" w:color="auto"/>
            <w:right w:val="none" w:sz="0" w:space="0" w:color="auto"/>
          </w:divBdr>
        </w:div>
        <w:div w:id="929578346">
          <w:marLeft w:val="0"/>
          <w:marRight w:val="0"/>
          <w:marTop w:val="0"/>
          <w:marBottom w:val="0"/>
          <w:divBdr>
            <w:top w:val="none" w:sz="0" w:space="0" w:color="auto"/>
            <w:left w:val="none" w:sz="0" w:space="0" w:color="auto"/>
            <w:bottom w:val="none" w:sz="0" w:space="0" w:color="auto"/>
            <w:right w:val="none" w:sz="0" w:space="0" w:color="auto"/>
          </w:divBdr>
        </w:div>
        <w:div w:id="453327424">
          <w:marLeft w:val="0"/>
          <w:marRight w:val="0"/>
          <w:marTop w:val="0"/>
          <w:marBottom w:val="0"/>
          <w:divBdr>
            <w:top w:val="none" w:sz="0" w:space="0" w:color="auto"/>
            <w:left w:val="none" w:sz="0" w:space="0" w:color="auto"/>
            <w:bottom w:val="none" w:sz="0" w:space="0" w:color="auto"/>
            <w:right w:val="none" w:sz="0" w:space="0" w:color="auto"/>
          </w:divBdr>
        </w:div>
      </w:divsChild>
    </w:div>
    <w:div w:id="1236428252">
      <w:bodyDiv w:val="1"/>
      <w:marLeft w:val="0"/>
      <w:marRight w:val="0"/>
      <w:marTop w:val="0"/>
      <w:marBottom w:val="0"/>
      <w:divBdr>
        <w:top w:val="none" w:sz="0" w:space="0" w:color="auto"/>
        <w:left w:val="none" w:sz="0" w:space="0" w:color="auto"/>
        <w:bottom w:val="none" w:sz="0" w:space="0" w:color="auto"/>
        <w:right w:val="none" w:sz="0" w:space="0" w:color="auto"/>
      </w:divBdr>
      <w:divsChild>
        <w:div w:id="984703068">
          <w:marLeft w:val="0"/>
          <w:marRight w:val="0"/>
          <w:marTop w:val="0"/>
          <w:marBottom w:val="0"/>
          <w:divBdr>
            <w:top w:val="none" w:sz="0" w:space="0" w:color="auto"/>
            <w:left w:val="none" w:sz="0" w:space="0" w:color="auto"/>
            <w:bottom w:val="none" w:sz="0" w:space="0" w:color="auto"/>
            <w:right w:val="none" w:sz="0" w:space="0" w:color="auto"/>
          </w:divBdr>
        </w:div>
        <w:div w:id="1437405444">
          <w:marLeft w:val="0"/>
          <w:marRight w:val="0"/>
          <w:marTop w:val="0"/>
          <w:marBottom w:val="0"/>
          <w:divBdr>
            <w:top w:val="none" w:sz="0" w:space="0" w:color="auto"/>
            <w:left w:val="none" w:sz="0" w:space="0" w:color="auto"/>
            <w:bottom w:val="none" w:sz="0" w:space="0" w:color="auto"/>
            <w:right w:val="none" w:sz="0" w:space="0" w:color="auto"/>
          </w:divBdr>
        </w:div>
        <w:div w:id="1490749268">
          <w:marLeft w:val="0"/>
          <w:marRight w:val="0"/>
          <w:marTop w:val="0"/>
          <w:marBottom w:val="0"/>
          <w:divBdr>
            <w:top w:val="none" w:sz="0" w:space="0" w:color="auto"/>
            <w:left w:val="none" w:sz="0" w:space="0" w:color="auto"/>
            <w:bottom w:val="none" w:sz="0" w:space="0" w:color="auto"/>
            <w:right w:val="none" w:sz="0" w:space="0" w:color="auto"/>
          </w:divBdr>
        </w:div>
        <w:div w:id="632904963">
          <w:marLeft w:val="0"/>
          <w:marRight w:val="0"/>
          <w:marTop w:val="0"/>
          <w:marBottom w:val="0"/>
          <w:divBdr>
            <w:top w:val="none" w:sz="0" w:space="0" w:color="auto"/>
            <w:left w:val="none" w:sz="0" w:space="0" w:color="auto"/>
            <w:bottom w:val="none" w:sz="0" w:space="0" w:color="auto"/>
            <w:right w:val="none" w:sz="0" w:space="0" w:color="auto"/>
          </w:divBdr>
        </w:div>
        <w:div w:id="1407072966">
          <w:marLeft w:val="0"/>
          <w:marRight w:val="0"/>
          <w:marTop w:val="0"/>
          <w:marBottom w:val="0"/>
          <w:divBdr>
            <w:top w:val="none" w:sz="0" w:space="0" w:color="auto"/>
            <w:left w:val="none" w:sz="0" w:space="0" w:color="auto"/>
            <w:bottom w:val="none" w:sz="0" w:space="0" w:color="auto"/>
            <w:right w:val="none" w:sz="0" w:space="0" w:color="auto"/>
          </w:divBdr>
        </w:div>
        <w:div w:id="1591964836">
          <w:marLeft w:val="0"/>
          <w:marRight w:val="0"/>
          <w:marTop w:val="0"/>
          <w:marBottom w:val="0"/>
          <w:divBdr>
            <w:top w:val="none" w:sz="0" w:space="0" w:color="auto"/>
            <w:left w:val="none" w:sz="0" w:space="0" w:color="auto"/>
            <w:bottom w:val="none" w:sz="0" w:space="0" w:color="auto"/>
            <w:right w:val="none" w:sz="0" w:space="0" w:color="auto"/>
          </w:divBdr>
        </w:div>
        <w:div w:id="1410539239">
          <w:marLeft w:val="0"/>
          <w:marRight w:val="0"/>
          <w:marTop w:val="0"/>
          <w:marBottom w:val="0"/>
          <w:divBdr>
            <w:top w:val="none" w:sz="0" w:space="0" w:color="auto"/>
            <w:left w:val="none" w:sz="0" w:space="0" w:color="auto"/>
            <w:bottom w:val="none" w:sz="0" w:space="0" w:color="auto"/>
            <w:right w:val="none" w:sz="0" w:space="0" w:color="auto"/>
          </w:divBdr>
        </w:div>
        <w:div w:id="32120073">
          <w:marLeft w:val="0"/>
          <w:marRight w:val="0"/>
          <w:marTop w:val="0"/>
          <w:marBottom w:val="0"/>
          <w:divBdr>
            <w:top w:val="none" w:sz="0" w:space="0" w:color="auto"/>
            <w:left w:val="none" w:sz="0" w:space="0" w:color="auto"/>
            <w:bottom w:val="none" w:sz="0" w:space="0" w:color="auto"/>
            <w:right w:val="none" w:sz="0" w:space="0" w:color="auto"/>
          </w:divBdr>
        </w:div>
        <w:div w:id="1968778038">
          <w:marLeft w:val="0"/>
          <w:marRight w:val="0"/>
          <w:marTop w:val="0"/>
          <w:marBottom w:val="0"/>
          <w:divBdr>
            <w:top w:val="none" w:sz="0" w:space="0" w:color="auto"/>
            <w:left w:val="none" w:sz="0" w:space="0" w:color="auto"/>
            <w:bottom w:val="none" w:sz="0" w:space="0" w:color="auto"/>
            <w:right w:val="none" w:sz="0" w:space="0" w:color="auto"/>
          </w:divBdr>
        </w:div>
        <w:div w:id="1226912350">
          <w:marLeft w:val="0"/>
          <w:marRight w:val="0"/>
          <w:marTop w:val="0"/>
          <w:marBottom w:val="0"/>
          <w:divBdr>
            <w:top w:val="none" w:sz="0" w:space="0" w:color="auto"/>
            <w:left w:val="none" w:sz="0" w:space="0" w:color="auto"/>
            <w:bottom w:val="none" w:sz="0" w:space="0" w:color="auto"/>
            <w:right w:val="none" w:sz="0" w:space="0" w:color="auto"/>
          </w:divBdr>
        </w:div>
        <w:div w:id="1326782454">
          <w:marLeft w:val="0"/>
          <w:marRight w:val="0"/>
          <w:marTop w:val="0"/>
          <w:marBottom w:val="0"/>
          <w:divBdr>
            <w:top w:val="none" w:sz="0" w:space="0" w:color="auto"/>
            <w:left w:val="none" w:sz="0" w:space="0" w:color="auto"/>
            <w:bottom w:val="none" w:sz="0" w:space="0" w:color="auto"/>
            <w:right w:val="none" w:sz="0" w:space="0" w:color="auto"/>
          </w:divBdr>
        </w:div>
        <w:div w:id="928463555">
          <w:marLeft w:val="0"/>
          <w:marRight w:val="0"/>
          <w:marTop w:val="0"/>
          <w:marBottom w:val="0"/>
          <w:divBdr>
            <w:top w:val="none" w:sz="0" w:space="0" w:color="auto"/>
            <w:left w:val="none" w:sz="0" w:space="0" w:color="auto"/>
            <w:bottom w:val="none" w:sz="0" w:space="0" w:color="auto"/>
            <w:right w:val="none" w:sz="0" w:space="0" w:color="auto"/>
          </w:divBdr>
        </w:div>
        <w:div w:id="1611425494">
          <w:marLeft w:val="0"/>
          <w:marRight w:val="0"/>
          <w:marTop w:val="0"/>
          <w:marBottom w:val="0"/>
          <w:divBdr>
            <w:top w:val="none" w:sz="0" w:space="0" w:color="auto"/>
            <w:left w:val="none" w:sz="0" w:space="0" w:color="auto"/>
            <w:bottom w:val="none" w:sz="0" w:space="0" w:color="auto"/>
            <w:right w:val="none" w:sz="0" w:space="0" w:color="auto"/>
          </w:divBdr>
        </w:div>
        <w:div w:id="1010764141">
          <w:marLeft w:val="0"/>
          <w:marRight w:val="0"/>
          <w:marTop w:val="0"/>
          <w:marBottom w:val="0"/>
          <w:divBdr>
            <w:top w:val="none" w:sz="0" w:space="0" w:color="auto"/>
            <w:left w:val="none" w:sz="0" w:space="0" w:color="auto"/>
            <w:bottom w:val="none" w:sz="0" w:space="0" w:color="auto"/>
            <w:right w:val="none" w:sz="0" w:space="0" w:color="auto"/>
          </w:divBdr>
        </w:div>
        <w:div w:id="781723751">
          <w:marLeft w:val="0"/>
          <w:marRight w:val="0"/>
          <w:marTop w:val="0"/>
          <w:marBottom w:val="0"/>
          <w:divBdr>
            <w:top w:val="none" w:sz="0" w:space="0" w:color="auto"/>
            <w:left w:val="none" w:sz="0" w:space="0" w:color="auto"/>
            <w:bottom w:val="none" w:sz="0" w:space="0" w:color="auto"/>
            <w:right w:val="none" w:sz="0" w:space="0" w:color="auto"/>
          </w:divBdr>
        </w:div>
        <w:div w:id="492989454">
          <w:marLeft w:val="0"/>
          <w:marRight w:val="0"/>
          <w:marTop w:val="0"/>
          <w:marBottom w:val="0"/>
          <w:divBdr>
            <w:top w:val="none" w:sz="0" w:space="0" w:color="auto"/>
            <w:left w:val="none" w:sz="0" w:space="0" w:color="auto"/>
            <w:bottom w:val="none" w:sz="0" w:space="0" w:color="auto"/>
            <w:right w:val="none" w:sz="0" w:space="0" w:color="auto"/>
          </w:divBdr>
        </w:div>
        <w:div w:id="1935362602">
          <w:marLeft w:val="0"/>
          <w:marRight w:val="0"/>
          <w:marTop w:val="0"/>
          <w:marBottom w:val="0"/>
          <w:divBdr>
            <w:top w:val="none" w:sz="0" w:space="0" w:color="auto"/>
            <w:left w:val="none" w:sz="0" w:space="0" w:color="auto"/>
            <w:bottom w:val="none" w:sz="0" w:space="0" w:color="auto"/>
            <w:right w:val="none" w:sz="0" w:space="0" w:color="auto"/>
          </w:divBdr>
        </w:div>
      </w:divsChild>
    </w:div>
    <w:div w:id="1253125309">
      <w:bodyDiv w:val="1"/>
      <w:marLeft w:val="0"/>
      <w:marRight w:val="0"/>
      <w:marTop w:val="0"/>
      <w:marBottom w:val="0"/>
      <w:divBdr>
        <w:top w:val="none" w:sz="0" w:space="0" w:color="auto"/>
        <w:left w:val="none" w:sz="0" w:space="0" w:color="auto"/>
        <w:bottom w:val="none" w:sz="0" w:space="0" w:color="auto"/>
        <w:right w:val="none" w:sz="0" w:space="0" w:color="auto"/>
      </w:divBdr>
    </w:div>
    <w:div w:id="1384789160">
      <w:bodyDiv w:val="1"/>
      <w:marLeft w:val="0"/>
      <w:marRight w:val="0"/>
      <w:marTop w:val="0"/>
      <w:marBottom w:val="0"/>
      <w:divBdr>
        <w:top w:val="none" w:sz="0" w:space="0" w:color="auto"/>
        <w:left w:val="none" w:sz="0" w:space="0" w:color="auto"/>
        <w:bottom w:val="none" w:sz="0" w:space="0" w:color="auto"/>
        <w:right w:val="none" w:sz="0" w:space="0" w:color="auto"/>
      </w:divBdr>
    </w:div>
    <w:div w:id="1489592379">
      <w:bodyDiv w:val="1"/>
      <w:marLeft w:val="0"/>
      <w:marRight w:val="0"/>
      <w:marTop w:val="0"/>
      <w:marBottom w:val="0"/>
      <w:divBdr>
        <w:top w:val="none" w:sz="0" w:space="0" w:color="auto"/>
        <w:left w:val="none" w:sz="0" w:space="0" w:color="auto"/>
        <w:bottom w:val="none" w:sz="0" w:space="0" w:color="auto"/>
        <w:right w:val="none" w:sz="0" w:space="0" w:color="auto"/>
      </w:divBdr>
    </w:div>
    <w:div w:id="1529951451">
      <w:bodyDiv w:val="1"/>
      <w:marLeft w:val="0"/>
      <w:marRight w:val="0"/>
      <w:marTop w:val="0"/>
      <w:marBottom w:val="0"/>
      <w:divBdr>
        <w:top w:val="none" w:sz="0" w:space="0" w:color="auto"/>
        <w:left w:val="none" w:sz="0" w:space="0" w:color="auto"/>
        <w:bottom w:val="none" w:sz="0" w:space="0" w:color="auto"/>
        <w:right w:val="none" w:sz="0" w:space="0" w:color="auto"/>
      </w:divBdr>
    </w:div>
    <w:div w:id="1637178855">
      <w:bodyDiv w:val="1"/>
      <w:marLeft w:val="0"/>
      <w:marRight w:val="0"/>
      <w:marTop w:val="0"/>
      <w:marBottom w:val="0"/>
      <w:divBdr>
        <w:top w:val="none" w:sz="0" w:space="0" w:color="auto"/>
        <w:left w:val="none" w:sz="0" w:space="0" w:color="auto"/>
        <w:bottom w:val="none" w:sz="0" w:space="0" w:color="auto"/>
        <w:right w:val="none" w:sz="0" w:space="0" w:color="auto"/>
      </w:divBdr>
    </w:div>
    <w:div w:id="1789156754">
      <w:bodyDiv w:val="1"/>
      <w:marLeft w:val="0"/>
      <w:marRight w:val="0"/>
      <w:marTop w:val="0"/>
      <w:marBottom w:val="0"/>
      <w:divBdr>
        <w:top w:val="none" w:sz="0" w:space="0" w:color="auto"/>
        <w:left w:val="none" w:sz="0" w:space="0" w:color="auto"/>
        <w:bottom w:val="none" w:sz="0" w:space="0" w:color="auto"/>
        <w:right w:val="none" w:sz="0" w:space="0" w:color="auto"/>
      </w:divBdr>
    </w:div>
    <w:div w:id="1903831791">
      <w:bodyDiv w:val="1"/>
      <w:marLeft w:val="0"/>
      <w:marRight w:val="0"/>
      <w:marTop w:val="0"/>
      <w:marBottom w:val="0"/>
      <w:divBdr>
        <w:top w:val="none" w:sz="0" w:space="0" w:color="auto"/>
        <w:left w:val="none" w:sz="0" w:space="0" w:color="auto"/>
        <w:bottom w:val="none" w:sz="0" w:space="0" w:color="auto"/>
        <w:right w:val="none" w:sz="0" w:space="0" w:color="auto"/>
      </w:divBdr>
      <w:divsChild>
        <w:div w:id="662316972">
          <w:marLeft w:val="0"/>
          <w:marRight w:val="0"/>
          <w:marTop w:val="0"/>
          <w:marBottom w:val="0"/>
          <w:divBdr>
            <w:top w:val="none" w:sz="0" w:space="0" w:color="auto"/>
            <w:left w:val="none" w:sz="0" w:space="0" w:color="auto"/>
            <w:bottom w:val="none" w:sz="0" w:space="0" w:color="auto"/>
            <w:right w:val="none" w:sz="0" w:space="0" w:color="auto"/>
          </w:divBdr>
        </w:div>
        <w:div w:id="328220078">
          <w:marLeft w:val="0"/>
          <w:marRight w:val="0"/>
          <w:marTop w:val="0"/>
          <w:marBottom w:val="0"/>
          <w:divBdr>
            <w:top w:val="none" w:sz="0" w:space="0" w:color="auto"/>
            <w:left w:val="none" w:sz="0" w:space="0" w:color="auto"/>
            <w:bottom w:val="none" w:sz="0" w:space="0" w:color="auto"/>
            <w:right w:val="none" w:sz="0" w:space="0" w:color="auto"/>
          </w:divBdr>
        </w:div>
        <w:div w:id="1723558257">
          <w:marLeft w:val="0"/>
          <w:marRight w:val="0"/>
          <w:marTop w:val="0"/>
          <w:marBottom w:val="0"/>
          <w:divBdr>
            <w:top w:val="none" w:sz="0" w:space="0" w:color="auto"/>
            <w:left w:val="none" w:sz="0" w:space="0" w:color="auto"/>
            <w:bottom w:val="none" w:sz="0" w:space="0" w:color="auto"/>
            <w:right w:val="none" w:sz="0" w:space="0" w:color="auto"/>
          </w:divBdr>
        </w:div>
        <w:div w:id="1058165282">
          <w:marLeft w:val="0"/>
          <w:marRight w:val="0"/>
          <w:marTop w:val="0"/>
          <w:marBottom w:val="0"/>
          <w:divBdr>
            <w:top w:val="none" w:sz="0" w:space="0" w:color="auto"/>
            <w:left w:val="none" w:sz="0" w:space="0" w:color="auto"/>
            <w:bottom w:val="none" w:sz="0" w:space="0" w:color="auto"/>
            <w:right w:val="none" w:sz="0" w:space="0" w:color="auto"/>
          </w:divBdr>
        </w:div>
        <w:div w:id="188026857">
          <w:marLeft w:val="0"/>
          <w:marRight w:val="0"/>
          <w:marTop w:val="0"/>
          <w:marBottom w:val="0"/>
          <w:divBdr>
            <w:top w:val="none" w:sz="0" w:space="0" w:color="auto"/>
            <w:left w:val="none" w:sz="0" w:space="0" w:color="auto"/>
            <w:bottom w:val="none" w:sz="0" w:space="0" w:color="auto"/>
            <w:right w:val="none" w:sz="0" w:space="0" w:color="auto"/>
          </w:divBdr>
        </w:div>
        <w:div w:id="1775977652">
          <w:marLeft w:val="0"/>
          <w:marRight w:val="0"/>
          <w:marTop w:val="0"/>
          <w:marBottom w:val="0"/>
          <w:divBdr>
            <w:top w:val="none" w:sz="0" w:space="0" w:color="auto"/>
            <w:left w:val="none" w:sz="0" w:space="0" w:color="auto"/>
            <w:bottom w:val="none" w:sz="0" w:space="0" w:color="auto"/>
            <w:right w:val="none" w:sz="0" w:space="0" w:color="auto"/>
          </w:divBdr>
        </w:div>
        <w:div w:id="1212308199">
          <w:marLeft w:val="0"/>
          <w:marRight w:val="0"/>
          <w:marTop w:val="0"/>
          <w:marBottom w:val="0"/>
          <w:divBdr>
            <w:top w:val="none" w:sz="0" w:space="0" w:color="auto"/>
            <w:left w:val="none" w:sz="0" w:space="0" w:color="auto"/>
            <w:bottom w:val="none" w:sz="0" w:space="0" w:color="auto"/>
            <w:right w:val="none" w:sz="0" w:space="0" w:color="auto"/>
          </w:divBdr>
        </w:div>
        <w:div w:id="1650284037">
          <w:marLeft w:val="0"/>
          <w:marRight w:val="0"/>
          <w:marTop w:val="0"/>
          <w:marBottom w:val="0"/>
          <w:divBdr>
            <w:top w:val="none" w:sz="0" w:space="0" w:color="auto"/>
            <w:left w:val="none" w:sz="0" w:space="0" w:color="auto"/>
            <w:bottom w:val="none" w:sz="0" w:space="0" w:color="auto"/>
            <w:right w:val="none" w:sz="0" w:space="0" w:color="auto"/>
          </w:divBdr>
        </w:div>
        <w:div w:id="348146876">
          <w:marLeft w:val="0"/>
          <w:marRight w:val="0"/>
          <w:marTop w:val="0"/>
          <w:marBottom w:val="0"/>
          <w:divBdr>
            <w:top w:val="none" w:sz="0" w:space="0" w:color="auto"/>
            <w:left w:val="none" w:sz="0" w:space="0" w:color="auto"/>
            <w:bottom w:val="none" w:sz="0" w:space="0" w:color="auto"/>
            <w:right w:val="none" w:sz="0" w:space="0" w:color="auto"/>
          </w:divBdr>
        </w:div>
        <w:div w:id="1596129611">
          <w:marLeft w:val="0"/>
          <w:marRight w:val="0"/>
          <w:marTop w:val="0"/>
          <w:marBottom w:val="0"/>
          <w:divBdr>
            <w:top w:val="none" w:sz="0" w:space="0" w:color="auto"/>
            <w:left w:val="none" w:sz="0" w:space="0" w:color="auto"/>
            <w:bottom w:val="none" w:sz="0" w:space="0" w:color="auto"/>
            <w:right w:val="none" w:sz="0" w:space="0" w:color="auto"/>
          </w:divBdr>
        </w:div>
        <w:div w:id="390544785">
          <w:marLeft w:val="0"/>
          <w:marRight w:val="0"/>
          <w:marTop w:val="0"/>
          <w:marBottom w:val="0"/>
          <w:divBdr>
            <w:top w:val="none" w:sz="0" w:space="0" w:color="auto"/>
            <w:left w:val="none" w:sz="0" w:space="0" w:color="auto"/>
            <w:bottom w:val="none" w:sz="0" w:space="0" w:color="auto"/>
            <w:right w:val="none" w:sz="0" w:space="0" w:color="auto"/>
          </w:divBdr>
        </w:div>
      </w:divsChild>
    </w:div>
    <w:div w:id="1912808248">
      <w:bodyDiv w:val="1"/>
      <w:marLeft w:val="0"/>
      <w:marRight w:val="0"/>
      <w:marTop w:val="0"/>
      <w:marBottom w:val="0"/>
      <w:divBdr>
        <w:top w:val="none" w:sz="0" w:space="0" w:color="auto"/>
        <w:left w:val="none" w:sz="0" w:space="0" w:color="auto"/>
        <w:bottom w:val="none" w:sz="0" w:space="0" w:color="auto"/>
        <w:right w:val="none" w:sz="0" w:space="0" w:color="auto"/>
      </w:divBdr>
    </w:div>
    <w:div w:id="2049596901">
      <w:bodyDiv w:val="1"/>
      <w:marLeft w:val="0"/>
      <w:marRight w:val="0"/>
      <w:marTop w:val="0"/>
      <w:marBottom w:val="0"/>
      <w:divBdr>
        <w:top w:val="none" w:sz="0" w:space="0" w:color="auto"/>
        <w:left w:val="none" w:sz="0" w:space="0" w:color="auto"/>
        <w:bottom w:val="none" w:sz="0" w:space="0" w:color="auto"/>
        <w:right w:val="none" w:sz="0" w:space="0" w:color="auto"/>
      </w:divBdr>
    </w:div>
    <w:div w:id="2064600779">
      <w:bodyDiv w:val="1"/>
      <w:marLeft w:val="0"/>
      <w:marRight w:val="0"/>
      <w:marTop w:val="0"/>
      <w:marBottom w:val="0"/>
      <w:divBdr>
        <w:top w:val="none" w:sz="0" w:space="0" w:color="auto"/>
        <w:left w:val="none" w:sz="0" w:space="0" w:color="auto"/>
        <w:bottom w:val="none" w:sz="0" w:space="0" w:color="auto"/>
        <w:right w:val="none" w:sz="0" w:space="0" w:color="auto"/>
      </w:divBdr>
    </w:div>
    <w:div w:id="211913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47/DMSO.S277268"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doi.org/10.1111/ene.14082" TargetMode="External"/><Relationship Id="rId4" Type="http://schemas.openxmlformats.org/officeDocument/2006/relationships/webSettings" Target="webSettings.xml"/><Relationship Id="rId9" Type="http://schemas.openxmlformats.org/officeDocument/2006/relationships/hyperlink" Target="https://doi.org/10.3390/nu1111260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7</Pages>
  <Words>6320</Words>
  <Characters>36024</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Europass CV</vt:lpstr>
    </vt:vector>
  </TitlesOfParts>
  <Company>kkostas</Company>
  <LinksUpToDate>false</LinksUpToDate>
  <CharactersWithSpaces>42260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Europass CV</dc:title>
  <dc:subject>Europass CV</dc:subject>
  <dc:creator>User</dc:creator>
  <cp:keywords>Europass, CV, Cedefop</cp:keywords>
  <dc:description>Europass CV</dc:description>
  <cp:lastModifiedBy>Adela Chirita Emandi</cp:lastModifiedBy>
  <cp:revision>64</cp:revision>
  <cp:lastPrinted>2018-04-23T20:09:00Z</cp:lastPrinted>
  <dcterms:created xsi:type="dcterms:W3CDTF">2019-01-06T15:40:00Z</dcterms:created>
  <dcterms:modified xsi:type="dcterms:W3CDTF">2022-01-02T19:45:00Z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Cedefop Europass Team</vt:lpwstr>
  </property>
  <property fmtid="{D5CDD505-2E9C-101B-9397-08002B2CF9AE}" pid="3" name="Owner">
    <vt:lpwstr>Cedefop Europass Team</vt:lpwstr>
  </property>
</Properties>
</file>