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79C" w:rsidRPr="00D2079C" w:rsidRDefault="00D2079C" w:rsidP="00D2079C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2079C">
        <w:rPr>
          <w:rFonts w:ascii="Times New Roman" w:hAnsi="Times New Roman" w:cs="Times New Roman"/>
          <w:sz w:val="24"/>
          <w:szCs w:val="24"/>
          <w:lang w:val="ro-RO"/>
        </w:rPr>
        <w:t>Concurs pentru ocuparea postului didactic Profesor universitar, poz. 30, Departament I</w:t>
      </w:r>
    </w:p>
    <w:p w:rsidR="00D2079C" w:rsidRPr="00D2079C" w:rsidRDefault="00D2079C" w:rsidP="00D2079C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2079C">
        <w:rPr>
          <w:rFonts w:ascii="Times New Roman" w:hAnsi="Times New Roman" w:cs="Times New Roman"/>
          <w:sz w:val="24"/>
          <w:szCs w:val="24"/>
          <w:lang w:val="ro-RO"/>
        </w:rPr>
        <w:t>Disciplinele postului: Analiza medicamentului, Istoria farmaciei</w:t>
      </w:r>
    </w:p>
    <w:p w:rsidR="00D2079C" w:rsidRDefault="00D2079C" w:rsidP="00D2079C">
      <w:pPr>
        <w:pStyle w:val="NoSpacing"/>
        <w:rPr>
          <w:rFonts w:ascii="Times New Roman" w:hAnsi="Times New Roman" w:cs="Times New Roman"/>
          <w:sz w:val="24"/>
          <w:szCs w:val="24"/>
          <w:lang w:val="ro-RO"/>
        </w:rPr>
      </w:pPr>
      <w:r w:rsidRPr="00D2079C">
        <w:rPr>
          <w:rFonts w:ascii="Times New Roman" w:hAnsi="Times New Roman" w:cs="Times New Roman"/>
          <w:sz w:val="24"/>
          <w:szCs w:val="24"/>
          <w:lang w:val="ro-RO"/>
        </w:rPr>
        <w:t>Domeniul: Farmacie</w:t>
      </w:r>
    </w:p>
    <w:p w:rsidR="00D2079C" w:rsidRPr="00D2079C" w:rsidRDefault="00D2079C" w:rsidP="00D2079C">
      <w:pPr>
        <w:pStyle w:val="CharCharChar"/>
        <w:rPr>
          <w:lang w:val="ro-RO"/>
        </w:rPr>
      </w:pPr>
      <w:r w:rsidRPr="007E1802">
        <w:rPr>
          <w:lang w:val="ro-RO"/>
        </w:rPr>
        <w:t>Post publicat în Monitorul Oficial al României</w:t>
      </w:r>
      <w:r>
        <w:rPr>
          <w:lang w:val="ro-RO"/>
        </w:rPr>
        <w:t>, Partea a III-a,</w:t>
      </w:r>
      <w:r w:rsidRPr="007E1802">
        <w:rPr>
          <w:lang w:val="ro-RO"/>
        </w:rPr>
        <w:t xml:space="preserve"> nr</w:t>
      </w:r>
      <w:r w:rsidRPr="00E52FAD">
        <w:rPr>
          <w:lang w:val="ro-RO"/>
        </w:rPr>
        <w:t>.</w:t>
      </w:r>
      <w:r>
        <w:rPr>
          <w:lang w:val="ro-RO"/>
        </w:rPr>
        <w:t xml:space="preserve"> 1242/03.12.2021</w:t>
      </w:r>
    </w:p>
    <w:p w:rsidR="00D2079C" w:rsidRDefault="00D2079C" w:rsidP="007B2922">
      <w:pPr>
        <w:jc w:val="center"/>
        <w:rPr>
          <w:rFonts w:ascii="Palatino Linotype" w:hAnsi="Palatino Linotype" w:cs="Times New Roman"/>
          <w:sz w:val="28"/>
          <w:szCs w:val="28"/>
          <w:lang w:val="ro-RO"/>
        </w:rPr>
      </w:pPr>
    </w:p>
    <w:p w:rsidR="00887EF8" w:rsidRPr="00887EF8" w:rsidRDefault="00887EF8" w:rsidP="007B2922">
      <w:pPr>
        <w:jc w:val="center"/>
        <w:rPr>
          <w:rFonts w:ascii="Palatino Linotype" w:hAnsi="Palatino Linotype" w:cs="Times New Roman"/>
          <w:sz w:val="24"/>
          <w:szCs w:val="24"/>
          <w:lang w:val="ro-RO"/>
        </w:rPr>
      </w:pPr>
    </w:p>
    <w:p w:rsidR="0044259E" w:rsidRPr="007B2922" w:rsidRDefault="002A6FB4" w:rsidP="007B2922">
      <w:pPr>
        <w:jc w:val="center"/>
        <w:rPr>
          <w:rFonts w:ascii="Palatino Linotype" w:hAnsi="Palatino Linotype" w:cs="Times New Roman"/>
          <w:sz w:val="28"/>
          <w:szCs w:val="28"/>
          <w:lang w:val="ro-RO"/>
        </w:rPr>
      </w:pPr>
      <w:r w:rsidRPr="002A6FB4">
        <w:rPr>
          <w:rFonts w:ascii="Palatino Linotype" w:hAnsi="Palatino Linotype" w:cs="Times New Roman"/>
          <w:sz w:val="28"/>
          <w:szCs w:val="28"/>
          <w:lang w:val="ro-RO"/>
        </w:rPr>
        <w:t>LISTA DE LUCRĂRI ȘTIINȚIFICE</w:t>
      </w:r>
    </w:p>
    <w:p w:rsidR="002A6FB4" w:rsidRPr="002A6FB4" w:rsidRDefault="002A6FB4" w:rsidP="002A6FB4">
      <w:pPr>
        <w:jc w:val="center"/>
        <w:rPr>
          <w:rFonts w:ascii="Palatino Linotype" w:hAnsi="Palatino Linotype" w:cs="Times New Roman"/>
          <w:b/>
          <w:sz w:val="32"/>
          <w:szCs w:val="32"/>
          <w:lang w:val="ro-RO"/>
        </w:rPr>
      </w:pPr>
      <w:r w:rsidRPr="002A6FB4">
        <w:rPr>
          <w:rFonts w:ascii="Palatino Linotype" w:hAnsi="Palatino Linotype" w:cs="Times New Roman"/>
          <w:b/>
          <w:sz w:val="32"/>
          <w:szCs w:val="32"/>
          <w:lang w:val="ro-RO"/>
        </w:rPr>
        <w:t>Conf. univ. dr. Laura Sbârcea</w:t>
      </w:r>
    </w:p>
    <w:p w:rsidR="0044259E" w:rsidRDefault="0044259E" w:rsidP="00B81F10">
      <w:pPr>
        <w:rPr>
          <w:rFonts w:ascii="Times New Roman" w:hAnsi="Times New Roman" w:cs="Times New Roman"/>
          <w:sz w:val="16"/>
          <w:szCs w:val="16"/>
          <w:lang w:val="ro-RO"/>
        </w:rPr>
      </w:pPr>
    </w:p>
    <w:p w:rsidR="0090041D" w:rsidRPr="0044259E" w:rsidRDefault="0090041D" w:rsidP="00B81F10">
      <w:pPr>
        <w:rPr>
          <w:rFonts w:ascii="Times New Roman" w:hAnsi="Times New Roman" w:cs="Times New Roman"/>
          <w:sz w:val="16"/>
          <w:szCs w:val="16"/>
          <w:lang w:val="ro-RO"/>
        </w:rPr>
      </w:pPr>
    </w:p>
    <w:p w:rsidR="002A6FB4" w:rsidRPr="008E4ADA" w:rsidRDefault="002A6FB4" w:rsidP="002A6FB4">
      <w:pPr>
        <w:autoSpaceDE w:val="0"/>
        <w:autoSpaceDN w:val="0"/>
        <w:adjustRightInd w:val="0"/>
        <w:spacing w:line="276" w:lineRule="auto"/>
        <w:ind w:left="360" w:hanging="360"/>
        <w:jc w:val="both"/>
        <w:rPr>
          <w:rFonts w:ascii="Palatino Linotype" w:hAnsi="Palatino Linotype"/>
          <w:b/>
          <w:sz w:val="28"/>
          <w:szCs w:val="28"/>
          <w:lang w:val="ro-RO"/>
        </w:rPr>
      </w:pPr>
      <w:r w:rsidRPr="008E4ADA">
        <w:rPr>
          <w:rFonts w:ascii="Palatino Linotype" w:hAnsi="Palatino Linotype"/>
          <w:b/>
          <w:sz w:val="28"/>
          <w:szCs w:val="28"/>
          <w:lang w:val="ro-RO"/>
        </w:rPr>
        <w:t>Teza de doctorat</w:t>
      </w:r>
    </w:p>
    <w:p w:rsidR="002A6FB4" w:rsidRDefault="002A6FB4" w:rsidP="00980713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A6FB4">
        <w:rPr>
          <w:rFonts w:ascii="Times New Roman" w:hAnsi="Times New Roman" w:cs="Times New Roman"/>
          <w:sz w:val="24"/>
          <w:szCs w:val="24"/>
          <w:lang w:val="ro-RO"/>
        </w:rPr>
        <w:t>„</w:t>
      </w:r>
      <w:r w:rsidRPr="002A6FB4">
        <w:rPr>
          <w:rFonts w:ascii="Times New Roman" w:hAnsi="Times New Roman" w:cs="Times New Roman"/>
          <w:b/>
          <w:i/>
          <w:sz w:val="24"/>
          <w:szCs w:val="24"/>
          <w:lang w:val="ro-RO"/>
        </w:rPr>
        <w:t>Studii analitice şi de stabilitate ale unor inhibitori ai enzimei de conversie a angiotensinei</w:t>
      </w:r>
      <w:r w:rsidRPr="002A6FB4">
        <w:rPr>
          <w:rFonts w:ascii="Times New Roman" w:hAnsi="Times New Roman" w:cs="Times New Roman"/>
          <w:i/>
          <w:sz w:val="24"/>
          <w:szCs w:val="24"/>
          <w:lang w:val="ro-RO"/>
        </w:rPr>
        <w:t>”</w:t>
      </w:r>
      <w:r w:rsidRPr="002A6FB4">
        <w:rPr>
          <w:rFonts w:ascii="Times New Roman" w:hAnsi="Times New Roman" w:cs="Times New Roman"/>
          <w:sz w:val="24"/>
          <w:szCs w:val="24"/>
          <w:lang w:val="ro-RO"/>
        </w:rPr>
        <w:t xml:space="preserve">; </w:t>
      </w:r>
      <w:r>
        <w:rPr>
          <w:rFonts w:ascii="Times New Roman" w:hAnsi="Times New Roman" w:cs="Times New Roman"/>
          <w:sz w:val="24"/>
          <w:szCs w:val="24"/>
          <w:lang w:val="ro-RO"/>
        </w:rPr>
        <w:t>Conducător ştiinţific:</w:t>
      </w:r>
      <w:r w:rsidRPr="002A6FB4">
        <w:rPr>
          <w:rFonts w:ascii="Times New Roman" w:hAnsi="Times New Roman" w:cs="Times New Roman"/>
          <w:sz w:val="24"/>
          <w:szCs w:val="24"/>
          <w:lang w:val="ro-RO"/>
        </w:rPr>
        <w:t xml:space="preserve"> Prof. univ. dr. Marius Bojiţă; </w:t>
      </w:r>
    </w:p>
    <w:p w:rsidR="002A6FB4" w:rsidRDefault="002A6FB4" w:rsidP="00980713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A6FB4">
        <w:rPr>
          <w:rFonts w:ascii="Times New Roman" w:hAnsi="Times New Roman" w:cs="Times New Roman"/>
          <w:sz w:val="24"/>
          <w:szCs w:val="24"/>
          <w:lang w:val="ro-RO"/>
        </w:rPr>
        <w:t>Universitatea de Medicină şi Farmacie „Iuliu Haţieganu”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Cluj-Napoca;</w:t>
      </w:r>
      <w:r w:rsidRPr="002A6FB4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susţintă public în 09.12.2011; </w:t>
      </w:r>
      <w:r w:rsidRPr="002A6FB4">
        <w:rPr>
          <w:rFonts w:ascii="Times New Roman" w:hAnsi="Times New Roman" w:cs="Times New Roman"/>
          <w:sz w:val="24"/>
          <w:szCs w:val="24"/>
          <w:lang w:val="ro-RO"/>
        </w:rPr>
        <w:t xml:space="preserve">calificativ obţinut, </w:t>
      </w:r>
      <w:r w:rsidRPr="002A6FB4">
        <w:rPr>
          <w:rFonts w:ascii="Times New Roman" w:hAnsi="Times New Roman" w:cs="Times New Roman"/>
          <w:i/>
          <w:sz w:val="24"/>
          <w:szCs w:val="24"/>
          <w:lang w:val="ro-RO"/>
        </w:rPr>
        <w:t>excelent</w:t>
      </w:r>
      <w:r w:rsidRPr="002A6FB4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:rsidR="002A6FB4" w:rsidRDefault="002A6FB4" w:rsidP="00980713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Diploma de Doctor Seria H Nr. 0014667</w:t>
      </w:r>
    </w:p>
    <w:p w:rsidR="00571BF6" w:rsidRDefault="00571BF6" w:rsidP="002A6FB4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DE2602" w:rsidRDefault="00DE2602" w:rsidP="002A6FB4">
      <w:pPr>
        <w:pStyle w:val="NoSpacing"/>
        <w:spacing w:line="276" w:lineRule="auto"/>
        <w:jc w:val="both"/>
        <w:rPr>
          <w:rFonts w:ascii="Palatino Linotype" w:hAnsi="Palatino Linotype"/>
          <w:b/>
          <w:sz w:val="28"/>
          <w:szCs w:val="28"/>
          <w:lang w:val="ro-RO"/>
        </w:rPr>
      </w:pPr>
      <w:r>
        <w:rPr>
          <w:rFonts w:ascii="Palatino Linotype" w:hAnsi="Palatino Linotype"/>
          <w:b/>
          <w:sz w:val="28"/>
          <w:szCs w:val="28"/>
          <w:lang w:val="ro-RO"/>
        </w:rPr>
        <w:t>Teza de abilitare</w:t>
      </w:r>
    </w:p>
    <w:p w:rsidR="00421F3C" w:rsidRPr="00421F3C" w:rsidRDefault="00421F3C" w:rsidP="002A6FB4">
      <w:pPr>
        <w:pStyle w:val="NoSpacing"/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421F3C">
        <w:rPr>
          <w:rFonts w:ascii="Times New Roman" w:hAnsi="Times New Roman" w:cs="Times New Roman"/>
          <w:b/>
          <w:i/>
          <w:sz w:val="24"/>
          <w:szCs w:val="24"/>
          <w:lang w:val="ro-RO"/>
        </w:rPr>
        <w:t>„</w:t>
      </w:r>
      <w:r w:rsidRPr="00421F3C">
        <w:rPr>
          <w:rFonts w:ascii="Times New Roman" w:eastAsia="Calibri" w:hAnsi="Times New Roman" w:cs="Times New Roman"/>
          <w:b/>
          <w:i/>
          <w:sz w:val="24"/>
          <w:szCs w:val="24"/>
          <w:lang w:val="ro-RO"/>
        </w:rPr>
        <w:t>Modularea proprietăților fizico-chimice și biofarmaceutice ale substanțelor medicamentoase și relevarea de noi proprietăți farmacologice”</w:t>
      </w:r>
      <w:r w:rsidRPr="00421F3C">
        <w:rPr>
          <w:rFonts w:ascii="Times New Roman" w:hAnsi="Times New Roman" w:cs="Times New Roman"/>
          <w:b/>
          <w:i/>
          <w:sz w:val="24"/>
          <w:szCs w:val="24"/>
          <w:lang w:val="ro-RO"/>
        </w:rPr>
        <w:t xml:space="preserve">  </w:t>
      </w:r>
    </w:p>
    <w:p w:rsidR="00421F3C" w:rsidRDefault="00421F3C" w:rsidP="00421F3C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2A6FB4">
        <w:rPr>
          <w:rFonts w:ascii="Times New Roman" w:hAnsi="Times New Roman" w:cs="Times New Roman"/>
          <w:sz w:val="24"/>
          <w:szCs w:val="24"/>
          <w:lang w:val="ro-RO"/>
        </w:rPr>
        <w:t>Universitatea de Medicină şi Farmacie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„Victor Babeș” Timișoara; susținută public în 01.10.2021</w:t>
      </w:r>
    </w:p>
    <w:p w:rsidR="00DE2602" w:rsidRPr="00421F3C" w:rsidRDefault="00421F3C" w:rsidP="00421F3C">
      <w:pPr>
        <w:pStyle w:val="NoSpacing"/>
        <w:spacing w:line="276" w:lineRule="auto"/>
        <w:jc w:val="both"/>
        <w:rPr>
          <w:rFonts w:ascii="Palatino Linotype" w:hAnsi="Palatino Linotype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Ordin al Ministrului Educației </w:t>
      </w:r>
      <w:r w:rsidR="00C130C6">
        <w:rPr>
          <w:rFonts w:ascii="Times New Roman" w:hAnsi="Times New Roman" w:cs="Times New Roman"/>
          <w:sz w:val="24"/>
          <w:szCs w:val="24"/>
          <w:lang w:val="ro-RO"/>
        </w:rPr>
        <w:t xml:space="preserve">Nr.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5966/28.12.2021 </w:t>
      </w:r>
    </w:p>
    <w:p w:rsidR="00421F3C" w:rsidRDefault="00421F3C" w:rsidP="002A6FB4">
      <w:pPr>
        <w:pStyle w:val="NoSpacing"/>
        <w:spacing w:line="276" w:lineRule="auto"/>
        <w:jc w:val="both"/>
        <w:rPr>
          <w:rFonts w:ascii="Palatino Linotype" w:hAnsi="Palatino Linotype"/>
          <w:b/>
          <w:sz w:val="28"/>
          <w:szCs w:val="28"/>
          <w:lang w:val="ro-RO"/>
        </w:rPr>
      </w:pPr>
    </w:p>
    <w:p w:rsidR="003848D1" w:rsidRPr="008E4ADA" w:rsidRDefault="003848D1" w:rsidP="002A6FB4">
      <w:pPr>
        <w:pStyle w:val="NoSpacing"/>
        <w:spacing w:line="276" w:lineRule="auto"/>
        <w:jc w:val="both"/>
        <w:rPr>
          <w:rFonts w:ascii="Palatino Linotype" w:hAnsi="Palatino Linotype"/>
          <w:b/>
          <w:sz w:val="28"/>
          <w:szCs w:val="28"/>
          <w:lang w:val="ro-RO"/>
        </w:rPr>
      </w:pPr>
      <w:r w:rsidRPr="008E4ADA">
        <w:rPr>
          <w:rFonts w:ascii="Palatino Linotype" w:hAnsi="Palatino Linotype"/>
          <w:b/>
          <w:sz w:val="28"/>
          <w:szCs w:val="28"/>
          <w:lang w:val="ro-RO"/>
        </w:rPr>
        <w:t>Cărţi de specialitate</w:t>
      </w:r>
    </w:p>
    <w:p w:rsidR="00980713" w:rsidRPr="00980713" w:rsidRDefault="00980713" w:rsidP="002A6FB4">
      <w:pPr>
        <w:pStyle w:val="NoSpacing"/>
        <w:spacing w:line="276" w:lineRule="auto"/>
        <w:jc w:val="both"/>
        <w:rPr>
          <w:rFonts w:ascii="Palatino Linotype" w:hAnsi="Palatino Linotype"/>
          <w:b/>
          <w:sz w:val="10"/>
          <w:szCs w:val="10"/>
          <w:lang w:val="ro-RO"/>
        </w:rPr>
      </w:pPr>
    </w:p>
    <w:p w:rsidR="00E67F7A" w:rsidRDefault="00C130C6" w:rsidP="00980713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C</w:t>
      </w:r>
      <w:r>
        <w:rPr>
          <w:rFonts w:ascii="Times New Roman" w:hAnsi="Times New Roman" w:cs="Times New Roman"/>
          <w:b/>
          <w:sz w:val="24"/>
          <w:szCs w:val="24"/>
          <w:vertAlign w:val="subscript"/>
          <w:lang w:val="ro-RO"/>
        </w:rPr>
        <w:t xml:space="preserve">1. </w:t>
      </w:r>
      <w:r w:rsidRPr="00980713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Szabadai, Z., </w:t>
      </w:r>
      <w:r w:rsidRPr="00980713">
        <w:rPr>
          <w:rFonts w:ascii="Times New Roman" w:hAnsi="Times New Roman" w:cs="Times New Roman"/>
          <w:b/>
          <w:bCs/>
          <w:sz w:val="24"/>
          <w:szCs w:val="24"/>
          <w:lang w:val="ro-RO"/>
        </w:rPr>
        <w:t>Sbârcea, L.,</w:t>
      </w:r>
      <w:r w:rsidRPr="00980713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Udrescu, L., </w:t>
      </w:r>
      <w:r w:rsidRPr="00980713">
        <w:rPr>
          <w:rFonts w:ascii="Times New Roman" w:hAnsi="Times New Roman" w:cs="Times New Roman"/>
          <w:i/>
          <w:iCs/>
          <w:sz w:val="24"/>
          <w:szCs w:val="24"/>
          <w:lang w:val="ro-RO"/>
        </w:rPr>
        <w:t>Analiza fizică şi chimică a medicamentului,</w:t>
      </w:r>
      <w:r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vol 2,</w:t>
      </w:r>
      <w:r w:rsidRPr="0098071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r w:rsidRPr="00980713">
        <w:rPr>
          <w:rFonts w:ascii="Times New Roman" w:hAnsi="Times New Roman" w:cs="Times New Roman"/>
          <w:sz w:val="24"/>
          <w:szCs w:val="24"/>
          <w:lang w:val="ro-RO"/>
        </w:rPr>
        <w:t>Ed. Victor Babeş, Timişoara,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2021,</w:t>
      </w:r>
      <w:r w:rsidR="00B7490B">
        <w:rPr>
          <w:rFonts w:ascii="Times New Roman" w:hAnsi="Times New Roman" w:cs="Times New Roman"/>
          <w:sz w:val="24"/>
          <w:szCs w:val="24"/>
          <w:lang w:val="ro-RO"/>
        </w:rPr>
        <w:t xml:space="preserve"> 545 pag,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DC054B">
        <w:rPr>
          <w:rFonts w:ascii="Times New Roman" w:hAnsi="Times New Roman"/>
          <w:sz w:val="24"/>
          <w:szCs w:val="24"/>
          <w:lang w:val="ro-RO"/>
        </w:rPr>
        <w:t xml:space="preserve">ISBN 978-606-786-239-3, </w:t>
      </w:r>
      <w:r w:rsidRPr="00980713">
        <w:rPr>
          <w:rFonts w:ascii="Times New Roman" w:hAnsi="Times New Roman" w:cs="Times New Roman"/>
          <w:sz w:val="24"/>
          <w:szCs w:val="24"/>
          <w:lang w:val="ro-RO"/>
        </w:rPr>
        <w:t>cod CNCS 324</w:t>
      </w:r>
    </w:p>
    <w:p w:rsidR="00C130C6" w:rsidRPr="00E67F7A" w:rsidRDefault="00C130C6" w:rsidP="00980713">
      <w:pPr>
        <w:pStyle w:val="NoSpacing"/>
        <w:spacing w:line="276" w:lineRule="auto"/>
        <w:jc w:val="both"/>
        <w:rPr>
          <w:rFonts w:ascii="Times New Roman" w:hAnsi="Times New Roman" w:cs="Times New Roman"/>
          <w:b/>
          <w:sz w:val="10"/>
          <w:szCs w:val="10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:rsidR="00980713" w:rsidRDefault="00980713" w:rsidP="00980713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80713">
        <w:rPr>
          <w:rFonts w:ascii="Times New Roman" w:hAnsi="Times New Roman" w:cs="Times New Roman"/>
          <w:b/>
          <w:sz w:val="24"/>
          <w:szCs w:val="24"/>
          <w:lang w:val="ro-RO"/>
        </w:rPr>
        <w:t>C</w:t>
      </w:r>
      <w:r w:rsidR="00C130C6">
        <w:rPr>
          <w:rFonts w:ascii="Times New Roman" w:hAnsi="Times New Roman" w:cs="Times New Roman"/>
          <w:b/>
          <w:sz w:val="24"/>
          <w:szCs w:val="24"/>
          <w:vertAlign w:val="subscript"/>
          <w:lang w:val="ro-RO"/>
        </w:rPr>
        <w:t>2</w:t>
      </w:r>
      <w:r w:rsidR="003848D1" w:rsidRPr="00980713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  <w:r w:rsidRPr="0098071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980713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Szabadai, Z., </w:t>
      </w:r>
      <w:r w:rsidRPr="00980713">
        <w:rPr>
          <w:rFonts w:ascii="Times New Roman" w:hAnsi="Times New Roman" w:cs="Times New Roman"/>
          <w:b/>
          <w:bCs/>
          <w:sz w:val="24"/>
          <w:szCs w:val="24"/>
          <w:lang w:val="ro-RO"/>
        </w:rPr>
        <w:t>Sbârcea, L.,</w:t>
      </w:r>
      <w:r w:rsidRPr="00980713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Udrescu, L., </w:t>
      </w:r>
      <w:r w:rsidRPr="00980713">
        <w:rPr>
          <w:rFonts w:ascii="Times New Roman" w:hAnsi="Times New Roman" w:cs="Times New Roman"/>
          <w:i/>
          <w:iCs/>
          <w:sz w:val="24"/>
          <w:szCs w:val="24"/>
          <w:lang w:val="ro-RO"/>
        </w:rPr>
        <w:t>Analiza fizică şi chimică a medicamentului,</w:t>
      </w:r>
      <w:r w:rsidR="00C130C6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vol 1,</w:t>
      </w:r>
      <w:r w:rsidRPr="0098071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r w:rsidRPr="00980713">
        <w:rPr>
          <w:rFonts w:ascii="Times New Roman" w:hAnsi="Times New Roman" w:cs="Times New Roman"/>
          <w:sz w:val="24"/>
          <w:szCs w:val="24"/>
          <w:lang w:val="ro-RO"/>
        </w:rPr>
        <w:t>Ed. Victor Babeş, Timişoara,  2016, 503 pag, ISBN 978-606-786-020-7, cod CNCS 324</w:t>
      </w:r>
    </w:p>
    <w:p w:rsidR="004C0E63" w:rsidRPr="004C0E63" w:rsidRDefault="004C0E63" w:rsidP="00980713">
      <w:pPr>
        <w:pStyle w:val="NoSpacing"/>
        <w:spacing w:line="276" w:lineRule="auto"/>
        <w:jc w:val="both"/>
        <w:rPr>
          <w:rFonts w:ascii="Times New Roman" w:hAnsi="Times New Roman" w:cs="Times New Roman"/>
          <w:sz w:val="10"/>
          <w:szCs w:val="10"/>
          <w:lang w:val="ro-RO"/>
        </w:rPr>
      </w:pPr>
    </w:p>
    <w:p w:rsidR="004C0E63" w:rsidRDefault="00980713" w:rsidP="00980713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80713">
        <w:rPr>
          <w:rFonts w:ascii="Times New Roman" w:hAnsi="Times New Roman" w:cs="Times New Roman"/>
          <w:b/>
          <w:sz w:val="24"/>
          <w:szCs w:val="24"/>
          <w:lang w:val="ro-RO"/>
        </w:rPr>
        <w:t>C</w:t>
      </w:r>
      <w:r w:rsidR="00C130C6">
        <w:rPr>
          <w:rFonts w:ascii="Times New Roman" w:hAnsi="Times New Roman" w:cs="Times New Roman"/>
          <w:b/>
          <w:sz w:val="24"/>
          <w:szCs w:val="24"/>
          <w:vertAlign w:val="subscript"/>
          <w:lang w:val="ro-RO"/>
        </w:rPr>
        <w:t>3</w:t>
      </w:r>
      <w:r w:rsidRPr="00980713">
        <w:rPr>
          <w:rFonts w:ascii="Times New Roman" w:hAnsi="Times New Roman" w:cs="Times New Roman"/>
          <w:b/>
          <w:sz w:val="24"/>
          <w:szCs w:val="24"/>
          <w:lang w:val="ro-RO"/>
        </w:rPr>
        <w:t xml:space="preserve">. </w:t>
      </w:r>
      <w:r w:rsidRPr="00980713">
        <w:rPr>
          <w:rFonts w:ascii="Times New Roman" w:hAnsi="Times New Roman" w:cs="Times New Roman"/>
          <w:sz w:val="24"/>
          <w:szCs w:val="24"/>
          <w:lang w:val="ro-RO"/>
        </w:rPr>
        <w:t xml:space="preserve">Trandafirescu, C., </w:t>
      </w:r>
      <w:r w:rsidRPr="00980713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Sbârcea, L., </w:t>
      </w:r>
      <w:r w:rsidRPr="00980713">
        <w:rPr>
          <w:rFonts w:ascii="Times New Roman" w:hAnsi="Times New Roman" w:cs="Times New Roman"/>
          <w:i/>
          <w:iCs/>
          <w:sz w:val="24"/>
          <w:szCs w:val="24"/>
          <w:lang w:val="ro-RO"/>
        </w:rPr>
        <w:t>Chimie Farmaceutică. Chimioterapice antiinfecţioase,</w:t>
      </w:r>
      <w:r w:rsidRPr="00980713">
        <w:rPr>
          <w:rFonts w:ascii="Times New Roman" w:hAnsi="Times New Roman" w:cs="Times New Roman"/>
          <w:sz w:val="24"/>
          <w:szCs w:val="24"/>
          <w:lang w:val="ro-RO"/>
        </w:rPr>
        <w:t xml:space="preserve"> Ed. Mirton Timişoara, 2011, 208 pag, ISBN 978-973-52-0978-0, cod CNCS 185</w:t>
      </w:r>
    </w:p>
    <w:p w:rsidR="00980713" w:rsidRPr="004C0E63" w:rsidRDefault="00980713" w:rsidP="00980713">
      <w:pPr>
        <w:pStyle w:val="NoSpacing"/>
        <w:spacing w:line="276" w:lineRule="auto"/>
        <w:jc w:val="both"/>
        <w:rPr>
          <w:rFonts w:ascii="Times New Roman" w:hAnsi="Times New Roman" w:cs="Times New Roman"/>
          <w:sz w:val="10"/>
          <w:szCs w:val="10"/>
          <w:lang w:val="ro-RO"/>
        </w:rPr>
      </w:pPr>
      <w:r w:rsidRPr="00980713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:rsidR="00980713" w:rsidRDefault="00980713" w:rsidP="00980713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80713">
        <w:rPr>
          <w:rFonts w:ascii="Times New Roman" w:hAnsi="Times New Roman" w:cs="Times New Roman"/>
          <w:b/>
          <w:sz w:val="24"/>
          <w:szCs w:val="24"/>
          <w:lang w:val="ro-RO"/>
        </w:rPr>
        <w:t>C</w:t>
      </w:r>
      <w:r w:rsidR="00C130C6">
        <w:rPr>
          <w:rFonts w:ascii="Times New Roman" w:hAnsi="Times New Roman" w:cs="Times New Roman"/>
          <w:b/>
          <w:sz w:val="24"/>
          <w:szCs w:val="24"/>
          <w:vertAlign w:val="subscript"/>
          <w:lang w:val="ro-RO"/>
        </w:rPr>
        <w:t>4</w:t>
      </w:r>
      <w:r w:rsidRPr="00980713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  <w:r w:rsidRPr="00980713">
        <w:rPr>
          <w:rFonts w:ascii="Times New Roman" w:hAnsi="Times New Roman" w:cs="Times New Roman"/>
          <w:sz w:val="24"/>
          <w:szCs w:val="24"/>
          <w:lang w:val="ro-RO"/>
        </w:rPr>
        <w:t xml:space="preserve"> Drăgan, L.,</w:t>
      </w:r>
      <w:r w:rsidRPr="0098071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Sbârcea, L.,</w:t>
      </w:r>
      <w:r w:rsidRPr="00980713">
        <w:rPr>
          <w:rFonts w:ascii="Times New Roman" w:hAnsi="Times New Roman" w:cs="Times New Roman"/>
          <w:sz w:val="24"/>
          <w:szCs w:val="24"/>
          <w:lang w:val="ro-RO"/>
        </w:rPr>
        <w:t xml:space="preserve">  </w:t>
      </w:r>
      <w:r w:rsidRPr="00980713">
        <w:rPr>
          <w:rFonts w:ascii="Times New Roman" w:hAnsi="Times New Roman" w:cs="Times New Roman"/>
          <w:i/>
          <w:sz w:val="24"/>
          <w:szCs w:val="24"/>
          <w:lang w:val="ro-RO"/>
        </w:rPr>
        <w:t>Ambalajul farmaceutic-instrument de marketing</w:t>
      </w:r>
      <w:r w:rsidRPr="00980713">
        <w:rPr>
          <w:rFonts w:ascii="Times New Roman" w:hAnsi="Times New Roman" w:cs="Times New Roman"/>
          <w:sz w:val="24"/>
          <w:szCs w:val="24"/>
          <w:lang w:val="ro-RO"/>
        </w:rPr>
        <w:t>, Editura Solness Timişoara, 2011, 175 pag, ISBN 978-973-729-274-2, cod CNCS 188</w:t>
      </w:r>
    </w:p>
    <w:p w:rsidR="004C0E63" w:rsidRPr="004C0E63" w:rsidRDefault="004C0E63" w:rsidP="00980713">
      <w:pPr>
        <w:pStyle w:val="NoSpacing"/>
        <w:spacing w:line="276" w:lineRule="auto"/>
        <w:jc w:val="both"/>
        <w:rPr>
          <w:rFonts w:ascii="Times New Roman" w:hAnsi="Times New Roman" w:cs="Times New Roman"/>
          <w:sz w:val="10"/>
          <w:szCs w:val="10"/>
          <w:lang w:val="ro-RO"/>
        </w:rPr>
      </w:pPr>
    </w:p>
    <w:p w:rsidR="00980713" w:rsidRDefault="00980713" w:rsidP="00980713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80713">
        <w:rPr>
          <w:rFonts w:ascii="Times New Roman" w:hAnsi="Times New Roman" w:cs="Times New Roman"/>
          <w:b/>
          <w:sz w:val="24"/>
          <w:szCs w:val="24"/>
          <w:lang w:val="ro-RO"/>
        </w:rPr>
        <w:t>C</w:t>
      </w:r>
      <w:r w:rsidR="00C130C6">
        <w:rPr>
          <w:rFonts w:ascii="Times New Roman" w:hAnsi="Times New Roman" w:cs="Times New Roman"/>
          <w:b/>
          <w:sz w:val="24"/>
          <w:szCs w:val="24"/>
          <w:vertAlign w:val="subscript"/>
          <w:lang w:val="ro-RO"/>
        </w:rPr>
        <w:t>5</w:t>
      </w:r>
      <w:r w:rsidRPr="00980713">
        <w:rPr>
          <w:rFonts w:ascii="Times New Roman" w:hAnsi="Times New Roman" w:cs="Times New Roman"/>
          <w:b/>
          <w:sz w:val="24"/>
          <w:szCs w:val="24"/>
          <w:lang w:val="ro-RO"/>
        </w:rPr>
        <w:t xml:space="preserve">. </w:t>
      </w:r>
      <w:r w:rsidRPr="00980713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Sbârcea, L., </w:t>
      </w:r>
      <w:r w:rsidRPr="00980713">
        <w:rPr>
          <w:rFonts w:ascii="Times New Roman" w:hAnsi="Times New Roman" w:cs="Times New Roman"/>
          <w:sz w:val="24"/>
          <w:szCs w:val="24"/>
          <w:lang w:val="ro-RO"/>
        </w:rPr>
        <w:t xml:space="preserve">Drăgan, L., </w:t>
      </w:r>
      <w:r w:rsidRPr="00980713">
        <w:rPr>
          <w:rFonts w:ascii="Times New Roman" w:hAnsi="Times New Roman" w:cs="Times New Roman"/>
          <w:i/>
          <w:iCs/>
          <w:sz w:val="24"/>
          <w:szCs w:val="24"/>
          <w:lang w:val="ro-RO"/>
        </w:rPr>
        <w:t>Chimie Farmaceutică lucrări practice</w:t>
      </w:r>
      <w:r w:rsidRPr="00980713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Pr="00980713">
        <w:rPr>
          <w:rFonts w:ascii="Times New Roman" w:hAnsi="Times New Roman" w:cs="Times New Roman"/>
          <w:i/>
          <w:iCs/>
          <w:sz w:val="24"/>
          <w:szCs w:val="24"/>
          <w:lang w:val="ro-RO"/>
        </w:rPr>
        <w:t>partea a II-a,</w:t>
      </w:r>
      <w:r w:rsidRPr="00980713">
        <w:rPr>
          <w:rFonts w:ascii="Times New Roman" w:hAnsi="Times New Roman" w:cs="Times New Roman"/>
          <w:sz w:val="24"/>
          <w:szCs w:val="24"/>
          <w:lang w:val="ro-RO"/>
        </w:rPr>
        <w:t xml:space="preserve"> Ed. Mirton Timişoara, 2010, 133 pag, ISBN 987-973-52-0799-1, cod CNCS 185</w:t>
      </w:r>
    </w:p>
    <w:p w:rsidR="004C0E63" w:rsidRPr="004C0E63" w:rsidRDefault="004C0E63" w:rsidP="00980713">
      <w:pPr>
        <w:pStyle w:val="NoSpacing"/>
        <w:spacing w:line="276" w:lineRule="auto"/>
        <w:jc w:val="both"/>
        <w:rPr>
          <w:rFonts w:ascii="Times New Roman" w:hAnsi="Times New Roman" w:cs="Times New Roman"/>
          <w:sz w:val="10"/>
          <w:szCs w:val="10"/>
          <w:lang w:val="ro-RO"/>
        </w:rPr>
      </w:pPr>
    </w:p>
    <w:p w:rsidR="004C0E63" w:rsidRDefault="00980713" w:rsidP="00980713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80713">
        <w:rPr>
          <w:rFonts w:ascii="Times New Roman" w:hAnsi="Times New Roman" w:cs="Times New Roman"/>
          <w:b/>
          <w:sz w:val="24"/>
          <w:szCs w:val="24"/>
          <w:lang w:val="ro-RO"/>
        </w:rPr>
        <w:t>C</w:t>
      </w:r>
      <w:r w:rsidR="00C130C6">
        <w:rPr>
          <w:rFonts w:ascii="Times New Roman" w:hAnsi="Times New Roman" w:cs="Times New Roman"/>
          <w:b/>
          <w:sz w:val="24"/>
          <w:szCs w:val="24"/>
          <w:vertAlign w:val="subscript"/>
          <w:lang w:val="ro-RO"/>
        </w:rPr>
        <w:t>6</w:t>
      </w:r>
      <w:r w:rsidRPr="00980713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  <w:r w:rsidRPr="00980713">
        <w:rPr>
          <w:rFonts w:ascii="Times New Roman" w:hAnsi="Times New Roman" w:cs="Times New Roman"/>
          <w:sz w:val="24"/>
          <w:szCs w:val="24"/>
          <w:lang w:val="ro-RO"/>
        </w:rPr>
        <w:t xml:space="preserve"> Drăgan, L., </w:t>
      </w:r>
      <w:r w:rsidRPr="00980713">
        <w:rPr>
          <w:rFonts w:ascii="Times New Roman" w:hAnsi="Times New Roman" w:cs="Times New Roman"/>
          <w:b/>
          <w:bCs/>
          <w:sz w:val="24"/>
          <w:szCs w:val="24"/>
          <w:lang w:val="ro-RO"/>
        </w:rPr>
        <w:t>Sbârcea, L.,</w:t>
      </w:r>
      <w:r w:rsidRPr="00980713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980713">
        <w:rPr>
          <w:rFonts w:ascii="Times New Roman" w:hAnsi="Times New Roman" w:cs="Times New Roman"/>
          <w:i/>
          <w:iCs/>
          <w:sz w:val="24"/>
          <w:szCs w:val="24"/>
          <w:lang w:val="ro-RO"/>
        </w:rPr>
        <w:t>Chimia Medicamentului - îndrumător de lucrări practice,</w:t>
      </w:r>
      <w:r w:rsidRPr="00980713"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  <w:t xml:space="preserve"> </w:t>
      </w:r>
      <w:r w:rsidRPr="00980713">
        <w:rPr>
          <w:rFonts w:ascii="Times New Roman" w:hAnsi="Times New Roman" w:cs="Times New Roman"/>
          <w:sz w:val="24"/>
          <w:szCs w:val="24"/>
          <w:lang w:val="ro-RO"/>
        </w:rPr>
        <w:t xml:space="preserve">Editura EUROBIT </w:t>
      </w:r>
      <w:r w:rsidRPr="00980713">
        <w:rPr>
          <w:rStyle w:val="yshortcuts"/>
          <w:rFonts w:ascii="Times New Roman" w:hAnsi="Times New Roman" w:cs="Times New Roman"/>
          <w:sz w:val="24"/>
          <w:szCs w:val="24"/>
          <w:lang w:val="ro-RO"/>
        </w:rPr>
        <w:t>Timisoara</w:t>
      </w:r>
      <w:r w:rsidRPr="00980713">
        <w:rPr>
          <w:rFonts w:ascii="Times New Roman" w:hAnsi="Times New Roman" w:cs="Times New Roman"/>
          <w:sz w:val="24"/>
          <w:szCs w:val="24"/>
          <w:lang w:val="ro-RO"/>
        </w:rPr>
        <w:t>, 2010, 146 pag, ISBN 978-973-620-727-3 cod CNCS 187</w:t>
      </w:r>
    </w:p>
    <w:p w:rsidR="00980713" w:rsidRPr="004C0E63" w:rsidRDefault="00980713" w:rsidP="00980713">
      <w:pPr>
        <w:pStyle w:val="NoSpacing"/>
        <w:spacing w:line="276" w:lineRule="auto"/>
        <w:jc w:val="both"/>
        <w:rPr>
          <w:rFonts w:ascii="Times New Roman" w:hAnsi="Times New Roman" w:cs="Times New Roman"/>
          <w:sz w:val="10"/>
          <w:szCs w:val="10"/>
          <w:lang w:val="ro-RO"/>
        </w:rPr>
      </w:pPr>
      <w:r w:rsidRPr="00980713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:rsidR="00980713" w:rsidRPr="00980713" w:rsidRDefault="00980713" w:rsidP="00980713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80713">
        <w:rPr>
          <w:rFonts w:ascii="Times New Roman" w:hAnsi="Times New Roman" w:cs="Times New Roman"/>
          <w:b/>
          <w:sz w:val="24"/>
          <w:szCs w:val="24"/>
          <w:lang w:val="ro-RO"/>
        </w:rPr>
        <w:t>C</w:t>
      </w:r>
      <w:r w:rsidR="00C130C6">
        <w:rPr>
          <w:rFonts w:ascii="Times New Roman" w:hAnsi="Times New Roman" w:cs="Times New Roman"/>
          <w:b/>
          <w:sz w:val="24"/>
          <w:szCs w:val="24"/>
          <w:vertAlign w:val="subscript"/>
          <w:lang w:val="ro-RO"/>
        </w:rPr>
        <w:t>7</w:t>
      </w:r>
      <w:r w:rsidRPr="00980713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  <w:r w:rsidRPr="00980713">
        <w:rPr>
          <w:rFonts w:ascii="Times New Roman" w:hAnsi="Times New Roman" w:cs="Times New Roman"/>
          <w:sz w:val="24"/>
          <w:szCs w:val="24"/>
          <w:lang w:val="ro-RO"/>
        </w:rPr>
        <w:t xml:space="preserve"> Drăgan, L., </w:t>
      </w:r>
      <w:r w:rsidRPr="00980713">
        <w:rPr>
          <w:rFonts w:ascii="Times New Roman" w:hAnsi="Times New Roman" w:cs="Times New Roman"/>
          <w:b/>
          <w:bCs/>
          <w:sz w:val="24"/>
          <w:szCs w:val="24"/>
          <w:lang w:val="ro-RO"/>
        </w:rPr>
        <w:t>Sbârcea, L.,</w:t>
      </w:r>
      <w:r w:rsidRPr="00980713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980713">
        <w:rPr>
          <w:rFonts w:ascii="Times New Roman" w:hAnsi="Times New Roman" w:cs="Times New Roman"/>
          <w:i/>
          <w:iCs/>
          <w:sz w:val="24"/>
          <w:szCs w:val="24"/>
          <w:lang w:val="ro-RO"/>
        </w:rPr>
        <w:t>Chimie Farmaceutică lucrări practice</w:t>
      </w:r>
      <w:r w:rsidRPr="00980713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Pr="00980713">
        <w:rPr>
          <w:rFonts w:ascii="Times New Roman" w:hAnsi="Times New Roman" w:cs="Times New Roman"/>
          <w:i/>
          <w:iCs/>
          <w:sz w:val="24"/>
          <w:szCs w:val="24"/>
          <w:lang w:val="ro-RO"/>
        </w:rPr>
        <w:t>partea I,</w:t>
      </w:r>
      <w:r w:rsidRPr="00980713">
        <w:rPr>
          <w:rFonts w:ascii="Times New Roman" w:hAnsi="Times New Roman" w:cs="Times New Roman"/>
          <w:sz w:val="24"/>
          <w:szCs w:val="24"/>
          <w:lang w:val="ro-RO"/>
        </w:rPr>
        <w:t xml:space="preserve"> Ed. Mirton Timişoara, 2007, 111 pag , ISBN 978-973-52-0190-6, cod CNCS 185</w:t>
      </w:r>
    </w:p>
    <w:p w:rsidR="00980713" w:rsidRPr="00980713" w:rsidRDefault="00980713" w:rsidP="00980713">
      <w:pPr>
        <w:pStyle w:val="NoSpacing"/>
        <w:spacing w:line="276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980713" w:rsidRPr="008E4ADA" w:rsidRDefault="004C0E63" w:rsidP="00980713">
      <w:pPr>
        <w:pStyle w:val="NoSpacing"/>
        <w:spacing w:line="276" w:lineRule="auto"/>
        <w:rPr>
          <w:rFonts w:ascii="Palatino Linotype" w:hAnsi="Palatino Linotype" w:cs="Times New Roman"/>
          <w:b/>
          <w:sz w:val="28"/>
          <w:szCs w:val="28"/>
          <w:lang w:val="ro-RO"/>
        </w:rPr>
      </w:pPr>
      <w:r w:rsidRPr="008E4ADA">
        <w:rPr>
          <w:rFonts w:ascii="Palatino Linotype" w:hAnsi="Palatino Linotype" w:cs="Times New Roman"/>
          <w:b/>
          <w:sz w:val="28"/>
          <w:szCs w:val="28"/>
          <w:lang w:val="ro-RO"/>
        </w:rPr>
        <w:t>Lucrări</w:t>
      </w:r>
      <w:r w:rsidR="00872F77">
        <w:rPr>
          <w:rFonts w:ascii="Palatino Linotype" w:hAnsi="Palatino Linotype" w:cs="Times New Roman"/>
          <w:b/>
          <w:sz w:val="28"/>
          <w:szCs w:val="28"/>
          <w:lang w:val="ro-RO"/>
        </w:rPr>
        <w:t xml:space="preserve"> științifice </w:t>
      </w:r>
      <w:r w:rsidR="00980713" w:rsidRPr="0044259E">
        <w:rPr>
          <w:rFonts w:ascii="Palatino Linotype" w:hAnsi="Palatino Linotype" w:cs="Times New Roman"/>
          <w:b/>
          <w:sz w:val="28"/>
          <w:szCs w:val="28"/>
          <w:lang w:val="ro-RO"/>
        </w:rPr>
        <w:t>in extenso</w:t>
      </w:r>
      <w:r w:rsidR="00980713" w:rsidRPr="008E4ADA">
        <w:rPr>
          <w:rFonts w:ascii="Palatino Linotype" w:hAnsi="Palatino Linotype" w:cs="Times New Roman"/>
          <w:b/>
          <w:sz w:val="28"/>
          <w:szCs w:val="28"/>
          <w:lang w:val="ro-RO"/>
        </w:rPr>
        <w:t xml:space="preserve"> </w:t>
      </w:r>
      <w:r w:rsidR="005A7BC3">
        <w:rPr>
          <w:rFonts w:ascii="Palatino Linotype" w:hAnsi="Palatino Linotype" w:cs="Times New Roman"/>
          <w:b/>
          <w:sz w:val="28"/>
          <w:szCs w:val="28"/>
          <w:lang w:val="ro-RO"/>
        </w:rPr>
        <w:t xml:space="preserve">publicate </w:t>
      </w:r>
      <w:r w:rsidRPr="008E4ADA">
        <w:rPr>
          <w:rFonts w:ascii="Palatino Linotype" w:hAnsi="Palatino Linotype" w:cs="Times New Roman"/>
          <w:b/>
          <w:sz w:val="28"/>
          <w:szCs w:val="28"/>
          <w:lang w:val="ro-RO"/>
        </w:rPr>
        <w:t>în jurnale cotate ISI</w:t>
      </w:r>
    </w:p>
    <w:p w:rsidR="004C0E63" w:rsidRPr="004C0E63" w:rsidRDefault="004C0E63" w:rsidP="00980713">
      <w:pPr>
        <w:pStyle w:val="NoSpacing"/>
        <w:spacing w:line="276" w:lineRule="auto"/>
        <w:rPr>
          <w:rFonts w:ascii="Palatino Linotype" w:hAnsi="Palatino Linotype" w:cs="Times New Roman"/>
          <w:b/>
          <w:sz w:val="16"/>
          <w:szCs w:val="16"/>
          <w:lang w:val="ro-RO"/>
        </w:rPr>
      </w:pPr>
    </w:p>
    <w:p w:rsidR="005254F5" w:rsidRDefault="00CF0C8A" w:rsidP="005254F5">
      <w:pPr>
        <w:pStyle w:val="NoSpacing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254F5">
        <w:rPr>
          <w:rFonts w:ascii="Times New Roman" w:hAnsi="Times New Roman" w:cs="Times New Roman"/>
          <w:b/>
          <w:sz w:val="24"/>
          <w:szCs w:val="24"/>
          <w:lang w:val="ro-RO"/>
        </w:rPr>
        <w:t>Sbârcea, L</w:t>
      </w:r>
      <w:r w:rsidRPr="005254F5">
        <w:rPr>
          <w:rFonts w:ascii="Times New Roman" w:hAnsi="Times New Roman" w:cs="Times New Roman"/>
          <w:sz w:val="24"/>
          <w:szCs w:val="24"/>
          <w:lang w:val="ro-RO"/>
        </w:rPr>
        <w:t>; Tănase, I-M; Ledeţi, A; Cȋrcioban, D; Vlase, G; Barvinschi, P; Miclău, M; Văruţ, R-M; Suciu,</w:t>
      </w:r>
      <w:r w:rsidR="005254F5" w:rsidRPr="005254F5">
        <w:rPr>
          <w:rFonts w:ascii="Times New Roman" w:hAnsi="Times New Roman" w:cs="Times New Roman"/>
          <w:sz w:val="24"/>
          <w:szCs w:val="24"/>
          <w:lang w:val="ro-RO"/>
        </w:rPr>
        <w:t xml:space="preserve"> O</w:t>
      </w:r>
      <w:r w:rsidRPr="005254F5">
        <w:rPr>
          <w:rFonts w:ascii="Times New Roman" w:hAnsi="Times New Roman" w:cs="Times New Roman"/>
          <w:sz w:val="24"/>
          <w:szCs w:val="24"/>
          <w:lang w:val="ro-RO"/>
        </w:rPr>
        <w:t>; Ledeţi,</w:t>
      </w:r>
      <w:r w:rsidR="005254F5" w:rsidRPr="005254F5">
        <w:rPr>
          <w:rFonts w:ascii="Times New Roman" w:hAnsi="Times New Roman" w:cs="Times New Roman"/>
          <w:sz w:val="24"/>
          <w:szCs w:val="24"/>
          <w:lang w:val="ro-RO"/>
        </w:rPr>
        <w:t xml:space="preserve"> I</w:t>
      </w:r>
      <w:r w:rsidRPr="005254F5">
        <w:rPr>
          <w:rFonts w:ascii="Times New Roman" w:hAnsi="Times New Roman" w:cs="Times New Roman"/>
          <w:sz w:val="24"/>
          <w:szCs w:val="24"/>
          <w:lang w:val="ro-RO"/>
        </w:rPr>
        <w:t xml:space="preserve">. Risperidone/Randomly Methylated </w:t>
      </w:r>
      <w:r w:rsidRPr="005254F5">
        <w:rPr>
          <w:rFonts w:ascii="Times New Roman" w:hAnsi="Times New Roman" w:cs="Times New Roman"/>
          <w:sz w:val="24"/>
          <w:szCs w:val="24"/>
        </w:rPr>
        <w:t>β</w:t>
      </w:r>
      <w:r w:rsidRPr="005254F5">
        <w:rPr>
          <w:rFonts w:ascii="Times New Roman" w:hAnsi="Times New Roman" w:cs="Times New Roman"/>
          <w:sz w:val="24"/>
          <w:szCs w:val="24"/>
          <w:lang w:val="ro-RO"/>
        </w:rPr>
        <w:t xml:space="preserve">-cyclodextrin Inclusion Complex-Compatibility Study with Pharmaceutical Excipients, </w:t>
      </w:r>
      <w:r w:rsidRPr="00E413DD">
        <w:rPr>
          <w:rFonts w:ascii="Times New Roman" w:hAnsi="Times New Roman" w:cs="Times New Roman"/>
          <w:sz w:val="24"/>
          <w:szCs w:val="24"/>
          <w:lang w:val="ro-RO"/>
        </w:rPr>
        <w:t xml:space="preserve">Molecules </w:t>
      </w:r>
      <w:r w:rsidRPr="005254F5">
        <w:rPr>
          <w:rFonts w:ascii="Times New Roman" w:hAnsi="Times New Roman" w:cs="Times New Roman"/>
          <w:sz w:val="24"/>
          <w:szCs w:val="24"/>
          <w:lang w:val="ro-RO"/>
        </w:rPr>
        <w:t xml:space="preserve">2021; 26 (6): 1690, doi </w:t>
      </w:r>
      <w:r w:rsidRPr="005254F5">
        <w:rPr>
          <w:rFonts w:ascii="Times New Roman" w:hAnsi="Times New Roman" w:cs="Times New Roman"/>
          <w:sz w:val="24"/>
          <w:szCs w:val="24"/>
          <w:shd w:val="clear" w:color="auto" w:fill="FFFFFF"/>
          <w:lang w:val="ro-RO"/>
        </w:rPr>
        <w:t>10.3390/molecules26061690;</w:t>
      </w:r>
      <w:r w:rsidRPr="005254F5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5254F5">
        <w:rPr>
          <w:rFonts w:ascii="Times New Roman" w:hAnsi="Times New Roman" w:cs="Times New Roman"/>
          <w:sz w:val="24"/>
          <w:szCs w:val="24"/>
          <w:lang w:val="ro-RO"/>
        </w:rPr>
        <w:t>[</w:t>
      </w:r>
      <w:r w:rsidR="0090041D">
        <w:rPr>
          <w:rFonts w:ascii="Times New Roman" w:hAnsi="Times New Roman" w:cs="Times New Roman"/>
          <w:sz w:val="24"/>
          <w:szCs w:val="24"/>
          <w:lang w:val="ro-RO"/>
        </w:rPr>
        <w:t>IF: 4.412</w:t>
      </w:r>
      <w:r w:rsidR="005254F5">
        <w:rPr>
          <w:rFonts w:ascii="Times New Roman" w:hAnsi="Times New Roman" w:cs="Times New Roman"/>
          <w:sz w:val="24"/>
          <w:szCs w:val="24"/>
          <w:lang w:val="ro-RO"/>
        </w:rPr>
        <w:t>, Q2]</w:t>
      </w:r>
    </w:p>
    <w:p w:rsidR="00F34278" w:rsidRPr="00F34278" w:rsidRDefault="00F34278" w:rsidP="00F34278">
      <w:pPr>
        <w:pStyle w:val="NoSpacing"/>
        <w:spacing w:line="276" w:lineRule="auto"/>
        <w:ind w:left="450"/>
        <w:jc w:val="both"/>
        <w:rPr>
          <w:rFonts w:ascii="Times New Roman" w:hAnsi="Times New Roman" w:cs="Times New Roman"/>
          <w:sz w:val="10"/>
          <w:szCs w:val="10"/>
          <w:lang w:val="ro-RO"/>
        </w:rPr>
      </w:pPr>
    </w:p>
    <w:p w:rsidR="005254F5" w:rsidRDefault="005254F5" w:rsidP="005254F5">
      <w:pPr>
        <w:pStyle w:val="NoSpacing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254F5">
        <w:rPr>
          <w:rFonts w:ascii="Times New Roman" w:eastAsia="Calibri" w:hAnsi="Times New Roman" w:cs="Times New Roman"/>
          <w:b/>
          <w:color w:val="000000"/>
          <w:sz w:val="24"/>
          <w:szCs w:val="24"/>
          <w:lang w:val="ro-RO"/>
        </w:rPr>
        <w:t>Sbârcea, L</w:t>
      </w:r>
      <w:r w:rsidRPr="005254F5">
        <w:rPr>
          <w:rFonts w:ascii="Times New Roman" w:eastAsia="Calibri" w:hAnsi="Times New Roman" w:cs="Times New Roman"/>
          <w:color w:val="000000"/>
          <w:sz w:val="24"/>
          <w:szCs w:val="24"/>
          <w:lang w:val="ro-RO"/>
        </w:rPr>
        <w:t xml:space="preserve">; Tănase, I-M; Ledeţi, A; Cȋrcioban, D; Vlase, G; Barvinschi, P; Miclău, M; Văruţ, R-M;, Trandafirescu, C; Ledeţi, I. </w:t>
      </w:r>
      <w:r w:rsidRPr="005254F5">
        <w:rPr>
          <w:rFonts w:ascii="Times New Roman" w:hAnsi="Times New Roman" w:cs="Times New Roman"/>
          <w:sz w:val="24"/>
          <w:szCs w:val="24"/>
          <w:lang w:val="ro-RO"/>
        </w:rPr>
        <w:t xml:space="preserve">Encapsulation of Risperidone by Methylated </w:t>
      </w:r>
      <w:r w:rsidRPr="005254F5">
        <w:rPr>
          <w:rFonts w:ascii="Times New Roman" w:hAnsi="Times New Roman" w:cs="Times New Roman"/>
          <w:sz w:val="24"/>
          <w:szCs w:val="24"/>
        </w:rPr>
        <w:t>β</w:t>
      </w:r>
      <w:r w:rsidRPr="005254F5">
        <w:rPr>
          <w:rFonts w:ascii="Times New Roman" w:hAnsi="Times New Roman" w:cs="Times New Roman"/>
          <w:sz w:val="24"/>
          <w:szCs w:val="24"/>
          <w:lang w:val="ro-RO"/>
        </w:rPr>
        <w:t xml:space="preserve">-Cyclodextrins: Physicochemical and Molecular Modeling Studies. </w:t>
      </w:r>
      <w:r w:rsidRPr="00E413DD">
        <w:rPr>
          <w:rFonts w:ascii="Times New Roman" w:eastAsia="Calibri" w:hAnsi="Times New Roman" w:cs="Times New Roman"/>
          <w:sz w:val="24"/>
          <w:szCs w:val="24"/>
          <w:lang w:val="ro-RO"/>
        </w:rPr>
        <w:t>Molecules</w:t>
      </w:r>
      <w:r w:rsidRPr="005254F5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</w:t>
      </w:r>
      <w:r w:rsidRPr="005254F5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2020; 25 (23): 5694. doi </w:t>
      </w:r>
      <w:r w:rsidR="00F45C79">
        <w:fldChar w:fldCharType="begin"/>
      </w:r>
      <w:r w:rsidR="00F45C79">
        <w:instrText xml:space="preserve"> HYPERLINK "https://doi.org/10.3390/molecules25235694" </w:instrText>
      </w:r>
      <w:r w:rsidR="00F45C79">
        <w:fldChar w:fldCharType="separate"/>
      </w:r>
      <w:r w:rsidRPr="005254F5">
        <w:rPr>
          <w:rStyle w:val="Hyperlink"/>
          <w:rFonts w:ascii="Times New Roman" w:hAnsi="Times New Roman" w:cs="Times New Roman"/>
          <w:bCs/>
          <w:color w:val="000000" w:themeColor="text1"/>
          <w:sz w:val="24"/>
          <w:szCs w:val="24"/>
          <w:u w:val="none"/>
          <w:shd w:val="clear" w:color="auto" w:fill="FFFFFF"/>
          <w:lang w:val="ro-RO"/>
        </w:rPr>
        <w:t>10.3390/molecules25235694</w:t>
      </w:r>
      <w:r w:rsidR="00F45C79">
        <w:rPr>
          <w:rStyle w:val="Hyperlink"/>
          <w:rFonts w:ascii="Times New Roman" w:hAnsi="Times New Roman" w:cs="Times New Roman"/>
          <w:bCs/>
          <w:color w:val="000000" w:themeColor="text1"/>
          <w:sz w:val="24"/>
          <w:szCs w:val="24"/>
          <w:u w:val="none"/>
          <w:shd w:val="clear" w:color="auto" w:fill="FFFFFF"/>
          <w:lang w:val="ro-RO"/>
        </w:rPr>
        <w:fldChar w:fldCharType="end"/>
      </w:r>
      <w:r w:rsidRPr="00F34278">
        <w:rPr>
          <w:rStyle w:val="Hyperlink"/>
          <w:rFonts w:ascii="Times New Roman" w:hAnsi="Times New Roman" w:cs="Times New Roman"/>
          <w:bCs/>
          <w:color w:val="000000" w:themeColor="text1"/>
          <w:sz w:val="24"/>
          <w:szCs w:val="24"/>
          <w:u w:val="none"/>
          <w:shd w:val="clear" w:color="auto" w:fill="FFFFFF"/>
          <w:lang w:val="ro-RO"/>
        </w:rPr>
        <w:t xml:space="preserve">; </w:t>
      </w:r>
      <w:r>
        <w:rPr>
          <w:rFonts w:ascii="Times New Roman" w:hAnsi="Times New Roman" w:cs="Times New Roman"/>
          <w:sz w:val="24"/>
          <w:szCs w:val="24"/>
          <w:lang w:val="ro-RO"/>
        </w:rPr>
        <w:t>[</w:t>
      </w:r>
      <w:r w:rsidR="0090041D">
        <w:rPr>
          <w:rFonts w:ascii="Times New Roman" w:hAnsi="Times New Roman" w:cs="Times New Roman"/>
          <w:sz w:val="24"/>
          <w:szCs w:val="24"/>
          <w:lang w:val="ro-RO"/>
        </w:rPr>
        <w:t>IF: 4.412</w:t>
      </w:r>
      <w:r>
        <w:rPr>
          <w:rFonts w:ascii="Times New Roman" w:hAnsi="Times New Roman" w:cs="Times New Roman"/>
          <w:sz w:val="24"/>
          <w:szCs w:val="24"/>
          <w:lang w:val="ro-RO"/>
        </w:rPr>
        <w:t>, Q2]</w:t>
      </w:r>
    </w:p>
    <w:p w:rsidR="00F34278" w:rsidRPr="00F34278" w:rsidRDefault="00F34278" w:rsidP="00F34278">
      <w:pPr>
        <w:pStyle w:val="NoSpacing"/>
        <w:spacing w:line="276" w:lineRule="auto"/>
        <w:ind w:left="90"/>
        <w:jc w:val="both"/>
        <w:rPr>
          <w:rFonts w:ascii="Times New Roman" w:hAnsi="Times New Roman" w:cs="Times New Roman"/>
          <w:sz w:val="10"/>
          <w:szCs w:val="10"/>
          <w:lang w:val="ro-RO"/>
        </w:rPr>
      </w:pPr>
    </w:p>
    <w:p w:rsidR="00F34278" w:rsidRPr="00F34278" w:rsidRDefault="005254F5" w:rsidP="00F34278">
      <w:pPr>
        <w:pStyle w:val="NoSpacing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254F5">
        <w:rPr>
          <w:rFonts w:ascii="Times New Roman" w:eastAsia="Calibri" w:hAnsi="Times New Roman" w:cs="Times New Roman"/>
          <w:color w:val="000000"/>
          <w:sz w:val="24"/>
          <w:szCs w:val="24"/>
          <w:lang w:val="ro-RO"/>
        </w:rPr>
        <w:t xml:space="preserve">Tănase, I-M; </w:t>
      </w:r>
      <w:r w:rsidRPr="005254F5">
        <w:rPr>
          <w:rFonts w:ascii="Times New Roman" w:eastAsia="Calibri" w:hAnsi="Times New Roman" w:cs="Times New Roman"/>
          <w:b/>
          <w:color w:val="000000"/>
          <w:sz w:val="24"/>
          <w:szCs w:val="24"/>
          <w:lang w:val="ro-RO"/>
        </w:rPr>
        <w:t>Sbârcea, L</w:t>
      </w:r>
      <w:r w:rsidRPr="005254F5">
        <w:rPr>
          <w:rFonts w:ascii="Times New Roman" w:eastAsia="Calibri" w:hAnsi="Times New Roman" w:cs="Times New Roman"/>
          <w:b/>
          <w:color w:val="000000"/>
          <w:sz w:val="24"/>
          <w:szCs w:val="24"/>
          <w:vertAlign w:val="superscript"/>
          <w:lang w:val="ro-RO"/>
        </w:rPr>
        <w:t>*</w:t>
      </w:r>
      <w:r w:rsidRPr="005254F5">
        <w:rPr>
          <w:rFonts w:ascii="Times New Roman" w:eastAsia="Calibri" w:hAnsi="Times New Roman" w:cs="Times New Roman"/>
          <w:color w:val="000000"/>
          <w:sz w:val="24"/>
          <w:szCs w:val="24"/>
          <w:lang w:val="ro-RO"/>
        </w:rPr>
        <w:t xml:space="preserve">; Ledeţi, A; Barvinschi, P; Cȋrcioban, D; Vlase, G; Văruţ, R-M; Ledeţi, I. </w:t>
      </w:r>
      <w:r w:rsidRPr="005254F5">
        <w:rPr>
          <w:rFonts w:ascii="Times New Roman" w:hAnsi="Times New Roman" w:cs="Times New Roman"/>
          <w:sz w:val="24"/>
          <w:szCs w:val="24"/>
          <w:lang w:val="ro-RO"/>
        </w:rPr>
        <w:t>Compatibility studies with pharmaceutical excipients for aripiprazole–heptakis (2,6</w:t>
      </w:r>
      <w:r w:rsidRPr="005254F5">
        <w:rPr>
          <w:rFonts w:ascii="Times New Roman" w:hAnsi="Times New Roman" w:cs="Times New Roman"/>
          <w:sz w:val="24"/>
          <w:szCs w:val="24"/>
          <w:lang w:val="ro-RO"/>
        </w:rPr>
        <w:noBreakHyphen/>
        <w:t>di</w:t>
      </w:r>
      <w:r w:rsidRPr="005254F5">
        <w:rPr>
          <w:rFonts w:ascii="Times New Roman" w:hAnsi="Times New Roman" w:cs="Times New Roman"/>
          <w:sz w:val="24"/>
          <w:szCs w:val="24"/>
          <w:lang w:val="ro-RO"/>
        </w:rPr>
        <w:noBreakHyphen/>
        <w:t>O</w:t>
      </w:r>
      <w:r w:rsidRPr="005254F5">
        <w:rPr>
          <w:rFonts w:ascii="Times New Roman" w:hAnsi="Times New Roman" w:cs="Times New Roman"/>
          <w:sz w:val="24"/>
          <w:szCs w:val="24"/>
          <w:lang w:val="ro-RO"/>
        </w:rPr>
        <w:noBreakHyphen/>
        <w:t>methyl)</w:t>
      </w:r>
      <w:r w:rsidRPr="005254F5">
        <w:rPr>
          <w:rFonts w:ascii="Times New Roman" w:hAnsi="Times New Roman" w:cs="Times New Roman"/>
          <w:sz w:val="24"/>
          <w:szCs w:val="24"/>
          <w:lang w:val="ro-RO"/>
        </w:rPr>
        <w:noBreakHyphen/>
      </w:r>
      <w:r w:rsidRPr="005254F5">
        <w:rPr>
          <w:rFonts w:ascii="Times New Roman" w:hAnsi="Times New Roman" w:cs="Times New Roman"/>
          <w:sz w:val="24"/>
          <w:szCs w:val="24"/>
        </w:rPr>
        <w:t>β</w:t>
      </w:r>
      <w:r w:rsidRPr="005254F5">
        <w:rPr>
          <w:rFonts w:ascii="Times New Roman" w:hAnsi="Times New Roman" w:cs="Times New Roman"/>
          <w:sz w:val="24"/>
          <w:szCs w:val="24"/>
          <w:lang w:val="ro-RO"/>
        </w:rPr>
        <w:noBreakHyphen/>
        <w:t xml:space="preserve">cyclodextrin supramolecular adduct. </w:t>
      </w:r>
      <w:r w:rsidRPr="00E413DD">
        <w:rPr>
          <w:rFonts w:ascii="Times New Roman" w:hAnsi="Times New Roman" w:cs="Times New Roman"/>
          <w:sz w:val="24"/>
          <w:szCs w:val="24"/>
        </w:rPr>
        <w:t>Journal of Thermal Analysis and Calorimetry</w:t>
      </w:r>
      <w:r w:rsidRPr="005254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254F5">
        <w:rPr>
          <w:rFonts w:ascii="Times New Roman" w:hAnsi="Times New Roman" w:cs="Times New Roman"/>
          <w:sz w:val="24"/>
          <w:szCs w:val="24"/>
        </w:rPr>
        <w:t>2020; 142: 1963–1976</w:t>
      </w:r>
      <w:r w:rsidR="00F34278">
        <w:rPr>
          <w:rFonts w:ascii="Times New Roman" w:hAnsi="Times New Roman" w:cs="Times New Roman"/>
          <w:sz w:val="24"/>
          <w:szCs w:val="24"/>
        </w:rPr>
        <w:t>;</w:t>
      </w:r>
      <w:r w:rsidRPr="005254F5">
        <w:rPr>
          <w:rFonts w:ascii="Times New Roman" w:hAnsi="Times New Roman" w:cs="Times New Roman"/>
          <w:sz w:val="24"/>
          <w:szCs w:val="24"/>
          <w:lang w:val="ro-RO"/>
        </w:rPr>
        <w:t xml:space="preserve"> doi </w:t>
      </w:r>
      <w:r w:rsidRPr="005254F5">
        <w:rPr>
          <w:rFonts w:ascii="Times New Roman" w:hAnsi="Times New Roman" w:cs="Times New Roman"/>
          <w:sz w:val="24"/>
          <w:szCs w:val="24"/>
        </w:rPr>
        <w:t>10.1</w:t>
      </w:r>
      <w:r w:rsidR="0090041D">
        <w:rPr>
          <w:rFonts w:ascii="Times New Roman" w:hAnsi="Times New Roman" w:cs="Times New Roman"/>
          <w:sz w:val="24"/>
          <w:szCs w:val="24"/>
        </w:rPr>
        <w:t>007/s10973-020-09901-7</w:t>
      </w:r>
      <w:r w:rsidR="00DE14A6">
        <w:rPr>
          <w:rFonts w:ascii="Times New Roman" w:hAnsi="Times New Roman" w:cs="Times New Roman"/>
          <w:sz w:val="24"/>
          <w:szCs w:val="24"/>
        </w:rPr>
        <w:t xml:space="preserve">; </w:t>
      </w:r>
      <w:r w:rsidR="00DE14A6" w:rsidRPr="00DE14A6">
        <w:rPr>
          <w:rFonts w:ascii="Times New Roman" w:hAnsi="Times New Roman" w:cs="Times New Roman"/>
          <w:sz w:val="24"/>
          <w:szCs w:val="24"/>
          <w:lang w:val="ro-RO"/>
        </w:rPr>
        <w:t xml:space="preserve">autor </w:t>
      </w:r>
      <w:proofErr w:type="spellStart"/>
      <w:r w:rsidR="002334E6">
        <w:rPr>
          <w:rFonts w:ascii="Times New Roman" w:hAnsi="Times New Roman" w:cs="Times New Roman"/>
          <w:sz w:val="24"/>
          <w:szCs w:val="24"/>
        </w:rPr>
        <w:t>cor</w:t>
      </w:r>
      <w:r w:rsidR="00DE14A6">
        <w:rPr>
          <w:rFonts w:ascii="Times New Roman" w:hAnsi="Times New Roman" w:cs="Times New Roman"/>
          <w:sz w:val="24"/>
          <w:szCs w:val="24"/>
        </w:rPr>
        <w:t>espondent</w:t>
      </w:r>
      <w:proofErr w:type="spellEnd"/>
      <w:r w:rsidR="00DE14A6">
        <w:rPr>
          <w:rFonts w:ascii="Times New Roman" w:hAnsi="Times New Roman" w:cs="Times New Roman"/>
          <w:sz w:val="24"/>
          <w:szCs w:val="24"/>
        </w:rPr>
        <w:t>;</w:t>
      </w:r>
      <w:r w:rsidR="0090041D">
        <w:rPr>
          <w:rFonts w:ascii="Times New Roman" w:hAnsi="Times New Roman" w:cs="Times New Roman"/>
          <w:sz w:val="24"/>
          <w:szCs w:val="24"/>
        </w:rPr>
        <w:t xml:space="preserve"> [IF 4.626, Q1</w:t>
      </w:r>
      <w:r w:rsidRPr="005254F5">
        <w:rPr>
          <w:rFonts w:ascii="Times New Roman" w:hAnsi="Times New Roman" w:cs="Times New Roman"/>
          <w:sz w:val="24"/>
          <w:szCs w:val="24"/>
        </w:rPr>
        <w:t>]</w:t>
      </w:r>
    </w:p>
    <w:p w:rsidR="00F34278" w:rsidRPr="00F34278" w:rsidRDefault="00F34278" w:rsidP="00F34278">
      <w:pPr>
        <w:pStyle w:val="NoSpacing"/>
        <w:spacing w:line="276" w:lineRule="auto"/>
        <w:ind w:left="450"/>
        <w:jc w:val="both"/>
        <w:rPr>
          <w:rFonts w:ascii="Times New Roman" w:hAnsi="Times New Roman" w:cs="Times New Roman"/>
          <w:sz w:val="10"/>
          <w:szCs w:val="10"/>
          <w:lang w:val="ro-RO"/>
        </w:rPr>
      </w:pPr>
    </w:p>
    <w:p w:rsidR="008E4ADA" w:rsidRPr="008E4ADA" w:rsidRDefault="00F34278" w:rsidP="008E4ADA">
      <w:pPr>
        <w:pStyle w:val="NoSpacing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34278">
        <w:rPr>
          <w:rFonts w:ascii="Times New Roman" w:eastAsia="Calibri" w:hAnsi="Times New Roman" w:cs="Times New Roman"/>
          <w:color w:val="000000"/>
          <w:sz w:val="24"/>
          <w:szCs w:val="24"/>
          <w:lang w:val="ro-RO"/>
        </w:rPr>
        <w:t xml:space="preserve">Tănase, I-M; </w:t>
      </w:r>
      <w:r w:rsidRPr="00F34278">
        <w:rPr>
          <w:rFonts w:ascii="Times New Roman" w:eastAsia="Calibri" w:hAnsi="Times New Roman" w:cs="Times New Roman"/>
          <w:b/>
          <w:color w:val="000000"/>
          <w:sz w:val="24"/>
          <w:szCs w:val="24"/>
          <w:lang w:val="ro-RO"/>
        </w:rPr>
        <w:t>Sbârcea, L</w:t>
      </w:r>
      <w:r w:rsidRPr="00F34278">
        <w:rPr>
          <w:rFonts w:ascii="Times New Roman" w:eastAsia="Calibri" w:hAnsi="Times New Roman" w:cs="Times New Roman"/>
          <w:b/>
          <w:color w:val="000000"/>
          <w:sz w:val="24"/>
          <w:szCs w:val="24"/>
          <w:vertAlign w:val="superscript"/>
          <w:lang w:val="ro-RO"/>
        </w:rPr>
        <w:t>*</w:t>
      </w:r>
      <w:r w:rsidRPr="00F34278">
        <w:rPr>
          <w:rFonts w:ascii="Times New Roman" w:eastAsia="Calibri" w:hAnsi="Times New Roman" w:cs="Times New Roman"/>
          <w:color w:val="000000"/>
          <w:sz w:val="24"/>
          <w:szCs w:val="24"/>
          <w:lang w:val="ro-RO"/>
        </w:rPr>
        <w:t xml:space="preserve">; Ledeţi, A; Vlase, G; Barvinschi, P; Văruţ, R-M; Dragomirescu, A; Axente, C; Ledeţi, I. </w:t>
      </w:r>
      <w:r w:rsidRPr="00F34278">
        <w:rPr>
          <w:rFonts w:ascii="Times New Roman" w:hAnsi="Times New Roman" w:cs="Times New Roman"/>
          <w:sz w:val="24"/>
          <w:szCs w:val="24"/>
        </w:rPr>
        <w:t xml:space="preserve">Physicochemical characterization and molecular modeling study of host–guest systems of aripiprazole. </w:t>
      </w:r>
      <w:r w:rsidRPr="00E413DD">
        <w:rPr>
          <w:rFonts w:ascii="Times New Roman" w:hAnsi="Times New Roman" w:cs="Times New Roman"/>
          <w:sz w:val="24"/>
          <w:szCs w:val="24"/>
        </w:rPr>
        <w:t>Journal of Thermal Analysis and Calorimetry</w:t>
      </w:r>
      <w:r w:rsidRPr="00F34278">
        <w:rPr>
          <w:rFonts w:ascii="Times New Roman" w:hAnsi="Times New Roman" w:cs="Times New Roman"/>
          <w:sz w:val="24"/>
          <w:szCs w:val="24"/>
        </w:rPr>
        <w:t xml:space="preserve"> 2020; 141:1027–1039; </w:t>
      </w:r>
      <w:proofErr w:type="spellStart"/>
      <w:r w:rsidRPr="00F34278">
        <w:rPr>
          <w:rFonts w:ascii="Times New Roman" w:hAnsi="Times New Roman" w:cs="Times New Roman"/>
          <w:sz w:val="24"/>
          <w:szCs w:val="24"/>
        </w:rPr>
        <w:t>doi</w:t>
      </w:r>
      <w:proofErr w:type="spellEnd"/>
      <w:r w:rsidRPr="00F34278">
        <w:rPr>
          <w:rFonts w:ascii="Times New Roman" w:hAnsi="Times New Roman" w:cs="Times New Roman"/>
          <w:sz w:val="24"/>
          <w:szCs w:val="24"/>
        </w:rPr>
        <w:t xml:space="preserve"> 10.1007/s10973-020-09549-3</w:t>
      </w:r>
      <w:r>
        <w:rPr>
          <w:rFonts w:ascii="Times New Roman" w:hAnsi="Times New Roman" w:cs="Times New Roman"/>
          <w:sz w:val="24"/>
          <w:szCs w:val="24"/>
        </w:rPr>
        <w:t>;</w:t>
      </w:r>
      <w:r w:rsidR="00DE14A6">
        <w:rPr>
          <w:rFonts w:ascii="Times New Roman" w:hAnsi="Times New Roman" w:cs="Times New Roman"/>
          <w:sz w:val="24"/>
          <w:szCs w:val="24"/>
        </w:rPr>
        <w:t xml:space="preserve"> </w:t>
      </w:r>
      <w:r w:rsidR="00DE14A6" w:rsidRPr="00DE14A6">
        <w:rPr>
          <w:rFonts w:ascii="Times New Roman" w:hAnsi="Times New Roman" w:cs="Times New Roman"/>
          <w:sz w:val="24"/>
          <w:szCs w:val="24"/>
          <w:lang w:val="ro-RO"/>
        </w:rPr>
        <w:t xml:space="preserve">autor </w:t>
      </w:r>
      <w:proofErr w:type="spellStart"/>
      <w:r w:rsidR="002334E6">
        <w:rPr>
          <w:rFonts w:ascii="Times New Roman" w:hAnsi="Times New Roman" w:cs="Times New Roman"/>
          <w:sz w:val="24"/>
          <w:szCs w:val="24"/>
        </w:rPr>
        <w:t>cor</w:t>
      </w:r>
      <w:r w:rsidR="00DE14A6">
        <w:rPr>
          <w:rFonts w:ascii="Times New Roman" w:hAnsi="Times New Roman" w:cs="Times New Roman"/>
          <w:sz w:val="24"/>
          <w:szCs w:val="24"/>
        </w:rPr>
        <w:t>espondent</w:t>
      </w:r>
      <w:proofErr w:type="spellEnd"/>
      <w:r w:rsidR="00DE14A6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[</w:t>
      </w:r>
      <w:r w:rsidR="0090041D">
        <w:rPr>
          <w:rFonts w:ascii="Times New Roman" w:hAnsi="Times New Roman" w:cs="Times New Roman"/>
          <w:sz w:val="24"/>
          <w:szCs w:val="24"/>
        </w:rPr>
        <w:t>IF 4.626, Q1</w:t>
      </w:r>
      <w:r>
        <w:rPr>
          <w:rFonts w:ascii="Times New Roman" w:hAnsi="Times New Roman" w:cs="Times New Roman"/>
          <w:sz w:val="24"/>
          <w:szCs w:val="24"/>
        </w:rPr>
        <w:t>]</w:t>
      </w:r>
    </w:p>
    <w:p w:rsidR="008E4ADA" w:rsidRPr="008E4ADA" w:rsidRDefault="008E4ADA" w:rsidP="008E4ADA">
      <w:pPr>
        <w:pStyle w:val="NoSpacing"/>
        <w:spacing w:line="276" w:lineRule="auto"/>
        <w:ind w:left="450"/>
        <w:jc w:val="both"/>
        <w:rPr>
          <w:rFonts w:ascii="Times New Roman" w:hAnsi="Times New Roman" w:cs="Times New Roman"/>
          <w:sz w:val="10"/>
          <w:szCs w:val="10"/>
          <w:lang w:val="ro-RO"/>
        </w:rPr>
      </w:pPr>
    </w:p>
    <w:p w:rsidR="00E413DD" w:rsidRPr="00E413DD" w:rsidRDefault="008E4ADA" w:rsidP="00E413DD">
      <w:pPr>
        <w:pStyle w:val="NoSpacing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E4ADA">
        <w:rPr>
          <w:rFonts w:ascii="Times New Roman" w:eastAsia="Calibri" w:hAnsi="Times New Roman" w:cs="Times New Roman"/>
          <w:color w:val="000000"/>
          <w:sz w:val="24"/>
          <w:szCs w:val="24"/>
          <w:lang w:val="ro-RO"/>
        </w:rPr>
        <w:t xml:space="preserve">Cȋrcioban, D; Ledeţi, I; Şuta L-M; Vlase, G; Ledeţi, A; Vlase T; Văruţ, R-M; </w:t>
      </w:r>
      <w:r w:rsidRPr="008E4ADA">
        <w:rPr>
          <w:rFonts w:ascii="Times New Roman" w:eastAsia="Calibri" w:hAnsi="Times New Roman" w:cs="Times New Roman"/>
          <w:b/>
          <w:color w:val="000000"/>
          <w:sz w:val="24"/>
          <w:szCs w:val="24"/>
          <w:lang w:val="ro-RO"/>
        </w:rPr>
        <w:t>Sbârcea, L</w:t>
      </w:r>
      <w:r w:rsidRPr="008E4ADA">
        <w:rPr>
          <w:rFonts w:ascii="Times New Roman" w:eastAsia="Calibri" w:hAnsi="Times New Roman" w:cs="Times New Roman"/>
          <w:color w:val="000000"/>
          <w:sz w:val="24"/>
          <w:szCs w:val="24"/>
          <w:lang w:val="ro-RO"/>
        </w:rPr>
        <w:t xml:space="preserve">;, Trandafirescu, C; Dehelean, C. </w:t>
      </w:r>
      <w:r w:rsidRPr="008E4ADA">
        <w:rPr>
          <w:rFonts w:ascii="Times New Roman" w:hAnsi="Times New Roman" w:cs="Times New Roman"/>
          <w:sz w:val="24"/>
          <w:szCs w:val="24"/>
        </w:rPr>
        <w:t xml:space="preserve">Instrumental analysis and molecular modelling of inclusion complexes containing </w:t>
      </w:r>
      <w:proofErr w:type="spellStart"/>
      <w:r w:rsidRPr="008E4ADA">
        <w:rPr>
          <w:rFonts w:ascii="Times New Roman" w:hAnsi="Times New Roman" w:cs="Times New Roman"/>
          <w:sz w:val="24"/>
          <w:szCs w:val="24"/>
        </w:rPr>
        <w:t>artesunate</w:t>
      </w:r>
      <w:proofErr w:type="spellEnd"/>
      <w:r w:rsidRPr="008E4ADA">
        <w:rPr>
          <w:rFonts w:ascii="Times New Roman" w:hAnsi="Times New Roman" w:cs="Times New Roman"/>
          <w:sz w:val="24"/>
          <w:szCs w:val="24"/>
        </w:rPr>
        <w:t xml:space="preserve">. Journal of Thermal Analysis and Calorimetry 2020; 142:1951–1961; </w:t>
      </w:r>
      <w:r w:rsidR="00C3169D" w:rsidRPr="00C3169D">
        <w:rPr>
          <w:rFonts w:ascii="Times New Roman" w:hAnsi="Times New Roman" w:cs="Times New Roman"/>
          <w:sz w:val="24"/>
          <w:szCs w:val="24"/>
          <w:lang w:val="ro-RO"/>
        </w:rPr>
        <w:t xml:space="preserve">doi </w:t>
      </w:r>
      <w:r w:rsidRPr="008E4ADA">
        <w:rPr>
          <w:rFonts w:ascii="Times New Roman" w:hAnsi="Times New Roman" w:cs="Times New Roman"/>
          <w:sz w:val="24"/>
          <w:szCs w:val="24"/>
        </w:rPr>
        <w:t>10.10</w:t>
      </w:r>
      <w:r w:rsidR="006111CF">
        <w:rPr>
          <w:rFonts w:ascii="Times New Roman" w:hAnsi="Times New Roman" w:cs="Times New Roman"/>
          <w:sz w:val="24"/>
          <w:szCs w:val="24"/>
        </w:rPr>
        <w:t>07/s10973-020-09975-3; [IF 4.626, Q1</w:t>
      </w:r>
      <w:r w:rsidRPr="008E4ADA">
        <w:rPr>
          <w:rFonts w:ascii="Times New Roman" w:hAnsi="Times New Roman" w:cs="Times New Roman"/>
          <w:sz w:val="24"/>
          <w:szCs w:val="24"/>
        </w:rPr>
        <w:t>]</w:t>
      </w:r>
    </w:p>
    <w:p w:rsidR="00E413DD" w:rsidRPr="00E413DD" w:rsidRDefault="00E413DD" w:rsidP="00E413DD">
      <w:pPr>
        <w:pStyle w:val="NoSpacing"/>
        <w:spacing w:line="276" w:lineRule="auto"/>
        <w:ind w:left="450"/>
        <w:jc w:val="both"/>
        <w:rPr>
          <w:rFonts w:ascii="Times New Roman" w:hAnsi="Times New Roman" w:cs="Times New Roman"/>
          <w:sz w:val="10"/>
          <w:szCs w:val="10"/>
          <w:lang w:val="ro-RO"/>
        </w:rPr>
      </w:pPr>
    </w:p>
    <w:p w:rsidR="00E413DD" w:rsidRPr="00E413DD" w:rsidRDefault="008E4ADA" w:rsidP="00E413DD">
      <w:pPr>
        <w:pStyle w:val="NoSpacing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413DD">
        <w:rPr>
          <w:rFonts w:ascii="Times New Roman" w:eastAsia="Calibri" w:hAnsi="Times New Roman" w:cs="Times New Roman"/>
          <w:b/>
          <w:color w:val="000000"/>
          <w:sz w:val="24"/>
          <w:szCs w:val="24"/>
          <w:lang w:val="ro-RO"/>
        </w:rPr>
        <w:t>Sbârcea, L</w:t>
      </w:r>
      <w:r w:rsidRPr="00E413DD">
        <w:rPr>
          <w:rFonts w:ascii="Times New Roman" w:eastAsia="Calibri" w:hAnsi="Times New Roman" w:cs="Times New Roman"/>
          <w:color w:val="000000"/>
          <w:sz w:val="24"/>
          <w:szCs w:val="24"/>
          <w:lang w:val="ro-RO"/>
        </w:rPr>
        <w:t>; Ledeţi, A; Udrescu, L; Văruţ, R-M; Barvinschi, P; Vlase, G; Ledeţi, I</w:t>
      </w:r>
      <w:r w:rsidR="00E413DD" w:rsidRPr="00E413DD">
        <w:rPr>
          <w:rFonts w:ascii="Times New Roman" w:eastAsia="Calibri" w:hAnsi="Times New Roman" w:cs="Times New Roman"/>
          <w:color w:val="000000"/>
          <w:sz w:val="24"/>
          <w:szCs w:val="24"/>
          <w:lang w:val="ro-RO"/>
        </w:rPr>
        <w:t xml:space="preserve">, </w:t>
      </w:r>
      <w:proofErr w:type="spellStart"/>
      <w:r w:rsidR="00E413DD" w:rsidRPr="00E413DD">
        <w:rPr>
          <w:rFonts w:ascii="Times New Roman" w:hAnsi="Times New Roman" w:cs="Times New Roman"/>
          <w:sz w:val="24"/>
          <w:szCs w:val="24"/>
        </w:rPr>
        <w:t>Betulonic</w:t>
      </w:r>
      <w:proofErr w:type="spellEnd"/>
      <w:r w:rsidR="00E413DD" w:rsidRPr="00E413DD">
        <w:rPr>
          <w:rFonts w:ascii="Times New Roman" w:hAnsi="Times New Roman" w:cs="Times New Roman"/>
          <w:sz w:val="24"/>
          <w:szCs w:val="24"/>
        </w:rPr>
        <w:t xml:space="preserve"> acid — </w:t>
      </w:r>
      <w:proofErr w:type="spellStart"/>
      <w:r w:rsidR="00E413DD" w:rsidRPr="00E413DD">
        <w:rPr>
          <w:rFonts w:ascii="Times New Roman" w:hAnsi="Times New Roman" w:cs="Times New Roman"/>
          <w:sz w:val="24"/>
          <w:szCs w:val="24"/>
        </w:rPr>
        <w:t>cyclodextrins</w:t>
      </w:r>
      <w:proofErr w:type="spellEnd"/>
      <w:r w:rsidR="00E413DD" w:rsidRPr="00E413DD">
        <w:rPr>
          <w:rFonts w:ascii="Times New Roman" w:hAnsi="Times New Roman" w:cs="Times New Roman"/>
          <w:sz w:val="24"/>
          <w:szCs w:val="24"/>
        </w:rPr>
        <w:t xml:space="preserve"> inclusion complexes. Journal of Thermal Analysis and Ca</w:t>
      </w:r>
      <w:r w:rsidR="00C3169D">
        <w:rPr>
          <w:rFonts w:ascii="Times New Roman" w:hAnsi="Times New Roman" w:cs="Times New Roman"/>
          <w:sz w:val="24"/>
          <w:szCs w:val="24"/>
        </w:rPr>
        <w:t xml:space="preserve">lorimetry 2019; 138:2787–2797. </w:t>
      </w:r>
      <w:r w:rsidR="00C3169D" w:rsidRPr="00C3169D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E413DD" w:rsidRPr="00C3169D">
        <w:rPr>
          <w:rFonts w:ascii="Times New Roman" w:hAnsi="Times New Roman" w:cs="Times New Roman"/>
          <w:sz w:val="24"/>
          <w:szCs w:val="24"/>
          <w:lang w:val="ro-RO"/>
        </w:rPr>
        <w:t xml:space="preserve">oi </w:t>
      </w:r>
      <w:r w:rsidR="00E413DD" w:rsidRPr="00E413DD">
        <w:rPr>
          <w:rFonts w:ascii="Times New Roman" w:hAnsi="Times New Roman" w:cs="Times New Roman"/>
          <w:sz w:val="24"/>
          <w:szCs w:val="24"/>
        </w:rPr>
        <w:t>10.1007/s10973-019-08359-6.</w:t>
      </w:r>
      <w:r w:rsidR="00E413DD" w:rsidRPr="00E413DD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E413DD" w:rsidRPr="00E413DD">
        <w:rPr>
          <w:rFonts w:ascii="Times New Roman" w:hAnsi="Times New Roman" w:cs="Times New Roman"/>
          <w:sz w:val="24"/>
          <w:szCs w:val="24"/>
        </w:rPr>
        <w:t>[IF 2.731, Q2]</w:t>
      </w:r>
    </w:p>
    <w:p w:rsidR="00E413DD" w:rsidRPr="00E413DD" w:rsidRDefault="00E413DD" w:rsidP="00E413DD">
      <w:pPr>
        <w:pStyle w:val="NoSpacing"/>
        <w:spacing w:line="276" w:lineRule="auto"/>
        <w:ind w:left="450"/>
        <w:jc w:val="both"/>
        <w:rPr>
          <w:rFonts w:ascii="Times New Roman" w:hAnsi="Times New Roman" w:cs="Times New Roman"/>
          <w:sz w:val="10"/>
          <w:szCs w:val="10"/>
          <w:lang w:val="ro-RO"/>
        </w:rPr>
      </w:pPr>
    </w:p>
    <w:p w:rsidR="00E413DD" w:rsidRPr="00E413DD" w:rsidRDefault="00E413DD" w:rsidP="00E413DD">
      <w:pPr>
        <w:pStyle w:val="NoSpacing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413DD">
        <w:rPr>
          <w:rFonts w:ascii="Times New Roman" w:hAnsi="Times New Roman" w:cs="Times New Roman"/>
          <w:b/>
          <w:sz w:val="24"/>
          <w:szCs w:val="24"/>
          <w:lang w:val="ro-RO"/>
        </w:rPr>
        <w:t>Sbârcea, L</w:t>
      </w:r>
      <w:r w:rsidRPr="00E413DD">
        <w:rPr>
          <w:rFonts w:ascii="Times New Roman" w:hAnsi="Times New Roman" w:cs="Times New Roman"/>
          <w:sz w:val="24"/>
          <w:szCs w:val="24"/>
          <w:lang w:val="ro-RO"/>
        </w:rPr>
        <w:t>, Udrescu, L, Ledeţi, I, Szabadai, Z, Fuliaş, A, Sbârcea, C.</w:t>
      </w:r>
      <w:r w:rsidRPr="00E413DD">
        <w:rPr>
          <w:rFonts w:ascii="Times New Roman" w:hAnsi="Times New Roman" w:cs="Times New Roman"/>
          <w:bCs/>
          <w:sz w:val="24"/>
          <w:szCs w:val="24"/>
        </w:rPr>
        <w:t xml:space="preserve"> β-</w:t>
      </w:r>
      <w:proofErr w:type="spellStart"/>
      <w:r w:rsidRPr="00E413DD">
        <w:rPr>
          <w:rFonts w:ascii="Times New Roman" w:hAnsi="Times New Roman" w:cs="Times New Roman"/>
          <w:bCs/>
          <w:sz w:val="24"/>
          <w:szCs w:val="24"/>
        </w:rPr>
        <w:t>cyclodextrin</w:t>
      </w:r>
      <w:proofErr w:type="spellEnd"/>
      <w:r w:rsidRPr="00E413DD">
        <w:rPr>
          <w:rFonts w:ascii="Times New Roman" w:hAnsi="Times New Roman" w:cs="Times New Roman"/>
          <w:bCs/>
          <w:sz w:val="24"/>
          <w:szCs w:val="24"/>
        </w:rPr>
        <w:t xml:space="preserve"> inclusion complexes of </w:t>
      </w:r>
      <w:proofErr w:type="spellStart"/>
      <w:r w:rsidRPr="00E413DD">
        <w:rPr>
          <w:rFonts w:ascii="Times New Roman" w:hAnsi="Times New Roman" w:cs="Times New Roman"/>
          <w:bCs/>
          <w:sz w:val="24"/>
          <w:szCs w:val="24"/>
        </w:rPr>
        <w:t>lisinopril</w:t>
      </w:r>
      <w:proofErr w:type="spellEnd"/>
      <w:r w:rsidRPr="00E413DD">
        <w:rPr>
          <w:rFonts w:ascii="Times New Roman" w:hAnsi="Times New Roman" w:cs="Times New Roman"/>
          <w:bCs/>
          <w:sz w:val="24"/>
          <w:szCs w:val="24"/>
        </w:rPr>
        <w:t xml:space="preserve"> and </w:t>
      </w:r>
      <w:proofErr w:type="spellStart"/>
      <w:r w:rsidRPr="00E413DD">
        <w:rPr>
          <w:rFonts w:ascii="Times New Roman" w:hAnsi="Times New Roman" w:cs="Times New Roman"/>
          <w:bCs/>
          <w:sz w:val="24"/>
          <w:szCs w:val="24"/>
        </w:rPr>
        <w:t>zofenopril</w:t>
      </w:r>
      <w:proofErr w:type="spellEnd"/>
      <w:r w:rsidRPr="00E413DD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E413DD">
        <w:rPr>
          <w:rFonts w:ascii="Times New Roman" w:eastAsia="Calibri" w:hAnsi="Times New Roman" w:cs="Times New Roman"/>
          <w:sz w:val="24"/>
          <w:szCs w:val="24"/>
        </w:rPr>
        <w:t xml:space="preserve">Journal of Thermal Analysis and Calorimetry, 2016;123(3):2377-2390, </w:t>
      </w:r>
      <w:r w:rsidR="00C3169D" w:rsidRPr="00C3169D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doi </w:t>
      </w:r>
      <w:r w:rsidRPr="00E413DD">
        <w:rPr>
          <w:rFonts w:ascii="Times New Roman" w:hAnsi="Times New Roman" w:cs="Times New Roman"/>
          <w:sz w:val="24"/>
          <w:szCs w:val="24"/>
        </w:rPr>
        <w:t xml:space="preserve">10.1007/s10973-015-5045-7; [IF </w:t>
      </w:r>
      <w:r w:rsidRPr="00E413DD">
        <w:rPr>
          <w:rFonts w:ascii="Times New Roman" w:eastAsia="Calibri" w:hAnsi="Times New Roman" w:cs="Times New Roman"/>
          <w:sz w:val="24"/>
          <w:szCs w:val="24"/>
        </w:rPr>
        <w:t>1.953, Q2]</w:t>
      </w:r>
    </w:p>
    <w:p w:rsidR="00E413DD" w:rsidRPr="00E413DD" w:rsidRDefault="00E413DD" w:rsidP="00E413DD">
      <w:pPr>
        <w:pStyle w:val="NoSpacing"/>
        <w:spacing w:line="276" w:lineRule="auto"/>
        <w:ind w:left="450"/>
        <w:jc w:val="both"/>
        <w:rPr>
          <w:rFonts w:ascii="Times New Roman" w:hAnsi="Times New Roman" w:cs="Times New Roman"/>
          <w:sz w:val="10"/>
          <w:szCs w:val="10"/>
          <w:lang w:val="ro-RO"/>
        </w:rPr>
      </w:pPr>
    </w:p>
    <w:p w:rsidR="000E30D1" w:rsidRPr="000E30D1" w:rsidRDefault="00E413DD" w:rsidP="000E30D1">
      <w:pPr>
        <w:pStyle w:val="NoSpacing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E413DD">
        <w:rPr>
          <w:rFonts w:ascii="Times New Roman" w:hAnsi="Times New Roman" w:cs="Times New Roman"/>
          <w:sz w:val="24"/>
          <w:szCs w:val="24"/>
          <w:lang w:val="ro-RO"/>
        </w:rPr>
        <w:t xml:space="preserve">Udrescu, L, </w:t>
      </w:r>
      <w:r w:rsidRPr="00E413DD">
        <w:rPr>
          <w:rFonts w:ascii="Times New Roman" w:hAnsi="Times New Roman" w:cs="Times New Roman"/>
          <w:b/>
          <w:sz w:val="24"/>
          <w:szCs w:val="24"/>
          <w:lang w:val="ro-RO"/>
        </w:rPr>
        <w:t>Sbârcea</w:t>
      </w:r>
      <w:r w:rsidRPr="00E413DD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Pr="00E413DD">
        <w:rPr>
          <w:rFonts w:ascii="Times New Roman" w:hAnsi="Times New Roman" w:cs="Times New Roman"/>
          <w:b/>
          <w:sz w:val="24"/>
          <w:szCs w:val="24"/>
          <w:lang w:val="ro-RO"/>
        </w:rPr>
        <w:t>L</w:t>
      </w:r>
      <w:r w:rsidRPr="00E413DD">
        <w:rPr>
          <w:rFonts w:ascii="Times New Roman" w:hAnsi="Times New Roman" w:cs="Times New Roman"/>
          <w:sz w:val="24"/>
          <w:szCs w:val="24"/>
          <w:lang w:val="ro-RO"/>
        </w:rPr>
        <w:t>, Topîrceanu, A, Iovanovici, A, Kurunczi, L, Bogdan, P, Udrescu, M.</w:t>
      </w:r>
      <w:r w:rsidRPr="00E413DD">
        <w:rPr>
          <w:rFonts w:ascii="Times New Roman" w:hAnsi="Times New Roman" w:cs="Times New Roman"/>
          <w:sz w:val="24"/>
          <w:szCs w:val="24"/>
        </w:rPr>
        <w:t xml:space="preserve"> Clustering drug-drug interaction networks with energy model layouts: community analysis </w:t>
      </w:r>
      <w:r w:rsidRPr="00E413DD">
        <w:rPr>
          <w:rFonts w:ascii="Times New Roman" w:hAnsi="Times New Roman" w:cs="Times New Roman"/>
          <w:sz w:val="24"/>
          <w:szCs w:val="24"/>
        </w:rPr>
        <w:lastRenderedPageBreak/>
        <w:t xml:space="preserve">and drug repurposing. Scientific Reports, 2016, 6, 32745; </w:t>
      </w:r>
      <w:r w:rsidRPr="00C3169D">
        <w:rPr>
          <w:rFonts w:ascii="Times New Roman" w:hAnsi="Times New Roman" w:cs="Times New Roman"/>
          <w:sz w:val="24"/>
          <w:szCs w:val="24"/>
          <w:lang w:val="ro-RO"/>
        </w:rPr>
        <w:t xml:space="preserve">doi </w:t>
      </w:r>
      <w:r w:rsidRPr="00E413DD">
        <w:rPr>
          <w:rFonts w:ascii="Times New Roman" w:hAnsi="Times New Roman" w:cs="Times New Roman"/>
          <w:sz w:val="24"/>
          <w:szCs w:val="24"/>
        </w:rPr>
        <w:t>10.1038/srep32745; [IF 4.259, Q1]</w:t>
      </w:r>
    </w:p>
    <w:p w:rsidR="000E30D1" w:rsidRPr="000E30D1" w:rsidRDefault="000E30D1" w:rsidP="000E30D1">
      <w:pPr>
        <w:pStyle w:val="NoSpacing"/>
        <w:spacing w:line="276" w:lineRule="auto"/>
        <w:ind w:left="450"/>
        <w:jc w:val="both"/>
        <w:rPr>
          <w:rFonts w:ascii="Times New Roman" w:hAnsi="Times New Roman" w:cs="Times New Roman"/>
          <w:sz w:val="10"/>
          <w:szCs w:val="10"/>
          <w:lang w:val="ro-RO"/>
        </w:rPr>
      </w:pPr>
    </w:p>
    <w:p w:rsidR="00E413DD" w:rsidRPr="00D73795" w:rsidRDefault="00E413DD" w:rsidP="000E30D1">
      <w:pPr>
        <w:pStyle w:val="NoSpacing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E30D1">
        <w:rPr>
          <w:rFonts w:ascii="Times New Roman" w:hAnsi="Times New Roman" w:cs="Times New Roman"/>
          <w:b/>
          <w:sz w:val="24"/>
          <w:szCs w:val="24"/>
          <w:lang w:val="ro-RO"/>
        </w:rPr>
        <w:t>Sbârcea, L</w:t>
      </w:r>
      <w:r w:rsidRPr="000E30D1">
        <w:rPr>
          <w:rFonts w:ascii="Times New Roman" w:hAnsi="Times New Roman" w:cs="Times New Roman"/>
          <w:sz w:val="24"/>
          <w:szCs w:val="24"/>
          <w:lang w:val="ro-RO"/>
        </w:rPr>
        <w:t>, Ledeţi, I, Drăgan, L, Kurunczi, L, Fuliaş, A, Udrescu L. Fosinopril sodium–Hydroxypropyl-</w:t>
      </w:r>
      <w:r w:rsidRPr="000E30D1">
        <w:rPr>
          <w:rFonts w:ascii="Times New Roman" w:hAnsi="Times New Roman" w:cs="Times New Roman"/>
          <w:bCs/>
          <w:sz w:val="24"/>
          <w:szCs w:val="24"/>
          <w:lang w:val="en-GB"/>
        </w:rPr>
        <w:t>β</w:t>
      </w:r>
      <w:r w:rsidRPr="000E30D1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-cyclodextrin inclusion complex. </w:t>
      </w:r>
      <w:r w:rsidRPr="000E30D1">
        <w:rPr>
          <w:rFonts w:ascii="Times New Roman" w:hAnsi="Times New Roman" w:cs="Times New Roman"/>
          <w:sz w:val="24"/>
          <w:szCs w:val="24"/>
          <w:lang w:val="en-GB"/>
        </w:rPr>
        <w:t>Thermal decomposition kinetics and compatibility studies.</w:t>
      </w:r>
      <w:r w:rsidRPr="000E30D1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D73795">
        <w:rPr>
          <w:rFonts w:ascii="Times New Roman" w:eastAsia="Calibri" w:hAnsi="Times New Roman" w:cs="Times New Roman"/>
          <w:sz w:val="24"/>
          <w:szCs w:val="24"/>
        </w:rPr>
        <w:t>Journal of Thermal Analysis and Calorimetry</w:t>
      </w:r>
      <w:r w:rsidRPr="000E30D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0E30D1">
        <w:rPr>
          <w:rFonts w:ascii="Times New Roman" w:hAnsi="Times New Roman" w:cs="Times New Roman"/>
          <w:sz w:val="24"/>
          <w:szCs w:val="24"/>
        </w:rPr>
        <w:t xml:space="preserve">2015;120(1): 981-990; </w:t>
      </w:r>
      <w:r w:rsidR="00C3169D">
        <w:rPr>
          <w:rFonts w:ascii="Times New Roman" w:hAnsi="Times New Roman" w:cs="Times New Roman"/>
          <w:sz w:val="24"/>
          <w:szCs w:val="24"/>
        </w:rPr>
        <w:t>doi</w:t>
      </w:r>
      <w:r w:rsidRPr="000E30D1">
        <w:rPr>
          <w:rFonts w:ascii="Times New Roman" w:hAnsi="Times New Roman" w:cs="Times New Roman"/>
          <w:sz w:val="24"/>
          <w:szCs w:val="24"/>
        </w:rPr>
        <w:t>10.1007/s10973-015-4450-2</w:t>
      </w:r>
      <w:r w:rsidR="000E30D1" w:rsidRPr="000E30D1">
        <w:rPr>
          <w:rFonts w:ascii="Times New Roman" w:hAnsi="Times New Roman" w:cs="Times New Roman"/>
          <w:sz w:val="24"/>
          <w:szCs w:val="24"/>
        </w:rPr>
        <w:t xml:space="preserve">; [IF </w:t>
      </w:r>
      <w:r w:rsidR="000E30D1" w:rsidRPr="000E30D1">
        <w:rPr>
          <w:rFonts w:ascii="Times New Roman" w:eastAsia="Calibri" w:hAnsi="Times New Roman" w:cs="Times New Roman"/>
          <w:sz w:val="24"/>
          <w:szCs w:val="24"/>
        </w:rPr>
        <w:t>1.781, Q2]</w:t>
      </w:r>
    </w:p>
    <w:p w:rsidR="00D73795" w:rsidRPr="00D73795" w:rsidRDefault="00D73795" w:rsidP="00D73795">
      <w:pPr>
        <w:pStyle w:val="NoSpacing"/>
        <w:spacing w:line="276" w:lineRule="auto"/>
        <w:ind w:left="450"/>
        <w:jc w:val="both"/>
        <w:rPr>
          <w:rFonts w:ascii="Times New Roman" w:hAnsi="Times New Roman" w:cs="Times New Roman"/>
          <w:sz w:val="10"/>
          <w:szCs w:val="10"/>
          <w:lang w:val="ro-RO"/>
        </w:rPr>
      </w:pPr>
    </w:p>
    <w:p w:rsidR="00D73795" w:rsidRPr="00D73795" w:rsidRDefault="00E413DD" w:rsidP="00D73795">
      <w:pPr>
        <w:pStyle w:val="NoSpacing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Arial Narrow" w:hAnsi="Arial Narrow"/>
          <w:lang w:val="en-GB"/>
        </w:rPr>
        <w:t xml:space="preserve"> </w:t>
      </w:r>
      <w:r w:rsidR="00D73795" w:rsidRPr="00D73795">
        <w:rPr>
          <w:rFonts w:ascii="Times New Roman" w:hAnsi="Times New Roman" w:cs="Times New Roman"/>
          <w:sz w:val="24"/>
          <w:szCs w:val="24"/>
          <w:lang w:val="ro-RO"/>
        </w:rPr>
        <w:t xml:space="preserve">Udrescu L, Fuliaş A, Ledeţi I, Vlase G, Barvinschi P, Kurunczi L, </w:t>
      </w:r>
      <w:r w:rsidR="00D73795" w:rsidRPr="00D73795">
        <w:rPr>
          <w:rFonts w:ascii="Times New Roman" w:hAnsi="Times New Roman" w:cs="Times New Roman"/>
          <w:b/>
          <w:sz w:val="24"/>
          <w:szCs w:val="24"/>
          <w:lang w:val="ro-RO"/>
        </w:rPr>
        <w:t>Sbârcea L</w:t>
      </w:r>
      <w:r w:rsidR="00D73795" w:rsidRPr="00D73795">
        <w:rPr>
          <w:rFonts w:ascii="Times New Roman" w:hAnsi="Times New Roman" w:cs="Times New Roman"/>
          <w:sz w:val="24"/>
          <w:szCs w:val="24"/>
          <w:lang w:val="ro-RO"/>
        </w:rPr>
        <w:t xml:space="preserve">. Host-guest System of Zofenopril and Randomly Methylated β-cyclodextrin. </w:t>
      </w:r>
      <w:proofErr w:type="spellStart"/>
      <w:r w:rsidR="00D73795" w:rsidRPr="00D73795">
        <w:rPr>
          <w:rFonts w:ascii="Times New Roman" w:hAnsi="Times New Roman" w:cs="Times New Roman"/>
          <w:sz w:val="24"/>
          <w:szCs w:val="24"/>
        </w:rPr>
        <w:t>Revista</w:t>
      </w:r>
      <w:proofErr w:type="spellEnd"/>
      <w:r w:rsidR="00D73795" w:rsidRPr="00D73795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D73795" w:rsidRPr="00D73795">
        <w:rPr>
          <w:rFonts w:ascii="Times New Roman" w:hAnsi="Times New Roman" w:cs="Times New Roman"/>
          <w:sz w:val="24"/>
          <w:szCs w:val="24"/>
        </w:rPr>
        <w:t>Chimie</w:t>
      </w:r>
      <w:proofErr w:type="spellEnd"/>
      <w:r w:rsidR="00D73795" w:rsidRPr="00D73795">
        <w:rPr>
          <w:rFonts w:ascii="Times New Roman" w:hAnsi="Times New Roman" w:cs="Times New Roman"/>
          <w:sz w:val="24"/>
          <w:szCs w:val="24"/>
        </w:rPr>
        <w:t xml:space="preserve"> </w:t>
      </w:r>
      <w:r w:rsidR="00D73795" w:rsidRPr="00D73795">
        <w:rPr>
          <w:rFonts w:ascii="Times New Roman" w:hAnsi="Times New Roman" w:cs="Times New Roman"/>
          <w:sz w:val="24"/>
          <w:szCs w:val="24"/>
          <w:lang w:val="ro-RO"/>
        </w:rPr>
        <w:t>(Bucharest), 2015;66(1):17-20</w:t>
      </w:r>
      <w:r w:rsidR="00D73795">
        <w:rPr>
          <w:rFonts w:ascii="Times New Roman" w:hAnsi="Times New Roman" w:cs="Times New Roman"/>
          <w:sz w:val="24"/>
          <w:szCs w:val="24"/>
          <w:lang w:val="ro-RO"/>
        </w:rPr>
        <w:t>;</w:t>
      </w:r>
      <w:r w:rsidR="00D73795" w:rsidRPr="00D73795">
        <w:rPr>
          <w:rFonts w:ascii="Times New Roman" w:hAnsi="Times New Roman" w:cs="Times New Roman"/>
          <w:sz w:val="24"/>
          <w:szCs w:val="24"/>
          <w:lang w:val="ro-RO"/>
        </w:rPr>
        <w:t xml:space="preserve"> [IF </w:t>
      </w:r>
      <w:r w:rsidR="00D73795" w:rsidRPr="00D73795">
        <w:rPr>
          <w:rFonts w:ascii="Times New Roman" w:hAnsi="Times New Roman" w:cs="Times New Roman"/>
          <w:sz w:val="24"/>
          <w:szCs w:val="24"/>
        </w:rPr>
        <w:t>0.956]</w:t>
      </w:r>
    </w:p>
    <w:p w:rsidR="00D73795" w:rsidRPr="00D73795" w:rsidRDefault="00D73795" w:rsidP="00D73795">
      <w:pPr>
        <w:pStyle w:val="NoSpacing"/>
        <w:spacing w:line="276" w:lineRule="auto"/>
        <w:ind w:left="450"/>
        <w:jc w:val="both"/>
        <w:rPr>
          <w:rFonts w:ascii="Times New Roman" w:hAnsi="Times New Roman" w:cs="Times New Roman"/>
          <w:sz w:val="10"/>
          <w:szCs w:val="10"/>
          <w:lang w:val="ro-RO"/>
        </w:rPr>
      </w:pPr>
    </w:p>
    <w:p w:rsidR="00342F19" w:rsidRPr="00342F19" w:rsidRDefault="00D73795" w:rsidP="00342F19">
      <w:pPr>
        <w:pStyle w:val="NoSpacing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42F19">
        <w:rPr>
          <w:rFonts w:ascii="Times New Roman" w:hAnsi="Times New Roman" w:cs="Times New Roman"/>
          <w:sz w:val="24"/>
          <w:szCs w:val="24"/>
          <w:lang w:val="ro-RO"/>
        </w:rPr>
        <w:t xml:space="preserve">Udrescu L, </w:t>
      </w:r>
      <w:r w:rsidRPr="00342F19">
        <w:rPr>
          <w:rFonts w:ascii="Times New Roman" w:hAnsi="Times New Roman" w:cs="Times New Roman"/>
          <w:b/>
          <w:sz w:val="24"/>
          <w:szCs w:val="24"/>
          <w:lang w:val="ro-RO"/>
        </w:rPr>
        <w:t>Sbârcea L</w:t>
      </w:r>
      <w:r w:rsidRPr="00342F19">
        <w:rPr>
          <w:rFonts w:ascii="Times New Roman" w:hAnsi="Times New Roman" w:cs="Times New Roman"/>
          <w:sz w:val="24"/>
          <w:szCs w:val="24"/>
          <w:lang w:val="ro-RO"/>
        </w:rPr>
        <w:t>, Fuliaş A, Ledeţi I, Vlase G, Barvinschi P, Kurunczi L.</w:t>
      </w:r>
      <w:r w:rsidRPr="00342F19">
        <w:rPr>
          <w:rFonts w:ascii="Times New Roman" w:hAnsi="Times New Roman" w:cs="Times New Roman"/>
          <w:sz w:val="24"/>
          <w:szCs w:val="24"/>
        </w:rPr>
        <w:t xml:space="preserve"> Physicochemical characterization of </w:t>
      </w:r>
      <w:proofErr w:type="spellStart"/>
      <w:r w:rsidRPr="00342F19">
        <w:rPr>
          <w:rFonts w:ascii="Times New Roman" w:hAnsi="Times New Roman" w:cs="Times New Roman"/>
          <w:sz w:val="24"/>
          <w:szCs w:val="24"/>
        </w:rPr>
        <w:t>zofenopril</w:t>
      </w:r>
      <w:proofErr w:type="spellEnd"/>
      <w:r w:rsidRPr="00342F19">
        <w:rPr>
          <w:rFonts w:ascii="Times New Roman" w:hAnsi="Times New Roman" w:cs="Times New Roman"/>
          <w:sz w:val="24"/>
          <w:szCs w:val="24"/>
        </w:rPr>
        <w:t xml:space="preserve"> inclusion complex with </w:t>
      </w:r>
      <w:proofErr w:type="spellStart"/>
      <w:r w:rsidRPr="00342F19">
        <w:rPr>
          <w:rFonts w:ascii="Times New Roman" w:hAnsi="Times New Roman" w:cs="Times New Roman"/>
          <w:sz w:val="24"/>
          <w:szCs w:val="24"/>
        </w:rPr>
        <w:t>hydroxypropyl</w:t>
      </w:r>
      <w:proofErr w:type="spellEnd"/>
      <w:r w:rsidRPr="00342F19">
        <w:rPr>
          <w:rFonts w:ascii="Times New Roman" w:hAnsi="Times New Roman" w:cs="Times New Roman"/>
          <w:sz w:val="24"/>
          <w:szCs w:val="24"/>
        </w:rPr>
        <w:t>-β-</w:t>
      </w:r>
      <w:proofErr w:type="spellStart"/>
      <w:r w:rsidRPr="00342F19">
        <w:rPr>
          <w:rFonts w:ascii="Times New Roman" w:hAnsi="Times New Roman" w:cs="Times New Roman"/>
          <w:sz w:val="24"/>
          <w:szCs w:val="24"/>
        </w:rPr>
        <w:t>cyclodextrin</w:t>
      </w:r>
      <w:proofErr w:type="spellEnd"/>
      <w:r w:rsidRPr="00342F19">
        <w:rPr>
          <w:rFonts w:ascii="Times New Roman" w:hAnsi="Times New Roman" w:cs="Times New Roman"/>
          <w:sz w:val="24"/>
          <w:szCs w:val="24"/>
        </w:rPr>
        <w:t xml:space="preserve">. Journal of the Serbian Chemical Society, 2014;79(11):1-20; </w:t>
      </w:r>
      <w:proofErr w:type="spellStart"/>
      <w:r w:rsidRPr="00342F19">
        <w:rPr>
          <w:rFonts w:ascii="Times New Roman" w:hAnsi="Times New Roman" w:cs="Times New Roman"/>
          <w:sz w:val="24"/>
          <w:szCs w:val="24"/>
        </w:rPr>
        <w:t>doi</w:t>
      </w:r>
      <w:proofErr w:type="spellEnd"/>
      <w:r w:rsidRPr="00342F19">
        <w:rPr>
          <w:rFonts w:ascii="Times New Roman" w:hAnsi="Times New Roman" w:cs="Times New Roman"/>
          <w:sz w:val="24"/>
          <w:szCs w:val="24"/>
        </w:rPr>
        <w:t xml:space="preserve"> 10.2298/JSC140828118U; [IF 0.970]</w:t>
      </w:r>
    </w:p>
    <w:p w:rsidR="00342F19" w:rsidRPr="00342F19" w:rsidRDefault="00342F19" w:rsidP="00342F19">
      <w:pPr>
        <w:pStyle w:val="NoSpacing"/>
        <w:spacing w:line="276" w:lineRule="auto"/>
        <w:ind w:left="450"/>
        <w:jc w:val="both"/>
        <w:rPr>
          <w:rFonts w:ascii="Times New Roman" w:hAnsi="Times New Roman" w:cs="Times New Roman"/>
          <w:sz w:val="10"/>
          <w:szCs w:val="10"/>
          <w:lang w:val="ro-RO"/>
        </w:rPr>
      </w:pPr>
    </w:p>
    <w:p w:rsidR="00FB3796" w:rsidRPr="00D77E96" w:rsidRDefault="00342F19" w:rsidP="00FB3796">
      <w:pPr>
        <w:pStyle w:val="NoSpacing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342F19">
        <w:rPr>
          <w:rFonts w:ascii="Times New Roman" w:hAnsi="Times New Roman" w:cs="Times New Roman"/>
          <w:b/>
          <w:bCs/>
          <w:sz w:val="24"/>
          <w:szCs w:val="24"/>
          <w:lang w:val="ro-RO"/>
        </w:rPr>
        <w:t>Sbârcea</w:t>
      </w:r>
      <w:r w:rsidRPr="00342F19">
        <w:rPr>
          <w:rFonts w:ascii="Times New Roman" w:hAnsi="Times New Roman" w:cs="Times New Roman"/>
          <w:b/>
          <w:sz w:val="24"/>
          <w:szCs w:val="24"/>
          <w:lang w:val="ro-RO"/>
        </w:rPr>
        <w:t xml:space="preserve">, </w:t>
      </w:r>
      <w:r w:rsidRPr="00342F19">
        <w:rPr>
          <w:rFonts w:ascii="Times New Roman" w:hAnsi="Times New Roman" w:cs="Times New Roman"/>
          <w:b/>
          <w:bCs/>
          <w:sz w:val="24"/>
          <w:szCs w:val="24"/>
          <w:lang w:val="ro-RO"/>
        </w:rPr>
        <w:t>L</w:t>
      </w:r>
      <w:r w:rsidRPr="00342F19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 xml:space="preserve">, </w:t>
      </w:r>
      <w:r w:rsidRPr="00342F19">
        <w:rPr>
          <w:rFonts w:ascii="Times New Roman" w:hAnsi="Times New Roman" w:cs="Times New Roman"/>
          <w:sz w:val="24"/>
          <w:szCs w:val="24"/>
          <w:lang w:val="ro-RO"/>
        </w:rPr>
        <w:t xml:space="preserve">Udrescu, L, Drăgan, L, Trandafirescu, C, Szabadai, Z, Bojiţă., M. </w:t>
      </w:r>
      <w:r w:rsidRPr="00342F19">
        <w:rPr>
          <w:rFonts w:ascii="Times New Roman" w:hAnsi="Times New Roman" w:cs="Times New Roman"/>
          <w:color w:val="181818"/>
          <w:sz w:val="24"/>
          <w:szCs w:val="24"/>
          <w:lang w:val="ro-RO"/>
        </w:rPr>
        <w:t>Spectrophotometric method for lisinopril determination using ninhydrin.</w:t>
      </w:r>
      <w:r w:rsidRPr="00342F19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  <w:r w:rsidRPr="0056493D">
        <w:rPr>
          <w:rFonts w:ascii="Times New Roman" w:hAnsi="Times New Roman" w:cs="Times New Roman"/>
          <w:sz w:val="24"/>
          <w:szCs w:val="24"/>
          <w:lang w:val="ro-RO"/>
        </w:rPr>
        <w:t>Farmacia</w:t>
      </w:r>
      <w:r w:rsidRPr="00342F19">
        <w:rPr>
          <w:rFonts w:ascii="Times New Roman" w:hAnsi="Times New Roman" w:cs="Times New Roman"/>
          <w:sz w:val="24"/>
          <w:szCs w:val="24"/>
          <w:lang w:val="ro-RO"/>
        </w:rPr>
        <w:t xml:space="preserve">, 2014;62(1):107-118; [IF </w:t>
      </w:r>
      <w:r w:rsidRPr="00342F19">
        <w:rPr>
          <w:rFonts w:ascii="Times New Roman" w:hAnsi="Times New Roman" w:cs="Times New Roman"/>
          <w:sz w:val="24"/>
          <w:szCs w:val="24"/>
        </w:rPr>
        <w:t>1.005]</w:t>
      </w:r>
    </w:p>
    <w:p w:rsidR="00D77E96" w:rsidRPr="00D77E96" w:rsidRDefault="00D77E96" w:rsidP="00D77E96">
      <w:pPr>
        <w:pStyle w:val="NoSpacing"/>
        <w:spacing w:line="276" w:lineRule="auto"/>
        <w:ind w:left="450"/>
        <w:jc w:val="both"/>
        <w:rPr>
          <w:rFonts w:ascii="Times New Roman" w:hAnsi="Times New Roman" w:cs="Times New Roman"/>
          <w:sz w:val="10"/>
          <w:szCs w:val="10"/>
          <w:lang w:val="ro-RO"/>
        </w:rPr>
      </w:pPr>
    </w:p>
    <w:p w:rsidR="0056493D" w:rsidRPr="004D6F20" w:rsidRDefault="00FB3796" w:rsidP="0056493D">
      <w:pPr>
        <w:pStyle w:val="NoSpacing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B3796">
        <w:rPr>
          <w:rFonts w:ascii="Times New Roman" w:hAnsi="Times New Roman" w:cs="Times New Roman"/>
          <w:sz w:val="24"/>
          <w:szCs w:val="24"/>
          <w:lang w:val="ro-RO"/>
        </w:rPr>
        <w:t xml:space="preserve">Udrescu L, </w:t>
      </w:r>
      <w:r w:rsidRPr="00FB3796">
        <w:rPr>
          <w:rFonts w:ascii="Times New Roman" w:hAnsi="Times New Roman" w:cs="Times New Roman"/>
          <w:b/>
          <w:sz w:val="24"/>
          <w:szCs w:val="24"/>
          <w:lang w:val="ro-RO"/>
        </w:rPr>
        <w:t>Sbârcea L</w:t>
      </w:r>
      <w:r w:rsidRPr="00FB3796">
        <w:rPr>
          <w:rFonts w:ascii="Times New Roman" w:hAnsi="Times New Roman" w:cs="Times New Roman"/>
          <w:sz w:val="24"/>
          <w:szCs w:val="24"/>
          <w:lang w:val="ro-RO"/>
        </w:rPr>
        <w:t xml:space="preserve">, Fuliaş A, Ledeţi I, Vlase G, Barvinschi P, Kurunczi L. Physicochemical Analysis and Molecular Modeling of the Fosinopril β-Cyclodextrin </w:t>
      </w:r>
      <w:r w:rsidRPr="004D6F20">
        <w:rPr>
          <w:rFonts w:ascii="Times New Roman" w:hAnsi="Times New Roman" w:cs="Times New Roman"/>
          <w:sz w:val="24"/>
          <w:szCs w:val="24"/>
          <w:lang w:val="ro-RO"/>
        </w:rPr>
        <w:t>Inclusion Complex. Journal of Spectroscopy (Spetrosc-Int</w:t>
      </w:r>
      <w:r w:rsidR="00491E7C">
        <w:rPr>
          <w:rFonts w:ascii="Times New Roman" w:hAnsi="Times New Roman" w:cs="Times New Roman"/>
          <w:sz w:val="24"/>
          <w:szCs w:val="24"/>
          <w:lang w:val="ro-RO"/>
        </w:rPr>
        <w:t xml:space="preserve"> J), 2014 (2014):748468; doi</w:t>
      </w:r>
      <w:r w:rsidRPr="004D6F2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hyperlink r:id="rId8" w:tgtFrame="_blank" w:history="1">
        <w:r w:rsidRPr="004D6F20">
          <w:rPr>
            <w:rStyle w:val="Hyperlink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10.1155/2014/748468</w:t>
        </w:r>
      </w:hyperlink>
      <w:r w:rsidRPr="004D6F20">
        <w:rPr>
          <w:rStyle w:val="Hyperlink"/>
          <w:rFonts w:ascii="Times New Roman" w:hAnsi="Times New Roman" w:cs="Times New Roman"/>
          <w:color w:val="000000" w:themeColor="text1"/>
          <w:sz w:val="24"/>
          <w:szCs w:val="24"/>
          <w:u w:val="none"/>
        </w:rPr>
        <w:t xml:space="preserve">; [IF </w:t>
      </w:r>
      <w:r w:rsidRPr="004D6F20">
        <w:rPr>
          <w:rFonts w:ascii="Times New Roman" w:hAnsi="Times New Roman" w:cs="Times New Roman"/>
          <w:sz w:val="24"/>
          <w:szCs w:val="24"/>
        </w:rPr>
        <w:t>0,538]</w:t>
      </w:r>
    </w:p>
    <w:p w:rsidR="004D6F20" w:rsidRPr="004D6F20" w:rsidRDefault="004D6F20" w:rsidP="004D6F20">
      <w:pPr>
        <w:pStyle w:val="NoSpacing"/>
        <w:spacing w:line="276" w:lineRule="auto"/>
        <w:ind w:left="450"/>
        <w:jc w:val="both"/>
        <w:rPr>
          <w:rFonts w:ascii="Times New Roman" w:hAnsi="Times New Roman" w:cs="Times New Roman"/>
          <w:sz w:val="10"/>
          <w:szCs w:val="10"/>
          <w:lang w:val="ro-RO"/>
        </w:rPr>
      </w:pPr>
    </w:p>
    <w:p w:rsidR="004D6F20" w:rsidRPr="004D6F20" w:rsidRDefault="0056493D" w:rsidP="004D6F20">
      <w:pPr>
        <w:pStyle w:val="NoSpacing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6493D">
        <w:rPr>
          <w:rFonts w:ascii="Times New Roman" w:hAnsi="Times New Roman" w:cs="Times New Roman"/>
          <w:b/>
          <w:bCs/>
          <w:sz w:val="24"/>
          <w:szCs w:val="24"/>
          <w:lang w:val="ro-RO"/>
        </w:rPr>
        <w:t>Sbârcea, L</w:t>
      </w:r>
      <w:r w:rsidRPr="0056493D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, Udrescu, L, Drăgan, L, Trandafirescu, C, Bojiţă, M. Validated UV Spectrofotometric Method For Quantification Of Zofenopril In Pharmaceutical Formulations. </w:t>
      </w:r>
      <w:proofErr w:type="spellStart"/>
      <w:r w:rsidRPr="0056493D">
        <w:rPr>
          <w:rFonts w:ascii="Times New Roman" w:hAnsi="Times New Roman" w:cs="Times New Roman"/>
          <w:sz w:val="24"/>
          <w:szCs w:val="24"/>
        </w:rPr>
        <w:t>Revista</w:t>
      </w:r>
      <w:proofErr w:type="spellEnd"/>
      <w:r w:rsidRPr="0056493D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6493D">
        <w:rPr>
          <w:rFonts w:ascii="Times New Roman" w:hAnsi="Times New Roman" w:cs="Times New Roman"/>
          <w:sz w:val="24"/>
          <w:szCs w:val="24"/>
        </w:rPr>
        <w:t>Chimie</w:t>
      </w:r>
      <w:proofErr w:type="spellEnd"/>
      <w:r w:rsidRPr="0056493D">
        <w:rPr>
          <w:rFonts w:ascii="Times New Roman" w:hAnsi="Times New Roman" w:cs="Times New Roman"/>
          <w:sz w:val="24"/>
          <w:szCs w:val="24"/>
        </w:rPr>
        <w:t xml:space="preserve"> </w:t>
      </w:r>
      <w:r w:rsidRPr="0056493D">
        <w:rPr>
          <w:rFonts w:ascii="Times New Roman" w:hAnsi="Times New Roman" w:cs="Times New Roman"/>
          <w:sz w:val="24"/>
          <w:szCs w:val="24"/>
          <w:lang w:val="ro-RO"/>
        </w:rPr>
        <w:t xml:space="preserve">(Bucharest), 2012;63(6):562-564; [IF </w:t>
      </w:r>
      <w:r w:rsidRPr="0056493D">
        <w:rPr>
          <w:rFonts w:ascii="Times New Roman" w:hAnsi="Times New Roman" w:cs="Times New Roman"/>
          <w:sz w:val="24"/>
          <w:szCs w:val="24"/>
        </w:rPr>
        <w:t>0.538]</w:t>
      </w:r>
    </w:p>
    <w:p w:rsidR="004D6F20" w:rsidRPr="004D6F20" w:rsidRDefault="004D6F20" w:rsidP="004D6F20">
      <w:pPr>
        <w:pStyle w:val="NoSpacing"/>
        <w:spacing w:line="276" w:lineRule="auto"/>
        <w:ind w:left="450"/>
        <w:jc w:val="both"/>
        <w:rPr>
          <w:rFonts w:ascii="Times New Roman" w:hAnsi="Times New Roman" w:cs="Times New Roman"/>
          <w:sz w:val="10"/>
          <w:szCs w:val="10"/>
          <w:lang w:val="ro-RO"/>
        </w:rPr>
      </w:pPr>
    </w:p>
    <w:p w:rsidR="00904066" w:rsidRPr="00904066" w:rsidRDefault="004D6F20" w:rsidP="00904066">
      <w:pPr>
        <w:pStyle w:val="NoSpacing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04066">
        <w:rPr>
          <w:rFonts w:ascii="Times New Roman" w:hAnsi="Times New Roman" w:cs="Times New Roman"/>
          <w:b/>
          <w:bCs/>
          <w:sz w:val="24"/>
          <w:szCs w:val="24"/>
          <w:lang w:val="ro-RO"/>
        </w:rPr>
        <w:t>Sbârcea</w:t>
      </w:r>
      <w:r w:rsidRPr="00904066">
        <w:rPr>
          <w:rFonts w:ascii="Times New Roman" w:hAnsi="Times New Roman" w:cs="Times New Roman"/>
          <w:b/>
          <w:sz w:val="24"/>
          <w:szCs w:val="24"/>
          <w:lang w:val="ro-RO"/>
        </w:rPr>
        <w:t xml:space="preserve">, </w:t>
      </w:r>
      <w:r w:rsidRPr="00904066">
        <w:rPr>
          <w:rFonts w:ascii="Times New Roman" w:hAnsi="Times New Roman" w:cs="Times New Roman"/>
          <w:b/>
          <w:bCs/>
          <w:sz w:val="24"/>
          <w:szCs w:val="24"/>
          <w:lang w:val="ro-RO"/>
        </w:rPr>
        <w:t>L</w:t>
      </w:r>
      <w:r w:rsidRPr="00904066"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  <w:t xml:space="preserve">, </w:t>
      </w:r>
      <w:r w:rsidRPr="00904066">
        <w:rPr>
          <w:rFonts w:ascii="Times New Roman" w:hAnsi="Times New Roman" w:cs="Times New Roman"/>
          <w:sz w:val="24"/>
          <w:szCs w:val="24"/>
          <w:lang w:val="ro-RO"/>
        </w:rPr>
        <w:t>Udrescu, L, Drăgan, L, Trandafirescu, C, Szabadai, Z., Bojiţă., M. Fosinopril – cyclodextrin inclusion complexes: phase solubility and physicochemical analysis.</w:t>
      </w:r>
      <w:r w:rsidRPr="00904066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r w:rsidRPr="00904066">
        <w:rPr>
          <w:rFonts w:ascii="Times New Roman" w:hAnsi="Times New Roman" w:cs="Times New Roman"/>
          <w:iCs/>
          <w:sz w:val="24"/>
          <w:szCs w:val="24"/>
          <w:lang w:val="ro-RO"/>
        </w:rPr>
        <w:t>Pharmazie</w:t>
      </w:r>
      <w:r w:rsidRPr="00904066">
        <w:rPr>
          <w:rFonts w:ascii="Times New Roman" w:hAnsi="Times New Roman" w:cs="Times New Roman"/>
          <w:sz w:val="24"/>
          <w:szCs w:val="24"/>
          <w:lang w:val="ro-RO"/>
        </w:rPr>
        <w:t xml:space="preserve">, 2011;66:584-589; </w:t>
      </w:r>
      <w:r w:rsidR="00B01D79">
        <w:rPr>
          <w:rFonts w:ascii="Times New Roman" w:hAnsi="Times New Roman" w:cs="Times New Roman"/>
          <w:sz w:val="24"/>
          <w:szCs w:val="24"/>
          <w:lang w:val="ro-RO"/>
        </w:rPr>
        <w:t xml:space="preserve">doi </w:t>
      </w:r>
      <w:r w:rsidRPr="00904066">
        <w:rPr>
          <w:rFonts w:ascii="Times New Roman" w:hAnsi="Times New Roman" w:cs="Times New Roman"/>
          <w:sz w:val="24"/>
          <w:szCs w:val="24"/>
          <w:lang w:val="ro-RO"/>
        </w:rPr>
        <w:t>10.1691/ph.2011.1019</w:t>
      </w:r>
      <w:r w:rsidR="00904066" w:rsidRPr="00904066">
        <w:rPr>
          <w:rFonts w:ascii="Times New Roman" w:hAnsi="Times New Roman" w:cs="Times New Roman"/>
          <w:sz w:val="24"/>
          <w:szCs w:val="24"/>
          <w:lang w:val="ro-RO"/>
        </w:rPr>
        <w:t xml:space="preserve"> [IF </w:t>
      </w:r>
      <w:r w:rsidR="00904066" w:rsidRPr="00904066">
        <w:rPr>
          <w:rFonts w:ascii="Times New Roman" w:hAnsi="Times New Roman" w:cs="Times New Roman"/>
          <w:sz w:val="24"/>
          <w:szCs w:val="24"/>
        </w:rPr>
        <w:t>1.006]</w:t>
      </w:r>
    </w:p>
    <w:p w:rsidR="00904066" w:rsidRPr="00904066" w:rsidRDefault="00904066" w:rsidP="00904066">
      <w:pPr>
        <w:pStyle w:val="NoSpacing"/>
        <w:spacing w:line="276" w:lineRule="auto"/>
        <w:ind w:left="450"/>
        <w:jc w:val="both"/>
        <w:rPr>
          <w:rFonts w:ascii="Times New Roman" w:hAnsi="Times New Roman" w:cs="Times New Roman"/>
          <w:sz w:val="10"/>
          <w:szCs w:val="10"/>
          <w:lang w:val="ro-RO"/>
        </w:rPr>
      </w:pPr>
    </w:p>
    <w:p w:rsidR="00904066" w:rsidRDefault="00904066" w:rsidP="00904066">
      <w:pPr>
        <w:pStyle w:val="NoSpacing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04066">
        <w:rPr>
          <w:rFonts w:ascii="Times New Roman" w:hAnsi="Times New Roman" w:cs="Times New Roman"/>
          <w:b/>
          <w:bCs/>
          <w:sz w:val="24"/>
          <w:szCs w:val="24"/>
          <w:lang w:val="ro-RO"/>
        </w:rPr>
        <w:t>Sbârcea, L.</w:t>
      </w:r>
      <w:r w:rsidRPr="00904066">
        <w:rPr>
          <w:rFonts w:ascii="Times New Roman" w:hAnsi="Times New Roman" w:cs="Times New Roman"/>
          <w:sz w:val="24"/>
          <w:szCs w:val="24"/>
          <w:lang w:val="ro-RO"/>
        </w:rPr>
        <w:t xml:space="preserve">, Udrescu, L., Drăgan, L., Trandafirescu, C., Sasca, V., Barvinschi, P., Bojiţă, M. Characterization of fosinopril natrium-hydroxypropil-β-cyclodextrin inclusion complex. </w:t>
      </w:r>
      <w:r w:rsidRPr="00904066">
        <w:rPr>
          <w:rFonts w:ascii="Times New Roman" w:hAnsi="Times New Roman" w:cs="Times New Roman"/>
          <w:iCs/>
          <w:sz w:val="24"/>
          <w:szCs w:val="24"/>
          <w:lang w:val="ro-RO"/>
        </w:rPr>
        <w:t>Revista de Chimie</w:t>
      </w:r>
      <w:r w:rsidRPr="00904066">
        <w:rPr>
          <w:rFonts w:ascii="Times New Roman" w:hAnsi="Times New Roman" w:cs="Times New Roman"/>
          <w:sz w:val="24"/>
          <w:szCs w:val="24"/>
          <w:lang w:val="ro-RO"/>
        </w:rPr>
        <w:t>, 2011;62 (3):349-351; [IF 0.599]</w:t>
      </w:r>
    </w:p>
    <w:p w:rsidR="00904066" w:rsidRPr="00904066" w:rsidRDefault="00904066" w:rsidP="00904066">
      <w:pPr>
        <w:pStyle w:val="NoSpacing"/>
        <w:spacing w:line="276" w:lineRule="auto"/>
        <w:ind w:left="450"/>
        <w:jc w:val="both"/>
        <w:rPr>
          <w:rFonts w:ascii="Times New Roman" w:hAnsi="Times New Roman" w:cs="Times New Roman"/>
          <w:sz w:val="10"/>
          <w:szCs w:val="10"/>
          <w:lang w:val="ro-RO"/>
        </w:rPr>
      </w:pPr>
    </w:p>
    <w:p w:rsidR="00904066" w:rsidRDefault="00904066" w:rsidP="00904066">
      <w:pPr>
        <w:pStyle w:val="NoSpacing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04066">
        <w:rPr>
          <w:rFonts w:ascii="Times New Roman" w:hAnsi="Times New Roman" w:cs="Times New Roman"/>
          <w:b/>
          <w:bCs/>
          <w:sz w:val="24"/>
          <w:szCs w:val="24"/>
          <w:lang w:val="ro-RO"/>
        </w:rPr>
        <w:t>Sbârcea, L</w:t>
      </w:r>
      <w:r w:rsidRPr="00904066">
        <w:rPr>
          <w:rFonts w:ascii="Times New Roman" w:hAnsi="Times New Roman" w:cs="Times New Roman"/>
          <w:b/>
          <w:sz w:val="24"/>
          <w:szCs w:val="24"/>
          <w:lang w:val="ro-RO"/>
        </w:rPr>
        <w:t xml:space="preserve">, </w:t>
      </w:r>
      <w:r w:rsidRPr="00904066">
        <w:rPr>
          <w:rFonts w:ascii="Times New Roman" w:hAnsi="Times New Roman" w:cs="Times New Roman"/>
          <w:sz w:val="24"/>
          <w:szCs w:val="24"/>
          <w:lang w:val="ro-RO"/>
        </w:rPr>
        <w:t xml:space="preserve">Udrescu, L, Drăgan, L, Trandafirescu C, Szabadai, Z, Bojiţă, M. Thin-layer cromatography analysis for inclusion complexes of fosinopril and zofenopril with cyclodextrins. </w:t>
      </w:r>
      <w:r w:rsidRPr="005A7BC3">
        <w:rPr>
          <w:rFonts w:ascii="Times New Roman" w:hAnsi="Times New Roman" w:cs="Times New Roman"/>
          <w:iCs/>
          <w:sz w:val="24"/>
          <w:szCs w:val="24"/>
          <w:lang w:val="ro-RO"/>
        </w:rPr>
        <w:t>Farmacia</w:t>
      </w:r>
      <w:r w:rsidRPr="00904066">
        <w:rPr>
          <w:rFonts w:ascii="Times New Roman" w:hAnsi="Times New Roman" w:cs="Times New Roman"/>
          <w:sz w:val="24"/>
          <w:szCs w:val="24"/>
          <w:lang w:val="ro-RO"/>
        </w:rPr>
        <w:t>, 2010;58(4):478–484; [IF 0.850</w:t>
      </w:r>
      <w:r w:rsidR="005A7BC3">
        <w:rPr>
          <w:rFonts w:ascii="Times New Roman" w:hAnsi="Times New Roman" w:cs="Times New Roman"/>
          <w:sz w:val="24"/>
          <w:szCs w:val="24"/>
          <w:lang w:val="ro-RO"/>
        </w:rPr>
        <w:t>]</w:t>
      </w:r>
    </w:p>
    <w:p w:rsidR="009F14FC" w:rsidRDefault="009F14FC" w:rsidP="009F14FC">
      <w:pPr>
        <w:pStyle w:val="NoSpacing"/>
        <w:spacing w:line="276" w:lineRule="auto"/>
        <w:ind w:left="9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:rsidR="00683EE8" w:rsidRDefault="00683EE8" w:rsidP="00E835F2">
      <w:pPr>
        <w:pStyle w:val="NoSpacing"/>
        <w:spacing w:line="276" w:lineRule="auto"/>
        <w:ind w:left="90"/>
        <w:jc w:val="both"/>
        <w:rPr>
          <w:rFonts w:ascii="Palatino Linotype" w:hAnsi="Palatino Linotype" w:cs="Times New Roman"/>
          <w:b/>
          <w:sz w:val="28"/>
          <w:szCs w:val="28"/>
          <w:lang w:val="ro-RO"/>
        </w:rPr>
      </w:pPr>
    </w:p>
    <w:p w:rsidR="00683EE8" w:rsidRDefault="00683EE8" w:rsidP="00E835F2">
      <w:pPr>
        <w:pStyle w:val="NoSpacing"/>
        <w:spacing w:line="276" w:lineRule="auto"/>
        <w:ind w:left="90"/>
        <w:jc w:val="both"/>
        <w:rPr>
          <w:rFonts w:ascii="Palatino Linotype" w:hAnsi="Palatino Linotype" w:cs="Times New Roman"/>
          <w:b/>
          <w:sz w:val="28"/>
          <w:szCs w:val="28"/>
          <w:lang w:val="ro-RO"/>
        </w:rPr>
      </w:pPr>
    </w:p>
    <w:p w:rsidR="00683EE8" w:rsidRDefault="00683EE8" w:rsidP="00E835F2">
      <w:pPr>
        <w:pStyle w:val="NoSpacing"/>
        <w:spacing w:line="276" w:lineRule="auto"/>
        <w:ind w:left="90"/>
        <w:jc w:val="both"/>
        <w:rPr>
          <w:rFonts w:ascii="Palatino Linotype" w:hAnsi="Palatino Linotype" w:cs="Times New Roman"/>
          <w:b/>
          <w:sz w:val="28"/>
          <w:szCs w:val="28"/>
          <w:lang w:val="ro-RO"/>
        </w:rPr>
      </w:pPr>
    </w:p>
    <w:p w:rsidR="009F14FC" w:rsidRDefault="00E835F2" w:rsidP="00E835F2">
      <w:pPr>
        <w:pStyle w:val="NoSpacing"/>
        <w:spacing w:line="276" w:lineRule="auto"/>
        <w:ind w:left="90"/>
        <w:jc w:val="both"/>
        <w:rPr>
          <w:rFonts w:ascii="Palatino Linotype" w:hAnsi="Palatino Linotype" w:cs="Times New Roman"/>
          <w:b/>
          <w:sz w:val="28"/>
          <w:szCs w:val="28"/>
          <w:lang w:val="ro-RO"/>
        </w:rPr>
      </w:pPr>
      <w:r w:rsidRPr="009F14FC">
        <w:rPr>
          <w:rFonts w:ascii="Palatino Linotype" w:hAnsi="Palatino Linotype" w:cs="Times New Roman"/>
          <w:b/>
          <w:sz w:val="28"/>
          <w:szCs w:val="28"/>
          <w:lang w:val="ro-RO"/>
        </w:rPr>
        <w:lastRenderedPageBreak/>
        <w:t xml:space="preserve">Lucrări </w:t>
      </w:r>
      <w:r>
        <w:rPr>
          <w:rFonts w:ascii="Palatino Linotype" w:hAnsi="Palatino Linotype" w:cs="Times New Roman"/>
          <w:b/>
          <w:sz w:val="28"/>
          <w:szCs w:val="28"/>
          <w:lang w:val="ro-RO"/>
        </w:rPr>
        <w:t>stiințifice publicate în rezumat în jurnale ISI</w:t>
      </w:r>
    </w:p>
    <w:p w:rsidR="00E835F2" w:rsidRPr="00E835F2" w:rsidRDefault="00E835F2" w:rsidP="00E835F2">
      <w:pPr>
        <w:pStyle w:val="NoSpacing"/>
        <w:spacing w:line="276" w:lineRule="auto"/>
        <w:ind w:left="90"/>
        <w:jc w:val="both"/>
        <w:rPr>
          <w:rFonts w:ascii="Palatino Linotype" w:hAnsi="Palatino Linotype" w:cs="Times New Roman"/>
          <w:b/>
          <w:sz w:val="16"/>
          <w:szCs w:val="16"/>
          <w:lang w:val="ro-RO"/>
        </w:rPr>
      </w:pPr>
    </w:p>
    <w:p w:rsidR="00E835F2" w:rsidRPr="00E835F2" w:rsidRDefault="00E835F2" w:rsidP="00E835F2">
      <w:pPr>
        <w:pStyle w:val="NoSpacing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proofErr w:type="spellStart"/>
      <w:r>
        <w:rPr>
          <w:rFonts w:ascii="Times New Roman" w:hAnsi="Times New Roman" w:cs="Times New Roman"/>
          <w:sz w:val="24"/>
        </w:rPr>
        <w:t>Udrescu</w:t>
      </w:r>
      <w:proofErr w:type="spellEnd"/>
      <w:r>
        <w:rPr>
          <w:rFonts w:ascii="Times New Roman" w:hAnsi="Times New Roman" w:cs="Times New Roman"/>
          <w:sz w:val="24"/>
        </w:rPr>
        <w:t>,</w:t>
      </w:r>
      <w:r w:rsidRPr="00E835F2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L</w:t>
      </w:r>
      <w:r w:rsidRPr="00864460">
        <w:rPr>
          <w:rFonts w:ascii="Times New Roman" w:hAnsi="Times New Roman" w:cs="Times New Roman"/>
          <w:sz w:val="24"/>
        </w:rPr>
        <w:t xml:space="preserve">, </w:t>
      </w:r>
      <w:r w:rsidRPr="00864460">
        <w:rPr>
          <w:rFonts w:ascii="Times New Roman" w:hAnsi="Times New Roman" w:cs="Times New Roman"/>
          <w:b/>
          <w:sz w:val="24"/>
        </w:rPr>
        <w:t>Sbarcea</w:t>
      </w:r>
      <w:r w:rsidRPr="00864460"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 xml:space="preserve"> L.,</w:t>
      </w:r>
      <w:r w:rsidRPr="0086446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64460">
        <w:rPr>
          <w:rFonts w:ascii="Times New Roman" w:hAnsi="Times New Roman" w:cs="Times New Roman"/>
          <w:sz w:val="24"/>
        </w:rPr>
        <w:t>Mihaicuta</w:t>
      </w:r>
      <w:proofErr w:type="spellEnd"/>
      <w:r>
        <w:rPr>
          <w:rFonts w:ascii="Times New Roman" w:hAnsi="Times New Roman" w:cs="Times New Roman"/>
          <w:sz w:val="24"/>
        </w:rPr>
        <w:t xml:space="preserve">, S. </w:t>
      </w:r>
      <w:r w:rsidRPr="00864460">
        <w:rPr>
          <w:rFonts w:ascii="Times New Roman" w:hAnsi="Times New Roman" w:cs="Times New Roman"/>
          <w:sz w:val="24"/>
        </w:rPr>
        <w:t>Cardiovascular comorbidities in chronic obstructive pulmonary disease patients</w:t>
      </w:r>
      <w:r>
        <w:rPr>
          <w:rFonts w:ascii="Times New Roman" w:hAnsi="Times New Roman" w:cs="Times New Roman"/>
          <w:sz w:val="24"/>
        </w:rPr>
        <w:t xml:space="preserve">. </w:t>
      </w:r>
      <w:r w:rsidRPr="00864460">
        <w:rPr>
          <w:rFonts w:ascii="Times New Roman" w:hAnsi="Times New Roman" w:cs="Times New Roman"/>
          <w:sz w:val="24"/>
        </w:rPr>
        <w:t xml:space="preserve">ERS International Congress, Milano, 9-13 </w:t>
      </w:r>
      <w:proofErr w:type="spellStart"/>
      <w:r w:rsidRPr="00864460">
        <w:rPr>
          <w:rFonts w:ascii="Times New Roman" w:hAnsi="Times New Roman" w:cs="Times New Roman"/>
          <w:sz w:val="24"/>
        </w:rPr>
        <w:t>septembrie</w:t>
      </w:r>
      <w:proofErr w:type="spellEnd"/>
      <w:r w:rsidRPr="00864460">
        <w:rPr>
          <w:rFonts w:ascii="Times New Roman" w:hAnsi="Times New Roman" w:cs="Times New Roman"/>
          <w:sz w:val="24"/>
        </w:rPr>
        <w:t xml:space="preserve"> 2017</w:t>
      </w:r>
      <w:r>
        <w:rPr>
          <w:rFonts w:ascii="Times New Roman" w:hAnsi="Times New Roman" w:cs="Times New Roman"/>
          <w:sz w:val="24"/>
        </w:rPr>
        <w:t xml:space="preserve">, </w:t>
      </w:r>
      <w:r w:rsidRPr="00E835F2">
        <w:rPr>
          <w:rFonts w:ascii="Times New Roman" w:hAnsi="Times New Roman" w:cs="Times New Roman"/>
          <w:sz w:val="24"/>
        </w:rPr>
        <w:t>European Respiratory Journal</w:t>
      </w:r>
      <w:r>
        <w:rPr>
          <w:rFonts w:ascii="Times New Roman" w:hAnsi="Times New Roman" w:cs="Times New Roman"/>
          <w:sz w:val="24"/>
        </w:rPr>
        <w:t xml:space="preserve">, </w:t>
      </w:r>
      <w:r w:rsidRPr="00864460">
        <w:rPr>
          <w:rFonts w:ascii="Times New Roman" w:hAnsi="Times New Roman" w:cs="Times New Roman"/>
          <w:sz w:val="24"/>
        </w:rPr>
        <w:t>50: PA3607</w:t>
      </w:r>
      <w:r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  <w:lang w:val="en-GB"/>
        </w:rPr>
        <w:t>[</w:t>
      </w:r>
      <w:r>
        <w:rPr>
          <w:rFonts w:ascii="Times New Roman" w:hAnsi="Times New Roman" w:cs="Times New Roman"/>
          <w:sz w:val="24"/>
        </w:rPr>
        <w:t xml:space="preserve">IF </w:t>
      </w:r>
      <w:r w:rsidRPr="00864460">
        <w:rPr>
          <w:rFonts w:ascii="Times New Roman" w:hAnsi="Times New Roman" w:cs="Times New Roman"/>
          <w:sz w:val="24"/>
        </w:rPr>
        <w:t>10.569</w:t>
      </w:r>
      <w:r>
        <w:rPr>
          <w:rFonts w:ascii="Times New Roman" w:hAnsi="Times New Roman" w:cs="Times New Roman"/>
          <w:sz w:val="24"/>
        </w:rPr>
        <w:t>]</w:t>
      </w:r>
    </w:p>
    <w:p w:rsidR="00E835F2" w:rsidRPr="00E835F2" w:rsidRDefault="00E835F2" w:rsidP="00E835F2">
      <w:pPr>
        <w:pStyle w:val="NoSpacing"/>
        <w:spacing w:line="276" w:lineRule="auto"/>
        <w:ind w:left="630"/>
        <w:jc w:val="both"/>
        <w:rPr>
          <w:rFonts w:ascii="Times New Roman" w:hAnsi="Times New Roman" w:cs="Times New Roman"/>
          <w:b/>
          <w:bCs/>
          <w:sz w:val="10"/>
          <w:szCs w:val="10"/>
          <w:lang w:val="ro-RO"/>
        </w:rPr>
      </w:pPr>
    </w:p>
    <w:p w:rsidR="00E835F2" w:rsidRPr="000A1CB9" w:rsidRDefault="00E835F2" w:rsidP="00E835F2">
      <w:pPr>
        <w:pStyle w:val="NoSpacing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64460">
        <w:rPr>
          <w:rFonts w:ascii="Times New Roman" w:hAnsi="Times New Roman"/>
          <w:sz w:val="24"/>
          <w:szCs w:val="24"/>
          <w:lang w:val="ro-RO"/>
        </w:rPr>
        <w:t>Mihăicuţă,</w:t>
      </w:r>
      <w:r>
        <w:rPr>
          <w:rFonts w:ascii="Times New Roman" w:hAnsi="Times New Roman"/>
          <w:sz w:val="24"/>
          <w:szCs w:val="24"/>
          <w:lang w:val="ro-RO"/>
        </w:rPr>
        <w:t xml:space="preserve"> Ș.,</w:t>
      </w:r>
      <w:r w:rsidRPr="00864460">
        <w:rPr>
          <w:rFonts w:ascii="Times New Roman" w:hAnsi="Times New Roman"/>
          <w:sz w:val="24"/>
          <w:szCs w:val="24"/>
          <w:lang w:val="ro-RO"/>
        </w:rPr>
        <w:t xml:space="preserve"> Udrescu,</w:t>
      </w:r>
      <w:r>
        <w:rPr>
          <w:rFonts w:ascii="Times New Roman" w:hAnsi="Times New Roman"/>
          <w:sz w:val="24"/>
          <w:szCs w:val="24"/>
          <w:lang w:val="ro-RO"/>
        </w:rPr>
        <w:t xml:space="preserve"> M.,</w:t>
      </w:r>
      <w:r w:rsidRPr="00864460">
        <w:rPr>
          <w:rFonts w:ascii="Times New Roman" w:hAnsi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>Topîrcean</w:t>
      </w:r>
      <w:r w:rsidRPr="00864460">
        <w:rPr>
          <w:rFonts w:ascii="Times New Roman" w:hAnsi="Times New Roman"/>
          <w:sz w:val="24"/>
          <w:szCs w:val="24"/>
          <w:lang w:val="ro-RO"/>
        </w:rPr>
        <w:t>u,</w:t>
      </w:r>
      <w:r>
        <w:rPr>
          <w:rFonts w:ascii="Times New Roman" w:hAnsi="Times New Roman"/>
          <w:sz w:val="24"/>
          <w:szCs w:val="24"/>
          <w:lang w:val="ro-RO"/>
        </w:rPr>
        <w:t xml:space="preserve"> A.,</w:t>
      </w:r>
      <w:r w:rsidRPr="00864460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864460">
        <w:rPr>
          <w:rFonts w:ascii="Times New Roman" w:hAnsi="Times New Roman"/>
          <w:b/>
          <w:sz w:val="24"/>
          <w:szCs w:val="24"/>
          <w:lang w:val="ro-RO"/>
        </w:rPr>
        <w:t>Sbârcea</w:t>
      </w:r>
      <w:r w:rsidRPr="00864460">
        <w:rPr>
          <w:rFonts w:ascii="Times New Roman" w:hAnsi="Times New Roman"/>
          <w:sz w:val="24"/>
          <w:szCs w:val="24"/>
          <w:lang w:val="ro-RO"/>
        </w:rPr>
        <w:t>,</w:t>
      </w:r>
      <w:r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E835F2">
        <w:rPr>
          <w:rFonts w:ascii="Times New Roman" w:hAnsi="Times New Roman"/>
          <w:b/>
          <w:sz w:val="24"/>
          <w:szCs w:val="24"/>
          <w:lang w:val="ro-RO"/>
        </w:rPr>
        <w:t>L</w:t>
      </w:r>
      <w:r>
        <w:rPr>
          <w:rFonts w:ascii="Times New Roman" w:hAnsi="Times New Roman"/>
          <w:sz w:val="24"/>
          <w:szCs w:val="24"/>
          <w:lang w:val="ro-RO"/>
        </w:rPr>
        <w:t xml:space="preserve">., </w:t>
      </w:r>
      <w:r w:rsidRPr="00864460">
        <w:rPr>
          <w:rFonts w:ascii="Times New Roman" w:hAnsi="Times New Roman"/>
          <w:sz w:val="24"/>
          <w:szCs w:val="24"/>
          <w:lang w:val="ro-RO"/>
        </w:rPr>
        <w:t>Udrescu</w:t>
      </w:r>
      <w:r>
        <w:rPr>
          <w:rFonts w:ascii="Times New Roman" w:hAnsi="Times New Roman"/>
          <w:sz w:val="24"/>
          <w:szCs w:val="24"/>
          <w:lang w:val="ro-RO"/>
        </w:rPr>
        <w:t xml:space="preserve"> L</w:t>
      </w:r>
      <w:r w:rsidRPr="00864460">
        <w:rPr>
          <w:rFonts w:ascii="Times New Roman" w:hAnsi="Times New Roman"/>
          <w:sz w:val="24"/>
          <w:szCs w:val="24"/>
          <w:lang w:val="ro-RO"/>
        </w:rPr>
        <w:t xml:space="preserve">. Gender Phenotyping Of COPD Patients Using Complex Network Analysis. </w:t>
      </w:r>
      <w:r w:rsidRPr="00E835F2">
        <w:rPr>
          <w:rFonts w:ascii="Times New Roman" w:hAnsi="Times New Roman"/>
          <w:sz w:val="24"/>
          <w:szCs w:val="24"/>
          <w:lang w:val="ro-RO"/>
        </w:rPr>
        <w:t>Americam Journal of Respiratory and Critical Care Medicine</w:t>
      </w:r>
      <w:r w:rsidRPr="00864460">
        <w:rPr>
          <w:rFonts w:ascii="Times New Roman" w:hAnsi="Times New Roman"/>
          <w:sz w:val="24"/>
          <w:szCs w:val="24"/>
          <w:lang w:val="ro-RO"/>
        </w:rPr>
        <w:t xml:space="preserve">, 2016, 193:A3521, </w:t>
      </w:r>
      <w:r>
        <w:rPr>
          <w:rFonts w:ascii="Times New Roman" w:hAnsi="Times New Roman" w:cs="Times New Roman"/>
          <w:sz w:val="24"/>
          <w:lang w:val="en-GB"/>
        </w:rPr>
        <w:t>[</w:t>
      </w:r>
      <w:r w:rsidRPr="00864460">
        <w:rPr>
          <w:rFonts w:ascii="Times New Roman" w:hAnsi="Times New Roman"/>
          <w:sz w:val="24"/>
          <w:szCs w:val="24"/>
          <w:lang w:val="ro-RO"/>
        </w:rPr>
        <w:t>IF 13.204</w:t>
      </w:r>
      <w:r>
        <w:rPr>
          <w:rFonts w:ascii="Times New Roman" w:hAnsi="Times New Roman" w:cs="Times New Roman"/>
          <w:sz w:val="24"/>
        </w:rPr>
        <w:t>]</w:t>
      </w:r>
    </w:p>
    <w:p w:rsidR="000A1CB9" w:rsidRDefault="000A1CB9" w:rsidP="000A1CB9">
      <w:pPr>
        <w:pStyle w:val="NoSpacing"/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C74323" w:rsidRDefault="00C74323" w:rsidP="000A1CB9">
      <w:pPr>
        <w:pStyle w:val="NoSpacing"/>
        <w:spacing w:line="276" w:lineRule="auto"/>
        <w:jc w:val="both"/>
        <w:rPr>
          <w:rFonts w:ascii="Palatino Linotype" w:hAnsi="Palatino Linotype" w:cs="Arial"/>
          <w:b/>
          <w:color w:val="000000" w:themeColor="text1"/>
          <w:sz w:val="28"/>
          <w:szCs w:val="28"/>
          <w:lang w:val="ro-RO"/>
        </w:rPr>
      </w:pPr>
    </w:p>
    <w:p w:rsidR="000A1CB9" w:rsidRDefault="000A1CB9" w:rsidP="000A1CB9">
      <w:pPr>
        <w:pStyle w:val="NoSpacing"/>
        <w:spacing w:line="276" w:lineRule="auto"/>
        <w:jc w:val="both"/>
        <w:rPr>
          <w:rFonts w:ascii="Palatino Linotype" w:hAnsi="Palatino Linotype" w:cs="Arial"/>
          <w:b/>
          <w:color w:val="000000" w:themeColor="text1"/>
          <w:sz w:val="28"/>
          <w:szCs w:val="28"/>
          <w:lang w:val="ro-RO"/>
        </w:rPr>
      </w:pPr>
      <w:r w:rsidRPr="000A1CB9">
        <w:rPr>
          <w:rFonts w:ascii="Palatino Linotype" w:hAnsi="Palatino Linotype" w:cs="Arial"/>
          <w:b/>
          <w:color w:val="000000" w:themeColor="text1"/>
          <w:sz w:val="28"/>
          <w:szCs w:val="28"/>
          <w:lang w:val="ro-RO"/>
        </w:rPr>
        <w:t>Proceeding</w:t>
      </w:r>
      <w:r w:rsidR="00B57491">
        <w:rPr>
          <w:rFonts w:ascii="Palatino Linotype" w:hAnsi="Palatino Linotype" w:cs="Arial"/>
          <w:b/>
          <w:color w:val="000000" w:themeColor="text1"/>
          <w:sz w:val="28"/>
          <w:szCs w:val="28"/>
          <w:lang w:val="ro-RO"/>
        </w:rPr>
        <w:t>s paper</w:t>
      </w:r>
      <w:r w:rsidR="00C74323">
        <w:rPr>
          <w:rFonts w:ascii="Palatino Linotype" w:hAnsi="Palatino Linotype" w:cs="Arial"/>
          <w:b/>
          <w:color w:val="000000" w:themeColor="text1"/>
          <w:sz w:val="28"/>
          <w:szCs w:val="28"/>
          <w:lang w:val="ro-RO"/>
        </w:rPr>
        <w:t>s</w:t>
      </w:r>
      <w:r w:rsidRPr="000A1CB9">
        <w:rPr>
          <w:rFonts w:ascii="Palatino Linotype" w:hAnsi="Palatino Linotype" w:cs="Arial"/>
          <w:b/>
          <w:color w:val="000000" w:themeColor="text1"/>
          <w:sz w:val="28"/>
          <w:szCs w:val="28"/>
          <w:lang w:val="ro-RO"/>
        </w:rPr>
        <w:t xml:space="preserve"> publicate in extenso în fluxul ISI</w:t>
      </w:r>
    </w:p>
    <w:p w:rsidR="00EA544B" w:rsidRPr="00EA544B" w:rsidRDefault="00EA544B" w:rsidP="000A1CB9">
      <w:pPr>
        <w:pStyle w:val="NoSpacing"/>
        <w:spacing w:line="276" w:lineRule="auto"/>
        <w:jc w:val="both"/>
        <w:rPr>
          <w:rFonts w:ascii="Palatino Linotype" w:hAnsi="Palatino Linotype" w:cs="Arial"/>
          <w:b/>
          <w:color w:val="000000" w:themeColor="text1"/>
          <w:sz w:val="16"/>
          <w:szCs w:val="16"/>
          <w:lang w:val="ro-RO"/>
        </w:rPr>
      </w:pPr>
    </w:p>
    <w:p w:rsidR="000A1CB9" w:rsidRPr="00EA544B" w:rsidRDefault="000A1CB9" w:rsidP="00EA544B">
      <w:pPr>
        <w:pStyle w:val="NoSpacing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ro-RO"/>
        </w:rPr>
      </w:pPr>
      <w:r w:rsidRPr="00EA544B">
        <w:rPr>
          <w:rFonts w:ascii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Udrescu, L., </w:t>
      </w:r>
      <w:r w:rsidRPr="00EA544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>Sbârcea, L</w:t>
      </w:r>
      <w:r w:rsidR="00B01EF3">
        <w:rPr>
          <w:rFonts w:ascii="Times New Roman" w:hAnsi="Times New Roman" w:cs="Times New Roman"/>
          <w:bCs/>
          <w:color w:val="000000" w:themeColor="text1"/>
          <w:sz w:val="24"/>
          <w:szCs w:val="24"/>
          <w:lang w:val="ro-RO"/>
        </w:rPr>
        <w:t>.</w:t>
      </w:r>
      <w:r w:rsidRPr="00EA544B">
        <w:rPr>
          <w:rFonts w:ascii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</w:t>
      </w:r>
      <w:r w:rsidRPr="00EA544B">
        <w:rPr>
          <w:rFonts w:ascii="Times New Roman" w:hAnsi="Times New Roman" w:cs="Times New Roman"/>
          <w:sz w:val="24"/>
          <w:szCs w:val="24"/>
        </w:rPr>
        <w:t xml:space="preserve">The New Tale of Some Old Drugs. Proceedings of the Romanian National Congress of Pharmacy, 17th Edition: 21st Century Pharmacy - Between intelligent specialization and social </w:t>
      </w:r>
      <w:r w:rsidR="00EA544B">
        <w:rPr>
          <w:rFonts w:ascii="Times New Roman" w:hAnsi="Times New Roman" w:cs="Times New Roman"/>
          <w:sz w:val="24"/>
          <w:szCs w:val="24"/>
        </w:rPr>
        <w:t>responsibility, Bucharest, Romania, 26</w:t>
      </w:r>
      <w:r w:rsidR="00EA544B" w:rsidRPr="00EA544B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EA544B">
        <w:rPr>
          <w:rFonts w:ascii="Times New Roman" w:hAnsi="Times New Roman" w:cs="Times New Roman"/>
          <w:sz w:val="24"/>
          <w:szCs w:val="24"/>
        </w:rPr>
        <w:t>-29</w:t>
      </w:r>
      <w:r w:rsidR="00EA544B" w:rsidRPr="00EA544B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EA544B">
        <w:rPr>
          <w:rFonts w:ascii="Times New Roman" w:hAnsi="Times New Roman" w:cs="Times New Roman"/>
          <w:sz w:val="24"/>
          <w:szCs w:val="24"/>
        </w:rPr>
        <w:t xml:space="preserve"> 2018</w:t>
      </w:r>
    </w:p>
    <w:p w:rsidR="00E835F2" w:rsidRDefault="00E835F2" w:rsidP="009F14FC">
      <w:pPr>
        <w:pStyle w:val="NoSpacing"/>
        <w:spacing w:line="276" w:lineRule="auto"/>
        <w:ind w:left="90"/>
        <w:jc w:val="both"/>
        <w:rPr>
          <w:rFonts w:ascii="Palatino Linotype" w:hAnsi="Palatino Linotype" w:cs="Times New Roman"/>
          <w:b/>
          <w:sz w:val="28"/>
          <w:szCs w:val="28"/>
          <w:lang w:val="ro-RO"/>
        </w:rPr>
      </w:pPr>
    </w:p>
    <w:p w:rsidR="009F14FC" w:rsidRDefault="009F14FC" w:rsidP="009F14FC">
      <w:pPr>
        <w:pStyle w:val="NoSpacing"/>
        <w:spacing w:line="276" w:lineRule="auto"/>
        <w:ind w:left="90"/>
        <w:jc w:val="both"/>
        <w:rPr>
          <w:rFonts w:ascii="Palatino Linotype" w:hAnsi="Palatino Linotype" w:cs="Times New Roman"/>
          <w:b/>
          <w:sz w:val="28"/>
          <w:szCs w:val="28"/>
          <w:lang w:val="ro-RO"/>
        </w:rPr>
      </w:pPr>
      <w:r w:rsidRPr="009F14FC">
        <w:rPr>
          <w:rFonts w:ascii="Palatino Linotype" w:hAnsi="Palatino Linotype" w:cs="Times New Roman"/>
          <w:b/>
          <w:sz w:val="28"/>
          <w:szCs w:val="28"/>
          <w:lang w:val="ro-RO"/>
        </w:rPr>
        <w:t xml:space="preserve">Lucrări </w:t>
      </w:r>
      <w:r w:rsidR="00872F77">
        <w:rPr>
          <w:rFonts w:ascii="Palatino Linotype" w:hAnsi="Palatino Linotype" w:cs="Times New Roman"/>
          <w:b/>
          <w:sz w:val="28"/>
          <w:szCs w:val="28"/>
          <w:lang w:val="ro-RO"/>
        </w:rPr>
        <w:t xml:space="preserve">stiințifice </w:t>
      </w:r>
      <w:r w:rsidR="005A7BC3">
        <w:rPr>
          <w:rFonts w:ascii="Palatino Linotype" w:hAnsi="Palatino Linotype" w:cs="Times New Roman"/>
          <w:b/>
          <w:sz w:val="28"/>
          <w:szCs w:val="28"/>
          <w:lang w:val="ro-RO"/>
        </w:rPr>
        <w:t xml:space="preserve">publicate </w:t>
      </w:r>
      <w:r w:rsidRPr="009F14FC">
        <w:rPr>
          <w:rFonts w:ascii="Cambria" w:hAnsi="Cambria" w:cs="Cambria"/>
          <w:b/>
          <w:sz w:val="28"/>
          <w:szCs w:val="28"/>
          <w:lang w:val="ro-RO"/>
        </w:rPr>
        <w:t>ȋ</w:t>
      </w:r>
      <w:r w:rsidRPr="009F14FC">
        <w:rPr>
          <w:rFonts w:ascii="Palatino Linotype" w:hAnsi="Palatino Linotype" w:cs="Times New Roman"/>
          <w:b/>
          <w:sz w:val="28"/>
          <w:szCs w:val="28"/>
          <w:lang w:val="ro-RO"/>
        </w:rPr>
        <w:t>n jurnale</w:t>
      </w:r>
      <w:r>
        <w:rPr>
          <w:rFonts w:ascii="Palatino Linotype" w:hAnsi="Palatino Linotype" w:cs="Times New Roman"/>
          <w:b/>
          <w:sz w:val="28"/>
          <w:szCs w:val="28"/>
          <w:lang w:val="ro-RO"/>
        </w:rPr>
        <w:t xml:space="preserve"> indexate</w:t>
      </w:r>
      <w:r w:rsidRPr="009F14FC">
        <w:rPr>
          <w:rFonts w:ascii="Palatino Linotype" w:hAnsi="Palatino Linotype" w:cs="Times New Roman"/>
          <w:b/>
          <w:sz w:val="28"/>
          <w:szCs w:val="28"/>
          <w:lang w:val="ro-RO"/>
        </w:rPr>
        <w:t xml:space="preserve"> BDI</w:t>
      </w:r>
    </w:p>
    <w:p w:rsidR="009F14FC" w:rsidRPr="009F14FC" w:rsidRDefault="009F14FC" w:rsidP="009F14FC">
      <w:pPr>
        <w:pStyle w:val="NoSpacing"/>
        <w:spacing w:line="276" w:lineRule="auto"/>
        <w:ind w:left="90"/>
        <w:jc w:val="both"/>
        <w:rPr>
          <w:rFonts w:ascii="Palatino Linotype" w:hAnsi="Palatino Linotype" w:cs="Times New Roman"/>
          <w:b/>
          <w:sz w:val="16"/>
          <w:szCs w:val="16"/>
          <w:lang w:val="ro-RO"/>
        </w:rPr>
      </w:pPr>
    </w:p>
    <w:p w:rsidR="00B14E9F" w:rsidRPr="00B14E9F" w:rsidRDefault="009F14FC" w:rsidP="00B14E9F">
      <w:pPr>
        <w:pStyle w:val="ECVSectionBullet"/>
        <w:numPr>
          <w:ilvl w:val="0"/>
          <w:numId w:val="6"/>
        </w:numPr>
        <w:ind w:left="540"/>
        <w:jc w:val="both"/>
        <w:rPr>
          <w:rStyle w:val="Hyperlink"/>
          <w:rFonts w:ascii="Times New Roman" w:hAnsi="Times New Roman" w:cs="Times New Roman"/>
          <w:color w:val="3F3A38"/>
          <w:sz w:val="24"/>
          <w:u w:val="none"/>
        </w:rPr>
      </w:pPr>
      <w:r w:rsidRPr="009F14FC">
        <w:rPr>
          <w:rFonts w:ascii="Times New Roman" w:hAnsi="Times New Roman" w:cs="Times New Roman"/>
          <w:sz w:val="24"/>
        </w:rPr>
        <w:t xml:space="preserve">Trandafirescu, C., Gyéresi, Á., Szabadai, Z., </w:t>
      </w:r>
      <w:r w:rsidRPr="009F14FC">
        <w:rPr>
          <w:rFonts w:ascii="Times New Roman" w:hAnsi="Times New Roman" w:cs="Times New Roman"/>
          <w:b/>
          <w:bCs/>
          <w:sz w:val="24"/>
        </w:rPr>
        <w:t xml:space="preserve">Sbârcea, </w:t>
      </w:r>
      <w:r w:rsidRPr="00C0183E">
        <w:rPr>
          <w:rFonts w:ascii="Times New Roman" w:hAnsi="Times New Roman" w:cs="Times New Roman"/>
          <w:b/>
          <w:bCs/>
          <w:sz w:val="24"/>
        </w:rPr>
        <w:t>L.,</w:t>
      </w:r>
      <w:r w:rsidRPr="00C0183E">
        <w:rPr>
          <w:rFonts w:ascii="Times New Roman" w:hAnsi="Times New Roman" w:cs="Times New Roman"/>
          <w:bCs/>
          <w:sz w:val="24"/>
        </w:rPr>
        <w:t xml:space="preserve"> </w:t>
      </w:r>
      <w:r w:rsidRPr="00C0183E">
        <w:rPr>
          <w:rFonts w:ascii="Times New Roman" w:hAnsi="Times New Roman" w:cs="Times New Roman"/>
          <w:sz w:val="24"/>
        </w:rPr>
        <w:t>Pătruţescu, C.,</w:t>
      </w:r>
      <w:r w:rsidRPr="00C0183E">
        <w:rPr>
          <w:rFonts w:ascii="Times New Roman" w:hAnsi="Times New Roman" w:cs="Times New Roman"/>
          <w:bCs/>
          <w:sz w:val="24"/>
        </w:rPr>
        <w:t xml:space="preserve"> </w:t>
      </w:r>
      <w:r w:rsidRPr="00C0183E">
        <w:rPr>
          <w:rFonts w:ascii="Times New Roman" w:hAnsi="Times New Roman" w:cs="Times New Roman"/>
          <w:sz w:val="24"/>
        </w:rPr>
        <w:t xml:space="preserve">Kata, M., Aigner, Z. </w:t>
      </w:r>
      <w:r w:rsidRPr="00C0183E">
        <w:rPr>
          <w:rFonts w:ascii="Times New Roman" w:hAnsi="Times New Roman" w:cs="Times New Roman"/>
          <w:sz w:val="24"/>
        </w:rPr>
        <w:softHyphen/>
        <w:t xml:space="preserve"> A study upon a dissolution properties of bifonazole through complexation with cyclodextrins,</w:t>
      </w:r>
      <w:r w:rsidRPr="00C0183E">
        <w:rPr>
          <w:rFonts w:ascii="Times New Roman" w:hAnsi="Times New Roman" w:cs="Times New Roman"/>
          <w:i/>
          <w:iCs/>
          <w:sz w:val="24"/>
        </w:rPr>
        <w:t xml:space="preserve"> </w:t>
      </w:r>
      <w:r w:rsidRPr="009F14FC">
        <w:rPr>
          <w:rFonts w:ascii="Times New Roman" w:hAnsi="Times New Roman" w:cs="Times New Roman"/>
          <w:iCs/>
          <w:sz w:val="24"/>
        </w:rPr>
        <w:t>Acta Medica Marisiensis</w:t>
      </w:r>
      <w:r w:rsidRPr="00C0183E">
        <w:rPr>
          <w:rFonts w:ascii="Times New Roman" w:hAnsi="Times New Roman" w:cs="Times New Roman"/>
          <w:sz w:val="24"/>
        </w:rPr>
        <w:t>, 2011; 57 (4): 368-370</w:t>
      </w:r>
      <w:r w:rsidR="005C1604">
        <w:rPr>
          <w:rFonts w:ascii="Times New Roman" w:hAnsi="Times New Roman" w:cs="Times New Roman"/>
          <w:sz w:val="24"/>
        </w:rPr>
        <w:t>, revistă categorie B+</w:t>
      </w:r>
      <w:r w:rsidR="00B14E9F">
        <w:rPr>
          <w:rFonts w:ascii="Times New Roman" w:hAnsi="Times New Roman" w:cs="Times New Roman"/>
          <w:sz w:val="24"/>
        </w:rPr>
        <w:t xml:space="preserve">; </w:t>
      </w:r>
      <w:hyperlink r:id="rId9" w:history="1">
        <w:r w:rsidR="00B14E9F" w:rsidRPr="00E37BFD">
          <w:rPr>
            <w:rStyle w:val="Hyperlink"/>
            <w:rFonts w:ascii="Times New Roman" w:hAnsi="Times New Roman" w:cs="Times New Roman"/>
            <w:sz w:val="24"/>
          </w:rPr>
          <w:t>http://www.ebscohost.com/titleLists/tnh- coverage.htm</w:t>
        </w:r>
      </w:hyperlink>
    </w:p>
    <w:p w:rsidR="00B14E9F" w:rsidRPr="00B14E9F" w:rsidRDefault="00B14E9F" w:rsidP="00B14E9F">
      <w:pPr>
        <w:pStyle w:val="ECVSectionBullet"/>
        <w:ind w:left="180"/>
        <w:jc w:val="both"/>
        <w:rPr>
          <w:rFonts w:ascii="Times New Roman" w:hAnsi="Times New Roman" w:cs="Times New Roman"/>
          <w:sz w:val="10"/>
          <w:szCs w:val="10"/>
        </w:rPr>
      </w:pPr>
    </w:p>
    <w:p w:rsidR="00B14E9F" w:rsidRPr="00B14E9F" w:rsidRDefault="009F14FC" w:rsidP="00B14E9F">
      <w:pPr>
        <w:pStyle w:val="ECVSectionBullet"/>
        <w:numPr>
          <w:ilvl w:val="0"/>
          <w:numId w:val="6"/>
        </w:numPr>
        <w:ind w:left="540"/>
        <w:jc w:val="both"/>
        <w:rPr>
          <w:rStyle w:val="Hyperlink"/>
          <w:rFonts w:ascii="Times New Roman" w:hAnsi="Times New Roman" w:cs="Times New Roman"/>
          <w:color w:val="3F3A38"/>
          <w:sz w:val="24"/>
          <w:u w:val="none"/>
        </w:rPr>
      </w:pPr>
      <w:r w:rsidRPr="00B14E9F">
        <w:rPr>
          <w:rFonts w:ascii="Times New Roman" w:hAnsi="Times New Roman" w:cs="Times New Roman"/>
          <w:b/>
          <w:bCs/>
          <w:color w:val="auto"/>
          <w:sz w:val="24"/>
        </w:rPr>
        <w:t>Sbârcea</w:t>
      </w:r>
      <w:r w:rsidRPr="00B14E9F">
        <w:rPr>
          <w:rFonts w:ascii="Times New Roman" w:hAnsi="Times New Roman" w:cs="Times New Roman"/>
          <w:b/>
          <w:color w:val="auto"/>
          <w:sz w:val="24"/>
        </w:rPr>
        <w:t xml:space="preserve">, </w:t>
      </w:r>
      <w:r w:rsidRPr="00B14E9F">
        <w:rPr>
          <w:rFonts w:ascii="Times New Roman" w:hAnsi="Times New Roman" w:cs="Times New Roman"/>
          <w:b/>
          <w:bCs/>
          <w:color w:val="auto"/>
          <w:sz w:val="24"/>
        </w:rPr>
        <w:t xml:space="preserve">L., </w:t>
      </w:r>
      <w:r w:rsidRPr="00B14E9F">
        <w:rPr>
          <w:rFonts w:ascii="Times New Roman" w:hAnsi="Times New Roman" w:cs="Times New Roman"/>
          <w:color w:val="auto"/>
          <w:sz w:val="24"/>
        </w:rPr>
        <w:t>Udrescu L., Drăgan L., Trandafirescu C., Szabadai Z., Bojiţă M.. Method validation for spectrophotometric determination of lisinopril in pharmaceuticals using copper sulphate.</w:t>
      </w:r>
      <w:r w:rsidRPr="00B14E9F">
        <w:rPr>
          <w:rFonts w:ascii="Times New Roman" w:hAnsi="Times New Roman" w:cs="Times New Roman"/>
          <w:i/>
          <w:color w:val="auto"/>
          <w:sz w:val="24"/>
        </w:rPr>
        <w:t xml:space="preserve"> </w:t>
      </w:r>
      <w:r w:rsidRPr="00B14E9F">
        <w:rPr>
          <w:rFonts w:ascii="Times New Roman" w:hAnsi="Times New Roman" w:cs="Times New Roman"/>
          <w:color w:val="auto"/>
          <w:sz w:val="24"/>
        </w:rPr>
        <w:t>Clujul Medical,  2010; 83 (4): 625-630, revistă c</w:t>
      </w:r>
      <w:r w:rsidR="005C1604" w:rsidRPr="00B14E9F">
        <w:rPr>
          <w:rFonts w:ascii="Times New Roman" w:hAnsi="Times New Roman" w:cs="Times New Roman"/>
          <w:color w:val="auto"/>
          <w:sz w:val="24"/>
        </w:rPr>
        <w:t>ategorie B+, Index Copernicus</w:t>
      </w:r>
      <w:r w:rsidR="00B14E9F">
        <w:rPr>
          <w:rFonts w:ascii="Times New Roman" w:hAnsi="Times New Roman" w:cs="Times New Roman"/>
          <w:color w:val="auto"/>
          <w:sz w:val="24"/>
        </w:rPr>
        <w:t>;</w:t>
      </w:r>
      <w:r w:rsidR="00B14E9F">
        <w:rPr>
          <w:rStyle w:val="Hyperlink"/>
          <w:rFonts w:ascii="Times New Roman" w:hAnsi="Times New Roman" w:cs="Times New Roman"/>
          <w:color w:val="3F3A38"/>
          <w:sz w:val="24"/>
          <w:u w:val="none"/>
        </w:rPr>
        <w:t xml:space="preserve"> </w:t>
      </w:r>
      <w:hyperlink r:id="rId10" w:history="1">
        <w:r w:rsidR="00B14E9F" w:rsidRPr="00F60EF7">
          <w:rPr>
            <w:rStyle w:val="Hyperlink"/>
            <w:rFonts w:ascii="Times New Roman" w:hAnsi="Times New Roman" w:cs="Times New Roman"/>
            <w:sz w:val="24"/>
          </w:rPr>
          <w:t>http://journals.indexcopernicus.com/karta.php?action=masterlist&amp;id=4620</w:t>
        </w:r>
      </w:hyperlink>
    </w:p>
    <w:p w:rsidR="00B14E9F" w:rsidRPr="00B14E9F" w:rsidRDefault="00B14E9F" w:rsidP="00B14E9F">
      <w:pPr>
        <w:pStyle w:val="ECVSectionBullet"/>
        <w:ind w:left="540"/>
        <w:jc w:val="both"/>
        <w:rPr>
          <w:rStyle w:val="Hyperlink"/>
          <w:rFonts w:ascii="Times New Roman" w:hAnsi="Times New Roman" w:cs="Times New Roman"/>
          <w:color w:val="3F3A38"/>
          <w:sz w:val="10"/>
          <w:szCs w:val="10"/>
          <w:u w:val="none"/>
        </w:rPr>
      </w:pPr>
    </w:p>
    <w:p w:rsidR="00B14E9F" w:rsidRPr="00B14E9F" w:rsidRDefault="009F14FC" w:rsidP="00B14E9F">
      <w:pPr>
        <w:pStyle w:val="ECVSectionBullet"/>
        <w:numPr>
          <w:ilvl w:val="0"/>
          <w:numId w:val="6"/>
        </w:numPr>
        <w:ind w:left="540"/>
        <w:jc w:val="both"/>
        <w:rPr>
          <w:rStyle w:val="Hyperlink"/>
          <w:rFonts w:ascii="Times New Roman" w:hAnsi="Times New Roman" w:cs="Times New Roman"/>
          <w:color w:val="3F3A38"/>
          <w:sz w:val="24"/>
          <w:u w:val="none"/>
        </w:rPr>
      </w:pPr>
      <w:r w:rsidRPr="00B14E9F">
        <w:rPr>
          <w:rFonts w:ascii="Times New Roman" w:hAnsi="Times New Roman" w:cs="Times New Roman"/>
          <w:b/>
          <w:bCs/>
          <w:sz w:val="24"/>
        </w:rPr>
        <w:t>Sbârcea, L.,</w:t>
      </w:r>
      <w:r w:rsidRPr="00B14E9F">
        <w:rPr>
          <w:rFonts w:ascii="Times New Roman" w:hAnsi="Times New Roman" w:cs="Times New Roman"/>
          <w:b/>
          <w:sz w:val="24"/>
        </w:rPr>
        <w:t xml:space="preserve"> </w:t>
      </w:r>
      <w:r w:rsidRPr="00B14E9F">
        <w:rPr>
          <w:rFonts w:ascii="Times New Roman" w:hAnsi="Times New Roman" w:cs="Times New Roman"/>
          <w:sz w:val="24"/>
        </w:rPr>
        <w:t xml:space="preserve">Udrescu, L., Drăgan L., Trandafirescu C., Şoica C., Bojiţă M. Thin-layer chromatographic studies of some angiotensin converting enzyme inhibitors. </w:t>
      </w:r>
      <w:r w:rsidRPr="00B14E9F">
        <w:rPr>
          <w:rFonts w:ascii="Times New Roman" w:hAnsi="Times New Roman" w:cs="Times New Roman"/>
          <w:iCs/>
          <w:sz w:val="24"/>
        </w:rPr>
        <w:t>Studia Universitatis ”Vasile Goldiş”</w:t>
      </w:r>
      <w:r w:rsidRPr="00B14E9F">
        <w:rPr>
          <w:rFonts w:ascii="Times New Roman" w:hAnsi="Times New Roman" w:cs="Times New Roman"/>
          <w:sz w:val="24"/>
        </w:rPr>
        <w:t xml:space="preserve">, Seria Ştiinţele Vieţii, 2010; 20 (2): 35-38, revistă </w:t>
      </w:r>
      <w:r w:rsidR="005C1604" w:rsidRPr="00B14E9F">
        <w:rPr>
          <w:rFonts w:ascii="Times New Roman" w:hAnsi="Times New Roman" w:cs="Times New Roman"/>
          <w:sz w:val="24"/>
        </w:rPr>
        <w:t>categorie B+, Index Copernicus</w:t>
      </w:r>
      <w:r w:rsidR="00B14E9F">
        <w:rPr>
          <w:rFonts w:ascii="Times New Roman" w:hAnsi="Times New Roman" w:cs="Times New Roman"/>
          <w:sz w:val="24"/>
        </w:rPr>
        <w:t>;</w:t>
      </w:r>
      <w:r w:rsidR="00B14E9F">
        <w:rPr>
          <w:rStyle w:val="Hyperlink"/>
          <w:rFonts w:ascii="Times New Roman" w:hAnsi="Times New Roman" w:cs="Times New Roman"/>
          <w:color w:val="3F3A38"/>
          <w:sz w:val="24"/>
          <w:u w:val="none"/>
        </w:rPr>
        <w:t xml:space="preserve"> </w:t>
      </w:r>
      <w:hyperlink r:id="rId11" w:history="1">
        <w:r w:rsidR="00B14E9F" w:rsidRPr="00F60EF7">
          <w:rPr>
            <w:rStyle w:val="Hyperlink"/>
            <w:rFonts w:ascii="Times New Roman" w:hAnsi="Times New Roman" w:cs="Times New Roman"/>
            <w:sz w:val="24"/>
          </w:rPr>
          <w:t>http://ebscohost.com/titleLists/a9h-journals.htm</w:t>
        </w:r>
      </w:hyperlink>
    </w:p>
    <w:p w:rsidR="00B14E9F" w:rsidRPr="00B14E9F" w:rsidRDefault="00B14E9F" w:rsidP="00B14E9F">
      <w:pPr>
        <w:pStyle w:val="ECVSectionBullet"/>
        <w:ind w:left="540"/>
        <w:jc w:val="both"/>
        <w:rPr>
          <w:rStyle w:val="Hyperlink"/>
          <w:rFonts w:ascii="Times New Roman" w:hAnsi="Times New Roman" w:cs="Times New Roman"/>
          <w:color w:val="3F3A38"/>
          <w:sz w:val="10"/>
          <w:szCs w:val="10"/>
          <w:u w:val="none"/>
        </w:rPr>
      </w:pPr>
    </w:p>
    <w:p w:rsidR="009F14FC" w:rsidRPr="00B14E9F" w:rsidRDefault="009F14FC" w:rsidP="00B14E9F">
      <w:pPr>
        <w:pStyle w:val="ECVSectionBullet"/>
        <w:numPr>
          <w:ilvl w:val="0"/>
          <w:numId w:val="6"/>
        </w:numPr>
        <w:ind w:left="540"/>
        <w:jc w:val="both"/>
        <w:rPr>
          <w:rFonts w:ascii="Times New Roman" w:hAnsi="Times New Roman" w:cs="Times New Roman"/>
          <w:sz w:val="24"/>
        </w:rPr>
      </w:pPr>
      <w:r w:rsidRPr="00B81441">
        <w:rPr>
          <w:rFonts w:ascii="Times New Roman" w:hAnsi="Times New Roman" w:cs="Times New Roman"/>
          <w:b/>
          <w:snapToGrid w:val="0"/>
          <w:sz w:val="24"/>
        </w:rPr>
        <w:t>Sbârcea,</w:t>
      </w:r>
      <w:r w:rsidRPr="00B81441">
        <w:rPr>
          <w:rFonts w:ascii="Times New Roman" w:hAnsi="Times New Roman" w:cs="Times New Roman"/>
          <w:b/>
          <w:sz w:val="24"/>
        </w:rPr>
        <w:t xml:space="preserve"> L</w:t>
      </w:r>
      <w:r w:rsidRPr="00B81441">
        <w:rPr>
          <w:rFonts w:ascii="Times New Roman" w:hAnsi="Times New Roman" w:cs="Times New Roman"/>
          <w:snapToGrid w:val="0"/>
          <w:sz w:val="24"/>
        </w:rPr>
        <w:t>,  Drăgan L,  Szabadai Z, Udrescu L,  Bojiţă M. The Determination of Lisinopril based on its complexation reaction with Cu</w:t>
      </w:r>
      <w:r w:rsidRPr="00B81441">
        <w:rPr>
          <w:rFonts w:ascii="Times New Roman" w:hAnsi="Times New Roman" w:cs="Times New Roman"/>
          <w:snapToGrid w:val="0"/>
          <w:sz w:val="24"/>
          <w:vertAlign w:val="superscript"/>
        </w:rPr>
        <w:t>2+</w:t>
      </w:r>
      <w:r w:rsidRPr="00B81441">
        <w:rPr>
          <w:rFonts w:ascii="Times New Roman" w:hAnsi="Times New Roman" w:cs="Times New Roman"/>
          <w:b/>
          <w:sz w:val="24"/>
        </w:rPr>
        <w:t xml:space="preserve"> </w:t>
      </w:r>
      <w:r w:rsidRPr="00B81441">
        <w:rPr>
          <w:rFonts w:ascii="Times New Roman" w:hAnsi="Times New Roman" w:cs="Times New Roman"/>
          <w:sz w:val="24"/>
        </w:rPr>
        <w:t>ions</w:t>
      </w:r>
      <w:r w:rsidRPr="00B81441">
        <w:rPr>
          <w:rFonts w:ascii="Times New Roman" w:hAnsi="Times New Roman" w:cs="Times New Roman"/>
          <w:b/>
          <w:sz w:val="24"/>
        </w:rPr>
        <w:t xml:space="preserve"> </w:t>
      </w:r>
      <w:r w:rsidRPr="00B81441">
        <w:rPr>
          <w:rFonts w:ascii="Times New Roman" w:hAnsi="Times New Roman" w:cs="Times New Roman"/>
          <w:sz w:val="24"/>
        </w:rPr>
        <w:t>using spectrophotometric methods</w:t>
      </w:r>
      <w:r w:rsidRPr="00B81441">
        <w:rPr>
          <w:rFonts w:ascii="Times New Roman" w:hAnsi="Times New Roman" w:cs="Times New Roman"/>
          <w:snapToGrid w:val="0"/>
          <w:sz w:val="24"/>
        </w:rPr>
        <w:t>. Farmacia 2007, 55(2):</w:t>
      </w:r>
      <w:r w:rsidRPr="00B81441">
        <w:rPr>
          <w:rFonts w:ascii="Times New Roman" w:hAnsi="Times New Roman" w:cs="Times New Roman"/>
          <w:sz w:val="24"/>
        </w:rPr>
        <w:t>165-170, revistă categorie B+, cod CNCSIS 313, indexată în ISI-Thomson Master Journal</w:t>
      </w:r>
      <w:r w:rsidRPr="00B14E9F">
        <w:rPr>
          <w:rFonts w:ascii="Times New Roman" w:hAnsi="Times New Roman" w:cs="Times New Roman"/>
          <w:sz w:val="24"/>
        </w:rPr>
        <w:t xml:space="preserve"> List, IPA şi British Library</w:t>
      </w:r>
      <w:r w:rsidR="00B14E9F" w:rsidRPr="00B14E9F">
        <w:rPr>
          <w:rFonts w:ascii="Times New Roman" w:hAnsi="Times New Roman" w:cs="Times New Roman"/>
          <w:sz w:val="24"/>
        </w:rPr>
        <w:t xml:space="preserve">; </w:t>
      </w:r>
      <w:hyperlink r:id="rId12" w:history="1">
        <w:r w:rsidR="00B14E9F" w:rsidRPr="00B14E9F">
          <w:rPr>
            <w:rStyle w:val="Hyperlink"/>
            <w:rFonts w:ascii="Times New Roman" w:hAnsi="Times New Roman" w:cs="Times New Roman"/>
            <w:sz w:val="24"/>
          </w:rPr>
          <w:t>http://info.scopus.com/detail/what/</w:t>
        </w:r>
      </w:hyperlink>
    </w:p>
    <w:p w:rsidR="00F34278" w:rsidRDefault="00F34278" w:rsidP="00E413DD">
      <w:pPr>
        <w:pStyle w:val="NoSpacing"/>
        <w:spacing w:line="276" w:lineRule="auto"/>
        <w:ind w:left="9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5A7BC3" w:rsidRPr="0056493D" w:rsidRDefault="005A7BC3" w:rsidP="00E413DD">
      <w:pPr>
        <w:pStyle w:val="NoSpacing"/>
        <w:spacing w:line="276" w:lineRule="auto"/>
        <w:ind w:left="9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683EE8" w:rsidRDefault="003848D1" w:rsidP="005A7BC3">
      <w:pPr>
        <w:pStyle w:val="NoSpacing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98071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</w:p>
    <w:p w:rsidR="00683EE8" w:rsidRDefault="00683EE8" w:rsidP="005A7BC3">
      <w:pPr>
        <w:pStyle w:val="NoSpacing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683EE8" w:rsidRDefault="00683EE8" w:rsidP="005A7BC3">
      <w:pPr>
        <w:pStyle w:val="NoSpacing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5A7BC3" w:rsidRPr="00504605" w:rsidRDefault="005A7BC3" w:rsidP="005A7BC3">
      <w:pPr>
        <w:pStyle w:val="NoSpacing"/>
        <w:spacing w:line="360" w:lineRule="auto"/>
        <w:jc w:val="both"/>
        <w:rPr>
          <w:rFonts w:ascii="Palatino Linotype" w:hAnsi="Palatino Linotype" w:cs="Times New Roman"/>
          <w:b/>
          <w:sz w:val="28"/>
          <w:szCs w:val="28"/>
          <w:lang w:val="ro-RO"/>
        </w:rPr>
      </w:pPr>
      <w:r w:rsidRPr="005A7BC3">
        <w:rPr>
          <w:rFonts w:ascii="Palatino Linotype" w:hAnsi="Palatino Linotype" w:cs="Times New Roman"/>
          <w:b/>
          <w:sz w:val="28"/>
          <w:szCs w:val="28"/>
          <w:lang w:val="ro-RO"/>
        </w:rPr>
        <w:lastRenderedPageBreak/>
        <w:t xml:space="preserve">Lucrări </w:t>
      </w:r>
      <w:r w:rsidR="00872F77">
        <w:rPr>
          <w:rFonts w:ascii="Palatino Linotype" w:hAnsi="Palatino Linotype" w:cs="Times New Roman"/>
          <w:b/>
          <w:sz w:val="28"/>
          <w:szCs w:val="28"/>
          <w:lang w:val="ro-RO"/>
        </w:rPr>
        <w:t xml:space="preserve">științifice </w:t>
      </w:r>
      <w:r w:rsidRPr="005A7BC3">
        <w:rPr>
          <w:rFonts w:ascii="Palatino Linotype" w:hAnsi="Palatino Linotype" w:cs="Times New Roman"/>
          <w:b/>
          <w:sz w:val="28"/>
          <w:szCs w:val="28"/>
          <w:lang w:val="ro-RO"/>
        </w:rPr>
        <w:t xml:space="preserve">publicate </w:t>
      </w:r>
      <w:r w:rsidRPr="005A7BC3">
        <w:rPr>
          <w:rFonts w:ascii="Cambria" w:hAnsi="Cambria" w:cs="Cambria"/>
          <w:b/>
          <w:sz w:val="28"/>
          <w:szCs w:val="28"/>
          <w:lang w:val="ro-RO"/>
        </w:rPr>
        <w:t>ȋ</w:t>
      </w:r>
      <w:r w:rsidRPr="005A7BC3">
        <w:rPr>
          <w:rFonts w:ascii="Palatino Linotype" w:hAnsi="Palatino Linotype" w:cs="Times New Roman"/>
          <w:b/>
          <w:sz w:val="28"/>
          <w:szCs w:val="28"/>
          <w:lang w:val="ro-RO"/>
        </w:rPr>
        <w:t>n jurnale naţionale recunoscute</w:t>
      </w:r>
    </w:p>
    <w:p w:rsidR="005A7BC3" w:rsidRPr="00504605" w:rsidRDefault="005A7BC3" w:rsidP="005A7BC3">
      <w:pPr>
        <w:pStyle w:val="NoSpacing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5A7BC3">
        <w:rPr>
          <w:rFonts w:ascii="Times New Roman" w:hAnsi="Times New Roman" w:cs="Times New Roman"/>
          <w:sz w:val="24"/>
          <w:szCs w:val="24"/>
          <w:lang w:val="ro-RO"/>
        </w:rPr>
        <w:t xml:space="preserve">Drăgan, L., </w:t>
      </w:r>
      <w:r w:rsidRPr="005A7BC3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Sbârcea, L. </w:t>
      </w:r>
      <w:r w:rsidRPr="005A7BC3">
        <w:rPr>
          <w:rFonts w:ascii="Times New Roman" w:hAnsi="Times New Roman" w:cs="Times New Roman"/>
          <w:sz w:val="24"/>
          <w:szCs w:val="24"/>
          <w:lang w:val="ro-RO"/>
        </w:rPr>
        <w:t xml:space="preserve">The determination of the stability of enalapril maleate under the influence of the elementary package. </w:t>
      </w:r>
      <w:r w:rsidRPr="005A7BC3">
        <w:rPr>
          <w:rFonts w:ascii="Times New Roman" w:hAnsi="Times New Roman" w:cs="Times New Roman"/>
          <w:iCs/>
          <w:sz w:val="24"/>
          <w:szCs w:val="24"/>
          <w:lang w:val="ro-RO"/>
        </w:rPr>
        <w:t>Timisoara Medical Journal</w:t>
      </w:r>
      <w:r w:rsidRPr="005A7BC3">
        <w:rPr>
          <w:rFonts w:ascii="Times New Roman" w:hAnsi="Times New Roman" w:cs="Times New Roman"/>
          <w:sz w:val="24"/>
          <w:szCs w:val="24"/>
          <w:lang w:val="ro-RO"/>
        </w:rPr>
        <w:t xml:space="preserve">, 2006; 56 (2): 39-41, </w:t>
      </w:r>
      <w:proofErr w:type="spellStart"/>
      <w:r w:rsidRPr="005A7BC3">
        <w:rPr>
          <w:rFonts w:ascii="Times New Roman" w:hAnsi="Times New Roman" w:cs="Times New Roman"/>
          <w:sz w:val="24"/>
          <w:szCs w:val="24"/>
        </w:rPr>
        <w:t>revistă</w:t>
      </w:r>
      <w:proofErr w:type="spellEnd"/>
      <w:r w:rsidRPr="005A7B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A7BC3">
        <w:rPr>
          <w:rFonts w:ascii="Times New Roman" w:hAnsi="Times New Roman" w:cs="Times New Roman"/>
          <w:sz w:val="24"/>
          <w:szCs w:val="24"/>
        </w:rPr>
        <w:t>categorie</w:t>
      </w:r>
      <w:proofErr w:type="spellEnd"/>
      <w:r w:rsidRPr="005A7BC3">
        <w:rPr>
          <w:rFonts w:ascii="Times New Roman" w:hAnsi="Times New Roman" w:cs="Times New Roman"/>
          <w:sz w:val="24"/>
          <w:szCs w:val="24"/>
        </w:rPr>
        <w:t xml:space="preserve"> B, cod CNCSIS 367</w:t>
      </w:r>
    </w:p>
    <w:p w:rsidR="00504605" w:rsidRPr="00504605" w:rsidRDefault="00504605" w:rsidP="00504605">
      <w:pPr>
        <w:pStyle w:val="NoSpacing"/>
        <w:spacing w:line="276" w:lineRule="auto"/>
        <w:ind w:left="450"/>
        <w:jc w:val="both"/>
        <w:rPr>
          <w:rFonts w:ascii="Times New Roman" w:hAnsi="Times New Roman" w:cs="Times New Roman"/>
          <w:sz w:val="10"/>
          <w:szCs w:val="10"/>
          <w:lang w:val="ro-RO"/>
        </w:rPr>
      </w:pPr>
    </w:p>
    <w:p w:rsidR="005A7BC3" w:rsidRPr="005A7BC3" w:rsidRDefault="005A7BC3" w:rsidP="005A7BC3">
      <w:pPr>
        <w:pStyle w:val="ListParagraph"/>
        <w:numPr>
          <w:ilvl w:val="0"/>
          <w:numId w:val="7"/>
        </w:numPr>
        <w:spacing w:line="276" w:lineRule="auto"/>
        <w:contextualSpacing/>
        <w:jc w:val="both"/>
        <w:rPr>
          <w:b/>
          <w:color w:val="181818"/>
          <w:lang w:val="ro-RO"/>
        </w:rPr>
      </w:pPr>
      <w:r w:rsidRPr="005A7BC3">
        <w:rPr>
          <w:lang w:val="ro-RO"/>
        </w:rPr>
        <w:t xml:space="preserve">Trandafirescu, C., Şoica, C., </w:t>
      </w:r>
      <w:r w:rsidRPr="005A7BC3">
        <w:rPr>
          <w:b/>
          <w:lang w:val="ro-RO"/>
        </w:rPr>
        <w:t>Eftimie, L.,</w:t>
      </w:r>
      <w:r w:rsidRPr="005A7BC3">
        <w:rPr>
          <w:lang w:val="ro-RO"/>
        </w:rPr>
        <w:t xml:space="preserve"> Dehelean, C., Ciubotariu, D. Inhibitori ai ciclooxigenazei-2. Medicine in Evolution, 2003; 2:73-76.</w:t>
      </w:r>
    </w:p>
    <w:p w:rsidR="005A7BC3" w:rsidRDefault="005A7BC3" w:rsidP="005A7BC3">
      <w:pPr>
        <w:pStyle w:val="NoSpacing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44259E" w:rsidRPr="005A7BC3" w:rsidRDefault="0044259E" w:rsidP="005A7BC3">
      <w:pPr>
        <w:pStyle w:val="NoSpacing"/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2A6FB4" w:rsidRDefault="00872F77" w:rsidP="00504605">
      <w:pPr>
        <w:pStyle w:val="NoSpacing"/>
        <w:spacing w:line="276" w:lineRule="auto"/>
        <w:jc w:val="both"/>
        <w:rPr>
          <w:rFonts w:ascii="Palatino Linotype" w:hAnsi="Palatino Linotype" w:cs="Times New Roman"/>
          <w:b/>
          <w:sz w:val="28"/>
          <w:szCs w:val="28"/>
          <w:lang w:val="ro-RO"/>
        </w:rPr>
      </w:pPr>
      <w:r w:rsidRPr="005A7BC3">
        <w:rPr>
          <w:rFonts w:ascii="Palatino Linotype" w:hAnsi="Palatino Linotype" w:cs="Times New Roman"/>
          <w:b/>
          <w:sz w:val="28"/>
          <w:szCs w:val="28"/>
          <w:lang w:val="ro-RO"/>
        </w:rPr>
        <w:t>Lucrări</w:t>
      </w:r>
      <w:r>
        <w:rPr>
          <w:rFonts w:ascii="Palatino Linotype" w:hAnsi="Palatino Linotype" w:cs="Times New Roman"/>
          <w:b/>
          <w:sz w:val="28"/>
          <w:szCs w:val="28"/>
          <w:lang w:val="ro-RO"/>
        </w:rPr>
        <w:t xml:space="preserve"> publicate în rezumat</w:t>
      </w:r>
      <w:r w:rsidR="00504605">
        <w:rPr>
          <w:rFonts w:ascii="Palatino Linotype" w:hAnsi="Palatino Linotype" w:cs="Times New Roman"/>
          <w:b/>
          <w:sz w:val="28"/>
          <w:szCs w:val="28"/>
          <w:lang w:val="ro-RO"/>
        </w:rPr>
        <w:t xml:space="preserve"> în volumele unor manifestări naționale și internaționale</w:t>
      </w:r>
      <w:r>
        <w:rPr>
          <w:rFonts w:ascii="Palatino Linotype" w:hAnsi="Palatino Linotype" w:cs="Times New Roman"/>
          <w:b/>
          <w:sz w:val="28"/>
          <w:szCs w:val="28"/>
          <w:lang w:val="ro-RO"/>
        </w:rPr>
        <w:t xml:space="preserve"> </w:t>
      </w:r>
    </w:p>
    <w:p w:rsidR="002845E3" w:rsidRPr="002845E3" w:rsidRDefault="002845E3" w:rsidP="00504605">
      <w:pPr>
        <w:pStyle w:val="NoSpacing"/>
        <w:spacing w:line="276" w:lineRule="auto"/>
        <w:jc w:val="both"/>
        <w:rPr>
          <w:rFonts w:ascii="Palatino Linotype" w:hAnsi="Palatino Linotype" w:cs="Times New Roman"/>
          <w:b/>
          <w:sz w:val="16"/>
          <w:szCs w:val="16"/>
          <w:lang w:val="ro-RO"/>
        </w:rPr>
      </w:pPr>
    </w:p>
    <w:p w:rsidR="006874A2" w:rsidRPr="00193303" w:rsidRDefault="006874A2" w:rsidP="006874A2">
      <w:pPr>
        <w:pStyle w:val="Default"/>
        <w:numPr>
          <w:ilvl w:val="0"/>
          <w:numId w:val="17"/>
        </w:numPr>
        <w:spacing w:line="276" w:lineRule="auto"/>
        <w:jc w:val="both"/>
        <w:rPr>
          <w:color w:val="auto"/>
          <w:lang w:val="ro-RO"/>
        </w:rPr>
      </w:pPr>
      <w:r w:rsidRPr="00193303">
        <w:rPr>
          <w:color w:val="auto"/>
          <w:lang w:val="ro-RO"/>
        </w:rPr>
        <w:t>Suciu L., Chis A.R.,</w:t>
      </w:r>
      <w:r w:rsidRPr="00193303">
        <w:rPr>
          <w:b/>
          <w:bCs/>
          <w:color w:val="auto"/>
          <w:lang w:val="ro-RO"/>
        </w:rPr>
        <w:t xml:space="preserve"> Sbârcea, L., </w:t>
      </w:r>
      <w:r w:rsidRPr="00193303">
        <w:rPr>
          <w:bCs/>
          <w:color w:val="auto"/>
          <w:lang w:val="ro-RO"/>
        </w:rPr>
        <w:t>Topîrceanu A.,</w:t>
      </w:r>
      <w:r w:rsidRPr="00193303">
        <w:rPr>
          <w:b/>
          <w:bCs/>
          <w:color w:val="auto"/>
          <w:lang w:val="ro-RO"/>
        </w:rPr>
        <w:t xml:space="preserve"> </w:t>
      </w:r>
      <w:r w:rsidRPr="00193303">
        <w:rPr>
          <w:color w:val="auto"/>
          <w:lang w:val="ro-RO"/>
        </w:rPr>
        <w:t xml:space="preserve">Udrescu M., Iovanovici A., Ardelen S., Udrescu L. Comparația interacțiunilor medicamentoase din baze de date internaționale. Congresul Naţional de Farmacie, ediţia a XVIII-a, Oradea, 15-17 septembrie 2021 online, Abstract book ID 137, pg 168, </w:t>
      </w:r>
      <w:r>
        <w:rPr>
          <w:color w:val="auto"/>
        </w:rPr>
        <w:t>I-</w:t>
      </w:r>
      <w:r w:rsidRPr="00193303">
        <w:rPr>
          <w:color w:val="auto"/>
        </w:rPr>
        <w:t>SBN 978-606-10-2144-4</w:t>
      </w:r>
    </w:p>
    <w:p w:rsidR="006874A2" w:rsidRPr="006874A2" w:rsidRDefault="006874A2" w:rsidP="006874A2">
      <w:pPr>
        <w:pStyle w:val="ListParagraph"/>
        <w:ind w:left="450"/>
        <w:jc w:val="both"/>
        <w:rPr>
          <w:bCs/>
          <w:iCs/>
          <w:color w:val="181818"/>
          <w:sz w:val="10"/>
          <w:szCs w:val="10"/>
        </w:rPr>
      </w:pPr>
    </w:p>
    <w:p w:rsidR="00B932D3" w:rsidRDefault="00504605" w:rsidP="00B932D3">
      <w:pPr>
        <w:pStyle w:val="ListParagraph"/>
        <w:numPr>
          <w:ilvl w:val="0"/>
          <w:numId w:val="17"/>
        </w:numPr>
        <w:jc w:val="both"/>
        <w:rPr>
          <w:bCs/>
          <w:iCs/>
          <w:color w:val="181818"/>
        </w:rPr>
      </w:pPr>
      <w:r w:rsidRPr="00504605">
        <w:rPr>
          <w:lang w:val="ro-RO"/>
        </w:rPr>
        <w:t>Circioban,</w:t>
      </w:r>
      <w:r w:rsidR="006874A2">
        <w:rPr>
          <w:lang w:val="ro-RO"/>
        </w:rPr>
        <w:t xml:space="preserve"> </w:t>
      </w:r>
      <w:r w:rsidRPr="00504605">
        <w:rPr>
          <w:lang w:val="ro-RO"/>
        </w:rPr>
        <w:t>D.,  Bengescu, C., Muntean, C. , Ledeţi,  A., Vla</w:t>
      </w:r>
      <w:r w:rsidR="00AA07F2">
        <w:rPr>
          <w:lang w:val="ro-RO"/>
        </w:rPr>
        <w:t xml:space="preserve">se, G., Dragomirescu, A. , </w:t>
      </w:r>
      <w:r w:rsidRPr="00183942">
        <w:rPr>
          <w:b/>
          <w:lang w:val="ro-RO"/>
        </w:rPr>
        <w:t>Sbârcea, L.</w:t>
      </w:r>
      <w:r w:rsidRPr="00504605">
        <w:rPr>
          <w:lang w:val="ro-RO"/>
        </w:rPr>
        <w:t xml:space="preserve">, Tomoroga, C., Ledeţi, I. </w:t>
      </w:r>
      <w:r w:rsidRPr="00504605">
        <w:t xml:space="preserve">Instrumental screening regarding the </w:t>
      </w:r>
      <w:proofErr w:type="spellStart"/>
      <w:r w:rsidRPr="00504605">
        <w:t>preformulation</w:t>
      </w:r>
      <w:proofErr w:type="spellEnd"/>
      <w:r w:rsidRPr="00504605">
        <w:t xml:space="preserve"> of prednisone in binary systems. XLII National Conference on Calorimetry, Thermal Analysis and Applied Thermodynamics, Udine, January 27-28 2021</w:t>
      </w:r>
      <w:r w:rsidR="00B932D3">
        <w:t xml:space="preserve">, </w:t>
      </w:r>
      <w:r w:rsidR="00B932D3">
        <w:rPr>
          <w:bCs/>
          <w:iCs/>
          <w:color w:val="181818"/>
        </w:rPr>
        <w:t>Book of</w:t>
      </w:r>
      <w:r w:rsidR="00B932D3" w:rsidRPr="00B932D3">
        <w:rPr>
          <w:bCs/>
          <w:iCs/>
          <w:color w:val="181818"/>
        </w:rPr>
        <w:t xml:space="preserve"> </w:t>
      </w:r>
      <w:r w:rsidR="00E819BC">
        <w:rPr>
          <w:bCs/>
          <w:iCs/>
          <w:color w:val="181818"/>
        </w:rPr>
        <w:t>A</w:t>
      </w:r>
      <w:r w:rsidR="00B932D3">
        <w:rPr>
          <w:bCs/>
          <w:iCs/>
          <w:color w:val="181818"/>
        </w:rPr>
        <w:t>bstracts</w:t>
      </w:r>
      <w:r w:rsidR="00B932D3" w:rsidRPr="00B932D3">
        <w:rPr>
          <w:bCs/>
          <w:iCs/>
          <w:color w:val="181818"/>
        </w:rPr>
        <w:t>, ISBN 9788836230396, P34, p.129-130.</w:t>
      </w:r>
    </w:p>
    <w:p w:rsidR="00B932D3" w:rsidRPr="00B932D3" w:rsidRDefault="00B932D3" w:rsidP="00B932D3">
      <w:pPr>
        <w:pStyle w:val="ListParagraph"/>
        <w:ind w:left="450"/>
        <w:jc w:val="both"/>
        <w:rPr>
          <w:bCs/>
          <w:iCs/>
          <w:color w:val="181818"/>
          <w:sz w:val="10"/>
          <w:szCs w:val="10"/>
        </w:rPr>
      </w:pPr>
    </w:p>
    <w:p w:rsidR="00B932D3" w:rsidRPr="00E21679" w:rsidRDefault="00504605" w:rsidP="00B932D3">
      <w:pPr>
        <w:pStyle w:val="ListParagraph"/>
        <w:numPr>
          <w:ilvl w:val="0"/>
          <w:numId w:val="17"/>
        </w:numPr>
        <w:jc w:val="both"/>
        <w:rPr>
          <w:bCs/>
          <w:iCs/>
          <w:color w:val="181818"/>
        </w:rPr>
      </w:pPr>
      <w:r w:rsidRPr="00B932D3">
        <w:rPr>
          <w:lang w:val="ro-RO"/>
        </w:rPr>
        <w:t xml:space="preserve">Baul, B., Circioban, D., Tomoroga, C., Ledeţi, A., Vlase, G., Vlase, T., </w:t>
      </w:r>
      <w:r w:rsidRPr="00B932D3">
        <w:rPr>
          <w:b/>
          <w:lang w:val="ro-RO"/>
        </w:rPr>
        <w:t>Sbârcea, L</w:t>
      </w:r>
      <w:r w:rsidRPr="00B932D3">
        <w:rPr>
          <w:lang w:val="ro-RO"/>
        </w:rPr>
        <w:t xml:space="preserve">., Peter, F., Ledeţi, I. </w:t>
      </w:r>
      <w:r w:rsidRPr="00B932D3">
        <w:t xml:space="preserve">Thermal stability of antihypertensive drug </w:t>
      </w:r>
      <w:proofErr w:type="spellStart"/>
      <w:r w:rsidRPr="00B932D3">
        <w:t>moxonidine</w:t>
      </w:r>
      <w:proofErr w:type="spellEnd"/>
      <w:r w:rsidRPr="00B932D3">
        <w:t xml:space="preserve"> – an </w:t>
      </w:r>
      <w:proofErr w:type="spellStart"/>
      <w:r w:rsidRPr="00B932D3">
        <w:t>isoconversional</w:t>
      </w:r>
      <w:proofErr w:type="spellEnd"/>
      <w:r w:rsidRPr="00B932D3">
        <w:t xml:space="preserve"> kinetic study. XLII National Conference on Calorimetry, Thermal Analysis and Applied Thermodynamics, Udine, January 27-28 2021</w:t>
      </w:r>
      <w:r w:rsidR="00B932D3">
        <w:t xml:space="preserve">, </w:t>
      </w:r>
      <w:r w:rsidR="00B932D3">
        <w:rPr>
          <w:bCs/>
          <w:iCs/>
          <w:color w:val="181818"/>
        </w:rPr>
        <w:t>Book of</w:t>
      </w:r>
      <w:r w:rsidR="00B932D3" w:rsidRPr="00B932D3">
        <w:rPr>
          <w:bCs/>
          <w:iCs/>
          <w:color w:val="181818"/>
        </w:rPr>
        <w:t xml:space="preserve"> </w:t>
      </w:r>
      <w:r w:rsidR="00E819BC">
        <w:rPr>
          <w:bCs/>
          <w:iCs/>
          <w:color w:val="181818"/>
        </w:rPr>
        <w:t>A</w:t>
      </w:r>
      <w:r w:rsidR="00B932D3">
        <w:rPr>
          <w:bCs/>
          <w:iCs/>
          <w:color w:val="181818"/>
        </w:rPr>
        <w:t>bstracts</w:t>
      </w:r>
      <w:r w:rsidR="00B932D3" w:rsidRPr="00B932D3">
        <w:rPr>
          <w:bCs/>
          <w:iCs/>
          <w:color w:val="181818"/>
        </w:rPr>
        <w:t>, ISBN 9788836230396, P34, p</w:t>
      </w:r>
      <w:r w:rsidR="00B932D3">
        <w:rPr>
          <w:bCs/>
          <w:iCs/>
          <w:color w:val="181818"/>
        </w:rPr>
        <w:t>.131</w:t>
      </w:r>
      <w:r w:rsidR="00B932D3" w:rsidRPr="00B932D3">
        <w:rPr>
          <w:bCs/>
          <w:iCs/>
          <w:color w:val="181818"/>
        </w:rPr>
        <w:t>-13</w:t>
      </w:r>
      <w:r w:rsidR="00B932D3">
        <w:rPr>
          <w:bCs/>
          <w:iCs/>
          <w:color w:val="181818"/>
        </w:rPr>
        <w:t>2</w:t>
      </w:r>
      <w:r w:rsidR="00B932D3">
        <w:t xml:space="preserve"> </w:t>
      </w:r>
    </w:p>
    <w:p w:rsidR="00E21679" w:rsidRPr="00E21679" w:rsidRDefault="00E21679" w:rsidP="00E21679">
      <w:pPr>
        <w:pStyle w:val="ListParagraph"/>
        <w:ind w:left="450"/>
        <w:jc w:val="both"/>
        <w:rPr>
          <w:bCs/>
          <w:iCs/>
          <w:color w:val="181818"/>
          <w:sz w:val="10"/>
          <w:szCs w:val="10"/>
        </w:rPr>
      </w:pPr>
    </w:p>
    <w:p w:rsidR="00B932D3" w:rsidRPr="00B932D3" w:rsidRDefault="00DE4C57" w:rsidP="00B932D3">
      <w:pPr>
        <w:pStyle w:val="ListParagraph"/>
        <w:numPr>
          <w:ilvl w:val="0"/>
          <w:numId w:val="17"/>
        </w:numPr>
        <w:jc w:val="both"/>
        <w:rPr>
          <w:bCs/>
          <w:iCs/>
          <w:color w:val="181818"/>
        </w:rPr>
      </w:pPr>
      <w:r w:rsidRPr="00B932D3">
        <w:rPr>
          <w:lang w:val="ro-RO"/>
        </w:rPr>
        <w:t xml:space="preserve">Baul, B., Circioban, D., Buda, V., Ledeţi, A., Vlase, G., Vlase,T., </w:t>
      </w:r>
      <w:r w:rsidRPr="00B932D3">
        <w:rPr>
          <w:b/>
          <w:lang w:val="ro-RO"/>
        </w:rPr>
        <w:t>Sbârcea, L</w:t>
      </w:r>
      <w:r w:rsidRPr="00B932D3">
        <w:rPr>
          <w:lang w:val="ro-RO"/>
        </w:rPr>
        <w:t>., Peter</w:t>
      </w:r>
      <w:r w:rsidR="00340BC8">
        <w:rPr>
          <w:lang w:val="ro-RO"/>
        </w:rPr>
        <w:t>, F</w:t>
      </w:r>
      <w:r w:rsidRPr="00B932D3">
        <w:rPr>
          <w:lang w:val="ro-RO"/>
        </w:rPr>
        <w:t xml:space="preserve">., Ledeţi, I. </w:t>
      </w:r>
      <w:r w:rsidRPr="00B932D3">
        <w:t xml:space="preserve">Solid-state stability of valsartan – an </w:t>
      </w:r>
      <w:proofErr w:type="spellStart"/>
      <w:r w:rsidRPr="00B932D3">
        <w:t>isoconversional</w:t>
      </w:r>
      <w:proofErr w:type="spellEnd"/>
      <w:r w:rsidRPr="00B932D3">
        <w:t xml:space="preserve"> kinetic study for drug and pharmaceutical formulation. XLII National Conference on Calorimetry, Thermal Analysis and Applied Thermodynamics, Udine, January 27-28 2021</w:t>
      </w:r>
      <w:r w:rsidR="00B932D3">
        <w:t xml:space="preserve">, </w:t>
      </w:r>
      <w:r w:rsidR="00B932D3">
        <w:rPr>
          <w:bCs/>
          <w:iCs/>
          <w:color w:val="181818"/>
        </w:rPr>
        <w:t>Book of</w:t>
      </w:r>
      <w:r w:rsidR="00B932D3" w:rsidRPr="00B932D3">
        <w:rPr>
          <w:bCs/>
          <w:iCs/>
          <w:color w:val="181818"/>
        </w:rPr>
        <w:t xml:space="preserve"> </w:t>
      </w:r>
      <w:r w:rsidR="00E819BC">
        <w:rPr>
          <w:bCs/>
          <w:iCs/>
          <w:color w:val="181818"/>
        </w:rPr>
        <w:t>A</w:t>
      </w:r>
      <w:r w:rsidR="00B932D3">
        <w:rPr>
          <w:bCs/>
          <w:iCs/>
          <w:color w:val="181818"/>
        </w:rPr>
        <w:t>bstracts</w:t>
      </w:r>
      <w:r w:rsidR="00B932D3" w:rsidRPr="00B932D3">
        <w:rPr>
          <w:bCs/>
          <w:iCs/>
          <w:color w:val="181818"/>
        </w:rPr>
        <w:t>, ISBN 9788836230396, P34, p</w:t>
      </w:r>
      <w:r w:rsidR="00B932D3">
        <w:rPr>
          <w:bCs/>
          <w:iCs/>
          <w:color w:val="181818"/>
        </w:rPr>
        <w:t>.137</w:t>
      </w:r>
      <w:r w:rsidR="00B932D3" w:rsidRPr="00B932D3">
        <w:rPr>
          <w:bCs/>
          <w:iCs/>
          <w:color w:val="181818"/>
        </w:rPr>
        <w:t>-13</w:t>
      </w:r>
      <w:r w:rsidR="00B932D3">
        <w:rPr>
          <w:bCs/>
          <w:iCs/>
          <w:color w:val="181818"/>
        </w:rPr>
        <w:t>8</w:t>
      </w:r>
      <w:r w:rsidR="00B932D3">
        <w:t xml:space="preserve"> </w:t>
      </w:r>
    </w:p>
    <w:p w:rsidR="00B932D3" w:rsidRPr="00B932D3" w:rsidRDefault="00B932D3" w:rsidP="00B932D3">
      <w:pPr>
        <w:pStyle w:val="ListParagraph"/>
        <w:ind w:left="450"/>
        <w:jc w:val="both"/>
        <w:rPr>
          <w:bCs/>
          <w:iCs/>
          <w:color w:val="181818"/>
          <w:sz w:val="10"/>
          <w:szCs w:val="10"/>
        </w:rPr>
      </w:pPr>
    </w:p>
    <w:p w:rsidR="00B932D3" w:rsidRPr="00E819BC" w:rsidRDefault="00DE4C57" w:rsidP="00B932D3">
      <w:pPr>
        <w:pStyle w:val="ListParagraph"/>
        <w:numPr>
          <w:ilvl w:val="0"/>
          <w:numId w:val="17"/>
        </w:numPr>
        <w:jc w:val="both"/>
        <w:rPr>
          <w:bCs/>
          <w:iCs/>
          <w:color w:val="181818"/>
        </w:rPr>
      </w:pPr>
      <w:r w:rsidRPr="00B932D3">
        <w:rPr>
          <w:lang w:val="ro-RO"/>
        </w:rPr>
        <w:t>Tănase, I</w:t>
      </w:r>
      <w:r w:rsidR="000815B2">
        <w:rPr>
          <w:lang w:val="ro-RO"/>
        </w:rPr>
        <w:t>-M</w:t>
      </w:r>
      <w:r w:rsidRPr="00B932D3">
        <w:rPr>
          <w:lang w:val="ro-RO"/>
        </w:rPr>
        <w:t xml:space="preserve">., Cîrcioban, D., Ledeţi, A., Vlase, G., Șuta L-M, </w:t>
      </w:r>
      <w:r w:rsidRPr="00B932D3">
        <w:rPr>
          <w:b/>
          <w:lang w:val="ro-RO"/>
        </w:rPr>
        <w:t>Sbârcea, L</w:t>
      </w:r>
      <w:r w:rsidRPr="00B932D3">
        <w:rPr>
          <w:lang w:val="ro-RO"/>
        </w:rPr>
        <w:t xml:space="preserve">., Vlase, T., Dascălu, D., Ledeţi, I. </w:t>
      </w:r>
      <w:proofErr w:type="spellStart"/>
      <w:r w:rsidRPr="00B932D3">
        <w:t>Preformulation</w:t>
      </w:r>
      <w:proofErr w:type="spellEnd"/>
      <w:r w:rsidRPr="00B932D3">
        <w:t xml:space="preserve"> studies for aripiprazole and risperidone – an instrumental approach. XLII National Conference on Calorimetry, Thermal Analysis and Applied Thermodynamics, Udine, January 27-28 2021</w:t>
      </w:r>
      <w:r w:rsidR="00B932D3" w:rsidRPr="00B932D3">
        <w:t xml:space="preserve">, </w:t>
      </w:r>
      <w:r w:rsidR="00E819BC">
        <w:rPr>
          <w:bCs/>
          <w:iCs/>
          <w:color w:val="181818"/>
        </w:rPr>
        <w:t>Book of A</w:t>
      </w:r>
      <w:r w:rsidR="00B932D3" w:rsidRPr="00B932D3">
        <w:rPr>
          <w:bCs/>
          <w:iCs/>
          <w:color w:val="181818"/>
        </w:rPr>
        <w:t>bstracts, ISBN 9788836230396, P34, p.139-140</w:t>
      </w:r>
      <w:r w:rsidRPr="00B932D3">
        <w:t xml:space="preserve"> </w:t>
      </w:r>
    </w:p>
    <w:p w:rsidR="00E819BC" w:rsidRPr="00E819BC" w:rsidRDefault="00E819BC" w:rsidP="00E819BC">
      <w:pPr>
        <w:pStyle w:val="ListParagraph"/>
        <w:ind w:left="450"/>
        <w:jc w:val="both"/>
        <w:rPr>
          <w:bCs/>
          <w:iCs/>
          <w:color w:val="181818"/>
          <w:sz w:val="10"/>
          <w:szCs w:val="10"/>
        </w:rPr>
      </w:pPr>
    </w:p>
    <w:p w:rsidR="00DC054B" w:rsidRPr="007713C3" w:rsidRDefault="00DC054B" w:rsidP="00DC054B">
      <w:pPr>
        <w:pStyle w:val="ListParagraph"/>
        <w:numPr>
          <w:ilvl w:val="0"/>
          <w:numId w:val="17"/>
        </w:numPr>
        <w:jc w:val="both"/>
        <w:rPr>
          <w:bCs/>
          <w:iCs/>
        </w:rPr>
      </w:pPr>
      <w:r w:rsidRPr="007713C3">
        <w:rPr>
          <w:lang w:val="ro-RO"/>
        </w:rPr>
        <w:t xml:space="preserve">Tănase, I-M , </w:t>
      </w:r>
      <w:r w:rsidRPr="007713C3">
        <w:rPr>
          <w:b/>
          <w:lang w:val="ro-RO"/>
        </w:rPr>
        <w:t>Sbârcea, L</w:t>
      </w:r>
      <w:r w:rsidRPr="007713C3">
        <w:rPr>
          <w:lang w:val="ro-RO"/>
        </w:rPr>
        <w:t xml:space="preserve"> , Ledeţi, A , Barvinschi, P, Vlase, G , Șuta, L-M , Ledeţi I. Aripiprazole - heptakis(2,6-di-O-methyl)-</w:t>
      </w:r>
      <w:r w:rsidRPr="007713C3">
        <w:t>β</w:t>
      </w:r>
      <w:r w:rsidRPr="007713C3">
        <w:rPr>
          <w:lang w:val="ro-RO"/>
        </w:rPr>
        <w:t xml:space="preserve">-cyclodextrin inclusion complex. </w:t>
      </w:r>
      <w:r w:rsidRPr="007713C3">
        <w:t xml:space="preserve">Compatibility studies with pharmaceutical excipients. </w:t>
      </w:r>
      <w:r w:rsidRPr="007713C3">
        <w:rPr>
          <w:rFonts w:cs="Arial"/>
          <w:szCs w:val="18"/>
          <w:lang w:val="ro-RO"/>
        </w:rPr>
        <w:t xml:space="preserve">5th Central and Eastern European Conference on Thermal Analysis and Calorimetry (CEEC-TAC5) and 14th Mediterranean Conference on </w:t>
      </w:r>
      <w:r w:rsidRPr="007713C3">
        <w:rPr>
          <w:rFonts w:cs="Arial"/>
          <w:szCs w:val="18"/>
          <w:lang w:val="ro-RO"/>
        </w:rPr>
        <w:lastRenderedPageBreak/>
        <w:t xml:space="preserve">Calorimetry and Thermal Analysis (Medicta2019), 27-30 August 2019, Roma, Italy, </w:t>
      </w:r>
      <w:r w:rsidRPr="007713C3">
        <w:rPr>
          <w:rFonts w:cs="Arial"/>
          <w:bCs/>
          <w:iCs/>
          <w:szCs w:val="18"/>
          <w:lang w:val="ro-RO"/>
        </w:rPr>
        <w:t>Book of Abstracts CEEC-TAC5&amp;Medicta 2019 ISBN 978-3-940237-59-0, PS2.096, p 386</w:t>
      </w:r>
    </w:p>
    <w:p w:rsidR="007713C3" w:rsidRPr="007713C3" w:rsidRDefault="007713C3" w:rsidP="007713C3">
      <w:pPr>
        <w:pStyle w:val="ListParagraph"/>
        <w:ind w:left="450"/>
        <w:jc w:val="both"/>
        <w:rPr>
          <w:bCs/>
          <w:iCs/>
          <w:sz w:val="10"/>
          <w:szCs w:val="10"/>
        </w:rPr>
      </w:pPr>
    </w:p>
    <w:p w:rsidR="00E819BC" w:rsidRPr="00E819BC" w:rsidRDefault="00DE4C57" w:rsidP="00E819BC">
      <w:pPr>
        <w:pStyle w:val="ListParagraph"/>
        <w:numPr>
          <w:ilvl w:val="0"/>
          <w:numId w:val="17"/>
        </w:numPr>
        <w:jc w:val="both"/>
        <w:rPr>
          <w:bCs/>
          <w:iCs/>
          <w:color w:val="181818"/>
        </w:rPr>
      </w:pPr>
      <w:r w:rsidRPr="00B932D3">
        <w:rPr>
          <w:lang w:val="ro-RO"/>
        </w:rPr>
        <w:t xml:space="preserve">Ledeți, I., Romanescu, M., Cîrcioban, D., Vlase, G., Vlase, T., </w:t>
      </w:r>
      <w:r w:rsidRPr="00B932D3">
        <w:rPr>
          <w:b/>
          <w:lang w:val="ro-RO"/>
        </w:rPr>
        <w:t>Sbârcea, L</w:t>
      </w:r>
      <w:r w:rsidRPr="00B932D3">
        <w:rPr>
          <w:lang w:val="ro-RO"/>
        </w:rPr>
        <w:t xml:space="preserve">., Suciu, O., Mureșan, C., Murariu, M., Ledeți, A. </w:t>
      </w:r>
      <w:r w:rsidRPr="00B932D3">
        <w:t>Search of interaction between prednisolone and pharmaceutical excipients in solid binary mixtures. 5th Central and Eastern European Conference on Thermal Analysis and Calorimetry (CEEC-TAC5) and 14th Mediterranean Conference on Calorimetry and Thermal Analysis (Medicta2019)</w:t>
      </w:r>
      <w:r w:rsidR="00AE69D2" w:rsidRPr="00B932D3">
        <w:t>, 27-30 August 2019, Roma, Italy</w:t>
      </w:r>
      <w:r w:rsidR="00E819BC">
        <w:t xml:space="preserve">, </w:t>
      </w:r>
      <w:r w:rsidR="00E819BC" w:rsidRPr="00E819BC">
        <w:rPr>
          <w:bCs/>
          <w:iCs/>
          <w:color w:val="181818"/>
        </w:rPr>
        <w:t>Book of Abstracts CEEC-TAC5&amp;Medicta 2019 ISBN 978-3-940237-59-0, PS2.095, p.385</w:t>
      </w:r>
      <w:r w:rsidRPr="00E819BC">
        <w:rPr>
          <w:lang w:val="ro-RO"/>
        </w:rPr>
        <w:t xml:space="preserve"> </w:t>
      </w:r>
    </w:p>
    <w:p w:rsidR="00E819BC" w:rsidRPr="00E819BC" w:rsidRDefault="00E819BC" w:rsidP="00E819BC">
      <w:pPr>
        <w:pStyle w:val="ListParagraph"/>
        <w:ind w:left="450"/>
        <w:jc w:val="both"/>
        <w:rPr>
          <w:bCs/>
          <w:iCs/>
          <w:color w:val="181818"/>
          <w:sz w:val="10"/>
          <w:szCs w:val="10"/>
        </w:rPr>
      </w:pPr>
    </w:p>
    <w:p w:rsidR="00001A53" w:rsidRDefault="00AE69D2" w:rsidP="00001A53">
      <w:pPr>
        <w:pStyle w:val="ListParagraph"/>
        <w:numPr>
          <w:ilvl w:val="0"/>
          <w:numId w:val="17"/>
        </w:numPr>
        <w:jc w:val="both"/>
        <w:rPr>
          <w:bCs/>
          <w:iCs/>
          <w:color w:val="181818"/>
        </w:rPr>
      </w:pPr>
      <w:r w:rsidRPr="00E819BC">
        <w:rPr>
          <w:b/>
          <w:color w:val="222222"/>
          <w:shd w:val="clear" w:color="auto" w:fill="FFFFFF"/>
          <w:lang w:val="ro-RO"/>
        </w:rPr>
        <w:t>Sbârcea, L.,</w:t>
      </w:r>
      <w:r w:rsidRPr="00E819BC">
        <w:rPr>
          <w:color w:val="222222"/>
          <w:shd w:val="clear" w:color="auto" w:fill="FFFFFF"/>
          <w:lang w:val="ro-RO"/>
        </w:rPr>
        <w:t xml:space="preserve"> Tănase, I-M, Ledeţi, A., Vlase, G., Dragomirescu, A., Axente, C., Ledeţi, I.,</w:t>
      </w:r>
      <w:r w:rsidR="00183942" w:rsidRPr="00E819BC">
        <w:rPr>
          <w:color w:val="222222"/>
          <w:shd w:val="clear" w:color="auto" w:fill="FFFFFF"/>
          <w:lang w:val="ro-RO"/>
        </w:rPr>
        <w:t xml:space="preserve"> </w:t>
      </w:r>
      <w:hyperlink r:id="rId13" w:history="1">
        <w:r w:rsidR="00183942" w:rsidRPr="00E819BC">
          <w:rPr>
            <w:rStyle w:val="Hyperlink"/>
            <w:color w:val="000000" w:themeColor="text1"/>
            <w:u w:val="none"/>
            <w:shd w:val="clear" w:color="auto" w:fill="FFFFFF"/>
          </w:rPr>
          <w:t xml:space="preserve">Preparation and </w:t>
        </w:r>
        <w:proofErr w:type="spellStart"/>
        <w:r w:rsidR="00183942" w:rsidRPr="00E819BC">
          <w:rPr>
            <w:rStyle w:val="Hyperlink"/>
            <w:color w:val="000000" w:themeColor="text1"/>
            <w:u w:val="none"/>
            <w:shd w:val="clear" w:color="auto" w:fill="FFFFFF"/>
          </w:rPr>
          <w:t>physico</w:t>
        </w:r>
        <w:proofErr w:type="spellEnd"/>
        <w:r w:rsidR="00183942" w:rsidRPr="00E819BC">
          <w:rPr>
            <w:rStyle w:val="Hyperlink"/>
            <w:color w:val="000000" w:themeColor="text1"/>
            <w:u w:val="none"/>
            <w:shd w:val="clear" w:color="auto" w:fill="FFFFFF"/>
          </w:rPr>
          <w:t xml:space="preserve">-chemical characterization of host-guest systems of aripiprazole and functionalized </w:t>
        </w:r>
        <w:proofErr w:type="spellStart"/>
        <w:r w:rsidR="00183942" w:rsidRPr="00E819BC">
          <w:rPr>
            <w:rStyle w:val="Hyperlink"/>
            <w:color w:val="000000" w:themeColor="text1"/>
            <w:u w:val="none"/>
            <w:shd w:val="clear" w:color="auto" w:fill="FFFFFF"/>
          </w:rPr>
          <w:t>cyclodextrins</w:t>
        </w:r>
        <w:proofErr w:type="spellEnd"/>
      </w:hyperlink>
      <w:r w:rsidR="00183942" w:rsidRPr="00E819BC">
        <w:rPr>
          <w:color w:val="000000" w:themeColor="text1"/>
        </w:rPr>
        <w:t xml:space="preserve">. </w:t>
      </w:r>
      <w:r w:rsidR="00183942" w:rsidRPr="00E819BC">
        <w:t xml:space="preserve">28th Symposium on Thermal Analysis and Calorimetry – Eugen Segal – of the Commission for Thermal Analysis and Calorimetry of the Romanian Academy (CATCAR28) &amp; 2nd Symposium on Thermal Analysis and Calorimetry of Moldova (MoldTAC2) </w:t>
      </w:r>
      <w:proofErr w:type="spellStart"/>
      <w:r w:rsidR="00183942" w:rsidRPr="00E819BC">
        <w:t>Timișoara</w:t>
      </w:r>
      <w:proofErr w:type="spellEnd"/>
      <w:r w:rsidR="00183942" w:rsidRPr="00E819BC">
        <w:t xml:space="preserve">, 9-10 </w:t>
      </w:r>
      <w:proofErr w:type="spellStart"/>
      <w:r w:rsidR="00183942" w:rsidRPr="00E819BC">
        <w:t>mai</w:t>
      </w:r>
      <w:proofErr w:type="spellEnd"/>
      <w:r w:rsidR="00183942" w:rsidRPr="00E819BC">
        <w:t xml:space="preserve"> 2019</w:t>
      </w:r>
      <w:r w:rsidR="00E819BC">
        <w:t xml:space="preserve">, </w:t>
      </w:r>
      <w:r w:rsidR="00E819BC" w:rsidRPr="00E819BC">
        <w:rPr>
          <w:bCs/>
          <w:iCs/>
          <w:color w:val="181818"/>
        </w:rPr>
        <w:t>Book of Abstracts CATCAR28&amp;MoldTAC2 ISBN 978-606-675-208-4, PP12, p.45</w:t>
      </w:r>
    </w:p>
    <w:p w:rsidR="00001A53" w:rsidRPr="00001A53" w:rsidRDefault="00001A53" w:rsidP="00001A53">
      <w:pPr>
        <w:pStyle w:val="ListParagraph"/>
        <w:ind w:left="450"/>
        <w:jc w:val="both"/>
        <w:rPr>
          <w:bCs/>
          <w:iCs/>
          <w:color w:val="181818"/>
          <w:sz w:val="10"/>
          <w:szCs w:val="10"/>
        </w:rPr>
      </w:pPr>
    </w:p>
    <w:p w:rsidR="00001A53" w:rsidRPr="00001A53" w:rsidRDefault="0047288F" w:rsidP="00001A53">
      <w:pPr>
        <w:pStyle w:val="ListParagraph"/>
        <w:numPr>
          <w:ilvl w:val="0"/>
          <w:numId w:val="17"/>
        </w:numPr>
        <w:jc w:val="both"/>
        <w:rPr>
          <w:bCs/>
          <w:iCs/>
          <w:color w:val="181818"/>
        </w:rPr>
      </w:pPr>
      <w:r w:rsidRPr="00001A53">
        <w:rPr>
          <w:b/>
          <w:color w:val="222222"/>
          <w:shd w:val="clear" w:color="auto" w:fill="FFFFFF"/>
          <w:lang w:val="ro-RO"/>
        </w:rPr>
        <w:t>Sbârcea, L</w:t>
      </w:r>
      <w:r w:rsidRPr="00001A53">
        <w:rPr>
          <w:color w:val="222222"/>
          <w:shd w:val="clear" w:color="auto" w:fill="FFFFFF"/>
          <w:lang w:val="ro-RO"/>
        </w:rPr>
        <w:t xml:space="preserve">., Ledeți, A., Udrescu, L., Barvinschi, P., Vlase, G., Ledeți, I.  </w:t>
      </w:r>
      <w:r w:rsidRPr="00001A53">
        <w:rPr>
          <w:lang w:val="ro-RO"/>
        </w:rPr>
        <w:t xml:space="preserve">Characterization of Betulonic acid </w:t>
      </w:r>
      <w:r w:rsidRPr="00001A53">
        <w:rPr>
          <w:rFonts w:eastAsia="Calibri"/>
          <w:lang w:val="ro-RO"/>
        </w:rPr>
        <w:t>– cyclodextrins inclusion complexes</w:t>
      </w:r>
      <w:r w:rsidR="008D487E" w:rsidRPr="00001A53">
        <w:rPr>
          <w:rFonts w:eastAsia="Calibri"/>
          <w:lang w:val="ro-RO"/>
        </w:rPr>
        <w:t xml:space="preserve">, </w:t>
      </w:r>
      <w:r w:rsidR="008D487E" w:rsidRPr="00001A53">
        <w:rPr>
          <w:rFonts w:eastAsia="Calibri"/>
        </w:rPr>
        <w:t xml:space="preserve">12th European </w:t>
      </w:r>
      <w:proofErr w:type="spellStart"/>
      <w:r w:rsidR="008D487E" w:rsidRPr="00001A53">
        <w:rPr>
          <w:rFonts w:eastAsia="Calibri"/>
        </w:rPr>
        <w:t>Simposium</w:t>
      </w:r>
      <w:proofErr w:type="spellEnd"/>
      <w:r w:rsidR="008D487E" w:rsidRPr="00001A53">
        <w:rPr>
          <w:rFonts w:eastAsia="Calibri"/>
        </w:rPr>
        <w:t xml:space="preserve"> on Thermal Analysis and Calorimetry </w:t>
      </w:r>
      <w:r w:rsidR="008D487E" w:rsidRPr="00001A53">
        <w:t>(ESTAC12)</w:t>
      </w:r>
      <w:r w:rsidR="008D487E" w:rsidRPr="00001A53">
        <w:rPr>
          <w:rFonts w:eastAsia="Calibri"/>
        </w:rPr>
        <w:t xml:space="preserve">, </w:t>
      </w:r>
      <w:proofErr w:type="spellStart"/>
      <w:r w:rsidR="008D487E" w:rsidRPr="00001A53">
        <w:rPr>
          <w:rFonts w:eastAsia="Calibri"/>
        </w:rPr>
        <w:t>Brașov</w:t>
      </w:r>
      <w:proofErr w:type="spellEnd"/>
      <w:r w:rsidR="008D487E" w:rsidRPr="00001A53">
        <w:rPr>
          <w:rFonts w:eastAsia="Calibri"/>
        </w:rPr>
        <w:t xml:space="preserve">, 27-30 </w:t>
      </w:r>
      <w:proofErr w:type="spellStart"/>
      <w:r w:rsidR="008D487E" w:rsidRPr="00001A53">
        <w:rPr>
          <w:rFonts w:eastAsia="Calibri"/>
        </w:rPr>
        <w:t>aug</w:t>
      </w:r>
      <w:proofErr w:type="spellEnd"/>
      <w:r w:rsidR="008D487E" w:rsidRPr="00001A53">
        <w:rPr>
          <w:rFonts w:eastAsia="Calibri"/>
        </w:rPr>
        <w:t xml:space="preserve"> 2018</w:t>
      </w:r>
      <w:r w:rsidR="00001A53">
        <w:rPr>
          <w:rFonts w:eastAsia="Calibri"/>
        </w:rPr>
        <w:t xml:space="preserve">, Romania, </w:t>
      </w:r>
      <w:r w:rsidR="00001A53" w:rsidRPr="00001A53">
        <w:rPr>
          <w:color w:val="181818"/>
          <w:lang w:val="ro-RO"/>
        </w:rPr>
        <w:t>Book of Abstracts ESTAC12, ISBN 978-3-940237-50-7, PS2.157 p.523</w:t>
      </w:r>
      <w:r w:rsidR="008D487E" w:rsidRPr="00001A53">
        <w:rPr>
          <w:b/>
          <w:color w:val="000000" w:themeColor="text1"/>
          <w:lang w:val="ro-RO"/>
        </w:rPr>
        <w:t xml:space="preserve"> </w:t>
      </w:r>
    </w:p>
    <w:p w:rsidR="00001A53" w:rsidRPr="00001A53" w:rsidRDefault="00001A53" w:rsidP="00001A53">
      <w:pPr>
        <w:pStyle w:val="ListParagraph"/>
        <w:ind w:left="450"/>
        <w:jc w:val="both"/>
        <w:rPr>
          <w:bCs/>
          <w:iCs/>
          <w:color w:val="181818"/>
          <w:sz w:val="10"/>
          <w:szCs w:val="10"/>
        </w:rPr>
      </w:pPr>
    </w:p>
    <w:p w:rsidR="00001A53" w:rsidRPr="009A3A49" w:rsidRDefault="005048FA" w:rsidP="00001A53">
      <w:pPr>
        <w:pStyle w:val="ListParagraph"/>
        <w:numPr>
          <w:ilvl w:val="0"/>
          <w:numId w:val="17"/>
        </w:numPr>
        <w:jc w:val="both"/>
        <w:rPr>
          <w:bCs/>
          <w:iCs/>
          <w:color w:val="181818"/>
        </w:rPr>
      </w:pPr>
      <w:r w:rsidRPr="00001A53">
        <w:rPr>
          <w:b/>
          <w:color w:val="222222"/>
          <w:shd w:val="clear" w:color="auto" w:fill="FFFFFF"/>
          <w:lang w:val="ro-RO"/>
        </w:rPr>
        <w:t>Sbârcea, L</w:t>
      </w:r>
      <w:r w:rsidRPr="00001A53">
        <w:rPr>
          <w:color w:val="222222"/>
          <w:shd w:val="clear" w:color="auto" w:fill="FFFFFF"/>
          <w:lang w:val="ro-RO"/>
        </w:rPr>
        <w:t xml:space="preserve">., Drăgan, L., </w:t>
      </w:r>
      <w:r w:rsidR="00E835F2" w:rsidRPr="00001A53">
        <w:rPr>
          <w:color w:val="222222"/>
          <w:shd w:val="clear" w:color="auto" w:fill="FFFFFF"/>
          <w:lang w:val="ro-RO"/>
        </w:rPr>
        <w:t>Udrescu, L.</w:t>
      </w:r>
      <w:r w:rsidR="00B15243" w:rsidRPr="00B15243">
        <w:rPr>
          <w:b/>
          <w:lang w:val="en-GB"/>
        </w:rPr>
        <w:t xml:space="preserve"> </w:t>
      </w:r>
      <w:proofErr w:type="spellStart"/>
      <w:r w:rsidR="00B15243" w:rsidRPr="00B15243">
        <w:rPr>
          <w:lang w:val="en-GB"/>
        </w:rPr>
        <w:t>Cyclodextrins</w:t>
      </w:r>
      <w:proofErr w:type="spellEnd"/>
      <w:r w:rsidR="00B15243" w:rsidRPr="00B15243">
        <w:rPr>
          <w:lang w:val="en-GB"/>
        </w:rPr>
        <w:t xml:space="preserve"> inclusion complexes of </w:t>
      </w:r>
      <w:proofErr w:type="spellStart"/>
      <w:r w:rsidR="00B15243" w:rsidRPr="00B15243">
        <w:rPr>
          <w:lang w:val="en-GB"/>
        </w:rPr>
        <w:t>zofenopril</w:t>
      </w:r>
      <w:proofErr w:type="spellEnd"/>
      <w:r w:rsidR="00E835F2" w:rsidRPr="00001A53">
        <w:rPr>
          <w:color w:val="222222"/>
          <w:shd w:val="clear" w:color="auto" w:fill="FFFFFF"/>
          <w:lang w:val="ro-RO"/>
        </w:rPr>
        <w:t>,</w:t>
      </w:r>
      <w:r w:rsidRPr="00001A53">
        <w:rPr>
          <w:lang w:val="ro-RO"/>
        </w:rPr>
        <w:t xml:space="preserve"> </w:t>
      </w:r>
      <w:r w:rsidR="00AF787B" w:rsidRPr="00001A53">
        <w:t>Romanian National Congress of Pharmacy, 17th Edition: 21st Century Pharmacy - Between intelligent specialization and social responsibility, Bucharest, Romania, 26</w:t>
      </w:r>
      <w:r w:rsidR="00AF787B" w:rsidRPr="00001A53">
        <w:rPr>
          <w:vertAlign w:val="superscript"/>
        </w:rPr>
        <w:t>th</w:t>
      </w:r>
      <w:r w:rsidR="00AF787B" w:rsidRPr="00001A53">
        <w:t>-29</w:t>
      </w:r>
      <w:r w:rsidR="00AF787B" w:rsidRPr="00001A53">
        <w:rPr>
          <w:vertAlign w:val="superscript"/>
        </w:rPr>
        <w:t>th</w:t>
      </w:r>
      <w:r w:rsidR="00C305A2">
        <w:t xml:space="preserve"> sept </w:t>
      </w:r>
      <w:r w:rsidR="00AF787B" w:rsidRPr="00001A53">
        <w:t>2018</w:t>
      </w:r>
      <w:r w:rsidR="00015618">
        <w:t xml:space="preserve">, </w:t>
      </w:r>
      <w:proofErr w:type="spellStart"/>
      <w:r w:rsidR="00015618">
        <w:t>Volum</w:t>
      </w:r>
      <w:proofErr w:type="spellEnd"/>
      <w:r w:rsidR="00015618">
        <w:t xml:space="preserve"> de </w:t>
      </w:r>
      <w:proofErr w:type="spellStart"/>
      <w:r w:rsidR="00015618">
        <w:t>rezumate</w:t>
      </w:r>
      <w:proofErr w:type="spellEnd"/>
      <w:r w:rsidR="00D237F8">
        <w:t>, ISSN 2537-2823</w:t>
      </w:r>
    </w:p>
    <w:p w:rsidR="009A3A49" w:rsidRPr="009A3A49" w:rsidRDefault="009A3A49" w:rsidP="009A3A49">
      <w:pPr>
        <w:pStyle w:val="ListParagraph"/>
        <w:ind w:left="450"/>
        <w:jc w:val="both"/>
        <w:rPr>
          <w:bCs/>
          <w:iCs/>
          <w:color w:val="181818"/>
          <w:sz w:val="10"/>
          <w:szCs w:val="10"/>
        </w:rPr>
      </w:pPr>
    </w:p>
    <w:p w:rsidR="009A3A49" w:rsidRPr="009A3A49" w:rsidRDefault="009A3A49" w:rsidP="00001A53">
      <w:pPr>
        <w:pStyle w:val="ListParagraph"/>
        <w:numPr>
          <w:ilvl w:val="0"/>
          <w:numId w:val="17"/>
        </w:numPr>
        <w:jc w:val="both"/>
        <w:rPr>
          <w:bCs/>
          <w:iCs/>
          <w:color w:val="181818"/>
        </w:rPr>
      </w:pPr>
      <w:r w:rsidRPr="009A3A49">
        <w:rPr>
          <w:bCs/>
          <w:iCs/>
          <w:color w:val="181818"/>
          <w:szCs w:val="18"/>
          <w:lang w:val="ro-RO"/>
        </w:rPr>
        <w:t xml:space="preserve">Cîrcioban D, </w:t>
      </w:r>
      <w:r w:rsidRPr="009A3A49">
        <w:rPr>
          <w:b/>
          <w:bCs/>
          <w:iCs/>
          <w:color w:val="181818"/>
          <w:szCs w:val="18"/>
          <w:lang w:val="ro-RO"/>
        </w:rPr>
        <w:t>Sbârcea</w:t>
      </w:r>
      <w:r>
        <w:rPr>
          <w:b/>
          <w:bCs/>
          <w:iCs/>
          <w:color w:val="181818"/>
          <w:szCs w:val="18"/>
          <w:lang w:val="ro-RO"/>
        </w:rPr>
        <w:t>,</w:t>
      </w:r>
      <w:r w:rsidRPr="009A3A49">
        <w:rPr>
          <w:b/>
          <w:bCs/>
          <w:iCs/>
          <w:color w:val="181818"/>
          <w:szCs w:val="18"/>
          <w:lang w:val="ro-RO"/>
        </w:rPr>
        <w:t xml:space="preserve"> L</w:t>
      </w:r>
      <w:r w:rsidRPr="009A3A49">
        <w:rPr>
          <w:bCs/>
          <w:iCs/>
          <w:color w:val="181818"/>
          <w:szCs w:val="18"/>
          <w:lang w:val="ro-RO"/>
        </w:rPr>
        <w:t>, Ledeți A, Ledeți I, Baul B, Dehelean C. Characterization of artemisinin behavior in solution. Workshop “Siguranța produselor pe bază de plante medicinale”, 22-23 noiembrie 2018, Timișoara, Romania, Book of Abstracts ISBN 978-606-786-104-4, p. 20</w:t>
      </w:r>
    </w:p>
    <w:p w:rsidR="00001A53" w:rsidRPr="00001A53" w:rsidRDefault="00001A53" w:rsidP="00001A53">
      <w:pPr>
        <w:pStyle w:val="ListParagraph"/>
        <w:ind w:left="450"/>
        <w:jc w:val="both"/>
        <w:rPr>
          <w:bCs/>
          <w:iCs/>
          <w:color w:val="181818"/>
          <w:sz w:val="10"/>
          <w:szCs w:val="10"/>
        </w:rPr>
      </w:pPr>
    </w:p>
    <w:p w:rsidR="00001A53" w:rsidRPr="00001A53" w:rsidRDefault="00877A76" w:rsidP="00001A53">
      <w:pPr>
        <w:pStyle w:val="ListParagraph"/>
        <w:numPr>
          <w:ilvl w:val="0"/>
          <w:numId w:val="17"/>
        </w:numPr>
        <w:jc w:val="both"/>
        <w:rPr>
          <w:bCs/>
          <w:iCs/>
          <w:color w:val="181818"/>
        </w:rPr>
      </w:pPr>
      <w:r w:rsidRPr="00001A53">
        <w:rPr>
          <w:b/>
          <w:bCs/>
          <w:lang w:val="ro-RO"/>
        </w:rPr>
        <w:t>Sbârcea,</w:t>
      </w:r>
      <w:r w:rsidRPr="00001A53">
        <w:rPr>
          <w:lang w:val="ro-RO"/>
        </w:rPr>
        <w:t xml:space="preserve"> </w:t>
      </w:r>
      <w:r w:rsidRPr="00001A53">
        <w:rPr>
          <w:b/>
          <w:bCs/>
          <w:lang w:val="ro-RO"/>
        </w:rPr>
        <w:t>L.</w:t>
      </w:r>
      <w:r w:rsidRPr="00001A53">
        <w:rPr>
          <w:lang w:val="ro-RO"/>
        </w:rPr>
        <w:t xml:space="preserve">, Udrescu L, Drăgan, L., Voicu, M., Suciu, L.  </w:t>
      </w:r>
      <w:r w:rsidRPr="00001A53">
        <w:rPr>
          <w:lang w:val="en-GB"/>
        </w:rPr>
        <w:t xml:space="preserve">Inclusion complexes of </w:t>
      </w:r>
      <w:proofErr w:type="spellStart"/>
      <w:r w:rsidRPr="00001A53">
        <w:rPr>
          <w:lang w:val="en-GB"/>
        </w:rPr>
        <w:t>fosinopril</w:t>
      </w:r>
      <w:proofErr w:type="spellEnd"/>
      <w:r w:rsidRPr="00001A53">
        <w:rPr>
          <w:lang w:val="en-GB"/>
        </w:rPr>
        <w:t xml:space="preserve"> with hydrophilic </w:t>
      </w:r>
      <w:proofErr w:type="spellStart"/>
      <w:r w:rsidRPr="00001A53">
        <w:rPr>
          <w:lang w:val="en-GB"/>
        </w:rPr>
        <w:t>cyclodextrin</w:t>
      </w:r>
      <w:proofErr w:type="spellEnd"/>
      <w:r w:rsidRPr="00001A53">
        <w:rPr>
          <w:lang w:val="en-GB"/>
        </w:rPr>
        <w:t xml:space="preserve">: </w:t>
      </w:r>
      <w:r w:rsidRPr="00001A53">
        <w:rPr>
          <w:bCs/>
        </w:rPr>
        <w:t>physicochemical characterization, molecular modeling and compatibility studies with excipients, C</w:t>
      </w:r>
      <w:r w:rsidRPr="00001A53">
        <w:rPr>
          <w:lang w:val="ro-RO"/>
        </w:rPr>
        <w:t>ongresul Naţional de Farmacie din România, ediţia a XVI-a, Bucureşti, 28.09-01.10 2016</w:t>
      </w:r>
      <w:r w:rsidR="00486365" w:rsidRPr="00001A53">
        <w:rPr>
          <w:lang w:val="ro-RO"/>
        </w:rPr>
        <w:t xml:space="preserve">, Volum de rezumate, </w:t>
      </w:r>
      <w:r w:rsidR="00486365" w:rsidRPr="00001A53">
        <w:rPr>
          <w:rFonts w:eastAsia="Calibri"/>
        </w:rPr>
        <w:t>ISSN 2537-2823</w:t>
      </w:r>
      <w:r w:rsidR="00233EC8">
        <w:rPr>
          <w:rFonts w:eastAsia="Calibri"/>
        </w:rPr>
        <w:t xml:space="preserve">, </w:t>
      </w:r>
      <w:proofErr w:type="spellStart"/>
      <w:r w:rsidR="00233EC8">
        <w:rPr>
          <w:rFonts w:eastAsia="Calibri"/>
        </w:rPr>
        <w:t>pag</w:t>
      </w:r>
      <w:proofErr w:type="spellEnd"/>
      <w:r w:rsidR="00233EC8">
        <w:rPr>
          <w:rFonts w:eastAsia="Calibri"/>
        </w:rPr>
        <w:t xml:space="preserve"> 20</w:t>
      </w:r>
    </w:p>
    <w:p w:rsidR="00001A53" w:rsidRPr="00001A53" w:rsidRDefault="00001A53" w:rsidP="00001A53">
      <w:pPr>
        <w:pStyle w:val="ListParagraph"/>
        <w:ind w:left="450"/>
        <w:jc w:val="both"/>
        <w:rPr>
          <w:bCs/>
          <w:iCs/>
          <w:color w:val="181818"/>
          <w:sz w:val="10"/>
          <w:szCs w:val="10"/>
        </w:rPr>
      </w:pPr>
    </w:p>
    <w:p w:rsidR="00001A53" w:rsidRPr="00001A53" w:rsidRDefault="005C2A0F" w:rsidP="00001A53">
      <w:pPr>
        <w:pStyle w:val="ListParagraph"/>
        <w:numPr>
          <w:ilvl w:val="0"/>
          <w:numId w:val="17"/>
        </w:numPr>
        <w:jc w:val="both"/>
        <w:rPr>
          <w:bCs/>
          <w:iCs/>
          <w:color w:val="181818"/>
        </w:rPr>
      </w:pPr>
      <w:r w:rsidRPr="00001A53">
        <w:rPr>
          <w:b/>
          <w:bCs/>
          <w:lang w:val="ro-RO"/>
        </w:rPr>
        <w:t>Sbârcea,</w:t>
      </w:r>
      <w:r w:rsidRPr="00001A53">
        <w:rPr>
          <w:b/>
          <w:lang w:val="ro-RO"/>
        </w:rPr>
        <w:t xml:space="preserve"> L.</w:t>
      </w:r>
      <w:r w:rsidRPr="00001A53">
        <w:rPr>
          <w:lang w:val="ro-RO"/>
        </w:rPr>
        <w:t>, Drăgan, L., Fuliaş, A., Ledeţi, I., Olariu, I., Suciu, L., Kurunczi, L, Udrescu, L. Investigation of the guest-host interaction of fosinopril with randomly methylated β-cyclodextrin. 17th International Cyclodextrin Symposium, Saarbrucken, 29-31 mai 2014 Abstract book: PII-14</w:t>
      </w:r>
    </w:p>
    <w:p w:rsidR="00001A53" w:rsidRPr="00001A53" w:rsidRDefault="00001A53" w:rsidP="00001A53">
      <w:pPr>
        <w:pStyle w:val="ListParagraph"/>
        <w:ind w:left="450"/>
        <w:jc w:val="both"/>
        <w:rPr>
          <w:bCs/>
          <w:iCs/>
          <w:color w:val="181818"/>
          <w:sz w:val="10"/>
          <w:szCs w:val="10"/>
        </w:rPr>
      </w:pPr>
    </w:p>
    <w:p w:rsidR="00001A53" w:rsidRPr="00001A53" w:rsidRDefault="005C2A0F" w:rsidP="00001A53">
      <w:pPr>
        <w:pStyle w:val="ListParagraph"/>
        <w:numPr>
          <w:ilvl w:val="0"/>
          <w:numId w:val="17"/>
        </w:numPr>
        <w:jc w:val="both"/>
        <w:rPr>
          <w:bCs/>
          <w:iCs/>
          <w:color w:val="181818"/>
        </w:rPr>
      </w:pPr>
      <w:r w:rsidRPr="00001A53">
        <w:rPr>
          <w:lang w:val="ro-RO"/>
        </w:rPr>
        <w:t xml:space="preserve">Udrescu, L., Fuliaş, A., Ledeţi, I., Drăgan, L.,  Suciu, L, Olariu, I, Kurunczi, L, </w:t>
      </w:r>
      <w:r w:rsidRPr="00001A53">
        <w:rPr>
          <w:b/>
          <w:lang w:val="ro-RO"/>
        </w:rPr>
        <w:t>Sbârcea L</w:t>
      </w:r>
      <w:r w:rsidRPr="00001A53">
        <w:rPr>
          <w:lang w:val="ro-RO"/>
        </w:rPr>
        <w:t xml:space="preserve">. </w:t>
      </w:r>
      <w:r w:rsidRPr="00001A53">
        <w:t xml:space="preserve">The effect of water and ethanol on the inclusion complexation of </w:t>
      </w:r>
      <w:proofErr w:type="spellStart"/>
      <w:r w:rsidRPr="00001A53">
        <w:t>fosinopril</w:t>
      </w:r>
      <w:proofErr w:type="spellEnd"/>
      <w:r w:rsidRPr="00001A53">
        <w:t xml:space="preserve"> sodium and beta-</w:t>
      </w:r>
      <w:proofErr w:type="spellStart"/>
      <w:r w:rsidRPr="00001A53">
        <w:t>cyclodextrin</w:t>
      </w:r>
      <w:proofErr w:type="spellEnd"/>
      <w:r w:rsidRPr="00001A53">
        <w:t xml:space="preserve">. 17th International </w:t>
      </w:r>
      <w:proofErr w:type="spellStart"/>
      <w:r w:rsidRPr="00001A53">
        <w:t>Cyclodextrin</w:t>
      </w:r>
      <w:proofErr w:type="spellEnd"/>
      <w:r w:rsidRPr="00001A53">
        <w:t xml:space="preserve"> Symposium, Saarbrucken, </w:t>
      </w:r>
      <w:r w:rsidR="00EF288E">
        <w:t xml:space="preserve">29-31 </w:t>
      </w:r>
      <w:proofErr w:type="spellStart"/>
      <w:r w:rsidR="00EF288E">
        <w:t>mai</w:t>
      </w:r>
      <w:proofErr w:type="spellEnd"/>
      <w:r w:rsidR="00EF288E">
        <w:t xml:space="preserve"> </w:t>
      </w:r>
      <w:r w:rsidRPr="00001A53">
        <w:t>2014</w:t>
      </w:r>
      <w:r w:rsidR="00EF288E">
        <w:t xml:space="preserve">, </w:t>
      </w:r>
      <w:r w:rsidR="00EF288E">
        <w:rPr>
          <w:lang w:val="ro-RO"/>
        </w:rPr>
        <w:t>Abstract book: PII-11</w:t>
      </w:r>
    </w:p>
    <w:p w:rsidR="00001A53" w:rsidRPr="00001A53" w:rsidRDefault="00001A53" w:rsidP="00001A53">
      <w:pPr>
        <w:pStyle w:val="ListParagraph"/>
        <w:ind w:left="450"/>
        <w:jc w:val="both"/>
        <w:rPr>
          <w:bCs/>
          <w:iCs/>
          <w:color w:val="181818"/>
          <w:sz w:val="10"/>
          <w:szCs w:val="10"/>
        </w:rPr>
      </w:pPr>
    </w:p>
    <w:p w:rsidR="00001A53" w:rsidRPr="00EE3865" w:rsidRDefault="00877A76" w:rsidP="00001A53">
      <w:pPr>
        <w:pStyle w:val="ListParagraph"/>
        <w:numPr>
          <w:ilvl w:val="0"/>
          <w:numId w:val="17"/>
        </w:numPr>
        <w:jc w:val="both"/>
        <w:rPr>
          <w:bCs/>
          <w:iCs/>
          <w:color w:val="181818"/>
          <w:lang w:val="fr-FR"/>
        </w:rPr>
      </w:pPr>
      <w:r w:rsidRPr="00E44C8A">
        <w:rPr>
          <w:lang w:val="ro-RO"/>
        </w:rPr>
        <w:t xml:space="preserve">Drăgan, L., Udrescu, L., Vlaia, L, Bojiţă T, </w:t>
      </w:r>
      <w:r w:rsidRPr="00E44C8A">
        <w:rPr>
          <w:b/>
          <w:lang w:val="ro-RO"/>
        </w:rPr>
        <w:t>Sbârcea, L</w:t>
      </w:r>
      <w:r w:rsidRPr="00E44C8A">
        <w:rPr>
          <w:lang w:val="ro-RO"/>
        </w:rPr>
        <w:t xml:space="preserve">. Stability Studies of Fosinopril. </w:t>
      </w:r>
      <w:r w:rsidRPr="00E44C8A">
        <w:rPr>
          <w:color w:val="181818"/>
          <w:lang w:val="ro-RO"/>
        </w:rPr>
        <w:t>Congresul Naţional de Farmacie din România, ediţia a XV-a,</w:t>
      </w:r>
      <w:r w:rsidR="00486365" w:rsidRPr="00E44C8A">
        <w:rPr>
          <w:color w:val="181818"/>
          <w:lang w:val="ro-RO"/>
        </w:rPr>
        <w:t xml:space="preserve"> </w:t>
      </w:r>
      <w:r w:rsidRPr="00E44C8A">
        <w:rPr>
          <w:color w:val="181818"/>
          <w:lang w:val="ro-RO"/>
        </w:rPr>
        <w:t>Iaşi, 24-27 septembrie 2014</w:t>
      </w:r>
      <w:r w:rsidR="00486365" w:rsidRPr="00E44C8A">
        <w:rPr>
          <w:color w:val="181818"/>
          <w:lang w:val="ro-RO"/>
        </w:rPr>
        <w:t>,</w:t>
      </w:r>
      <w:r w:rsidR="00E44C8A" w:rsidRPr="00E44C8A">
        <w:rPr>
          <w:color w:val="181818"/>
          <w:lang w:val="ro-RO"/>
        </w:rPr>
        <w:t xml:space="preserve"> </w:t>
      </w:r>
      <w:r w:rsidR="00E44C8A" w:rsidRPr="00E44C8A">
        <w:rPr>
          <w:bCs/>
          <w:lang w:val="ro-RO"/>
        </w:rPr>
        <w:lastRenderedPageBreak/>
        <w:t xml:space="preserve">Viziune și inovație în practica farmaceutică Orizont 2020. </w:t>
      </w:r>
      <w:r w:rsidR="00E44C8A" w:rsidRPr="00E44C8A">
        <w:rPr>
          <w:lang w:val="ro-RO"/>
        </w:rPr>
        <w:t>Editura „Gr. T. Popa”, U.M.F. Iaşi,</w:t>
      </w:r>
      <w:r w:rsidR="00486365" w:rsidRPr="00E44C8A">
        <w:rPr>
          <w:color w:val="181818"/>
          <w:lang w:val="ro-RO"/>
        </w:rPr>
        <w:t xml:space="preserve"> Volum de rezumate, </w:t>
      </w:r>
      <w:r w:rsidR="00486365" w:rsidRPr="00E44C8A">
        <w:rPr>
          <w:lang w:val="ro-RO"/>
        </w:rPr>
        <w:t>ISBN 978-606-544-252-8</w:t>
      </w:r>
      <w:r w:rsidR="00887417" w:rsidRPr="00E44C8A">
        <w:rPr>
          <w:lang w:val="ro-RO"/>
        </w:rPr>
        <w:t>, pag 340</w:t>
      </w:r>
    </w:p>
    <w:p w:rsidR="00EE3865" w:rsidRPr="00EE3865" w:rsidRDefault="00EE3865" w:rsidP="00EE3865">
      <w:pPr>
        <w:pStyle w:val="ListParagraph"/>
        <w:ind w:left="450"/>
        <w:jc w:val="both"/>
        <w:rPr>
          <w:bCs/>
          <w:iCs/>
          <w:color w:val="181818"/>
          <w:sz w:val="10"/>
          <w:szCs w:val="10"/>
          <w:lang w:val="fr-FR"/>
        </w:rPr>
      </w:pPr>
    </w:p>
    <w:p w:rsidR="00EE3865" w:rsidRPr="00EE3865" w:rsidRDefault="00EE3865" w:rsidP="00EE3865">
      <w:pPr>
        <w:pStyle w:val="ListParagraph"/>
        <w:numPr>
          <w:ilvl w:val="0"/>
          <w:numId w:val="17"/>
        </w:numPr>
        <w:jc w:val="both"/>
        <w:rPr>
          <w:bCs/>
          <w:iCs/>
          <w:color w:val="181818"/>
          <w:lang w:val="fr-FR"/>
        </w:rPr>
      </w:pPr>
      <w:r w:rsidRPr="00EE3865">
        <w:rPr>
          <w:color w:val="181818"/>
          <w:lang w:val="ro-RO"/>
        </w:rPr>
        <w:t>Suciu, L, Polinicencu, C, Suciu, M, Vlaia, L, Mureșan, R,</w:t>
      </w:r>
      <w:r w:rsidRPr="00EE3865">
        <w:rPr>
          <w:b/>
          <w:color w:val="181818"/>
          <w:lang w:val="ro-RO"/>
        </w:rPr>
        <w:t xml:space="preserve"> Sbârcea</w:t>
      </w:r>
      <w:r w:rsidRPr="00EE3865">
        <w:rPr>
          <w:color w:val="181818"/>
          <w:lang w:val="ro-RO"/>
        </w:rPr>
        <w:t xml:space="preserve">, </w:t>
      </w:r>
      <w:r w:rsidRPr="00EE3865">
        <w:rPr>
          <w:b/>
          <w:color w:val="181818"/>
          <w:lang w:val="ro-RO"/>
        </w:rPr>
        <w:t>L,</w:t>
      </w:r>
      <w:r w:rsidRPr="00EE3865">
        <w:rPr>
          <w:color w:val="181818"/>
          <w:lang w:val="ro-RO"/>
        </w:rPr>
        <w:t xml:space="preserve"> Drăgan, L, Cristescu C. The Development and Validation of a Specific Questionnaire for Assessing Quality of Life in Patients with Essential Hypertension in Romania, </w:t>
      </w:r>
      <w:r w:rsidRPr="00EE3865">
        <w:rPr>
          <w:b/>
          <w:color w:val="181818"/>
          <w:lang w:val="ro-RO"/>
        </w:rPr>
        <w:t>Congresul Naţional de Farmacie</w:t>
      </w:r>
      <w:r w:rsidRPr="00EE3865">
        <w:rPr>
          <w:color w:val="181818"/>
          <w:lang w:val="ro-RO"/>
        </w:rPr>
        <w:t xml:space="preserve">, ediţia a XV-a,Iaşi, 24-27 septembrie 2014, </w:t>
      </w:r>
      <w:r w:rsidRPr="00EE3865">
        <w:rPr>
          <w:bCs/>
          <w:lang w:val="ro-RO"/>
        </w:rPr>
        <w:t xml:space="preserve">Viziune și inovație în practica farmaceutică Orizont 2020. </w:t>
      </w:r>
      <w:r w:rsidRPr="00EE3865">
        <w:rPr>
          <w:lang w:val="ro-RO"/>
        </w:rPr>
        <w:t xml:space="preserve">Editura „Gr. T. Popa”, U.M.F. Iaşi, </w:t>
      </w:r>
      <w:r w:rsidRPr="00EE3865">
        <w:rPr>
          <w:color w:val="181818"/>
          <w:lang w:val="ro-RO"/>
        </w:rPr>
        <w:t xml:space="preserve">Volum de rezumate, </w:t>
      </w:r>
      <w:r w:rsidRPr="00EE3865">
        <w:rPr>
          <w:lang w:val="ro-RO"/>
        </w:rPr>
        <w:t>ISBN 978-606-544-252-8,</w:t>
      </w:r>
      <w:r>
        <w:rPr>
          <w:lang w:val="ro-RO"/>
        </w:rPr>
        <w:t xml:space="preserve"> pag 136</w:t>
      </w:r>
    </w:p>
    <w:p w:rsidR="00001A53" w:rsidRPr="00EE3865" w:rsidRDefault="00001A53" w:rsidP="00001A53">
      <w:pPr>
        <w:pStyle w:val="ListParagraph"/>
        <w:ind w:left="450"/>
        <w:jc w:val="both"/>
        <w:rPr>
          <w:bCs/>
          <w:iCs/>
          <w:color w:val="181818"/>
          <w:sz w:val="10"/>
          <w:szCs w:val="10"/>
          <w:lang w:val="fr-FR"/>
        </w:rPr>
      </w:pPr>
    </w:p>
    <w:p w:rsidR="00001A53" w:rsidRPr="00001A53" w:rsidRDefault="005C2A0F" w:rsidP="00001A53">
      <w:pPr>
        <w:pStyle w:val="ListParagraph"/>
        <w:numPr>
          <w:ilvl w:val="0"/>
          <w:numId w:val="17"/>
        </w:numPr>
        <w:jc w:val="both"/>
        <w:rPr>
          <w:bCs/>
          <w:iCs/>
          <w:color w:val="181818"/>
        </w:rPr>
      </w:pPr>
      <w:r w:rsidRPr="00001A53">
        <w:rPr>
          <w:snapToGrid w:val="0"/>
          <w:lang w:val="ro-RO"/>
        </w:rPr>
        <w:t xml:space="preserve">Ledeţi, I., Vlase, G., Vlase, T., Hegeş, A., </w:t>
      </w:r>
      <w:r w:rsidRPr="00001A53">
        <w:rPr>
          <w:b/>
          <w:snapToGrid w:val="0"/>
          <w:lang w:val="ro-RO"/>
        </w:rPr>
        <w:t>Sbârcea, L.</w:t>
      </w:r>
      <w:r w:rsidRPr="00001A53">
        <w:rPr>
          <w:snapToGrid w:val="0"/>
          <w:lang w:val="ro-RO"/>
        </w:rPr>
        <w:t xml:space="preserve">, Fuliaş, A. </w:t>
      </w:r>
      <w:r w:rsidRPr="00001A53">
        <w:rPr>
          <w:color w:val="000000"/>
          <w:lang w:val="ro-RO"/>
        </w:rPr>
        <w:t xml:space="preserve">Compatibility study of immunosupressive agent methotrexate with some pharmaceutical excipients - </w:t>
      </w:r>
      <w:r w:rsidRPr="00001A53">
        <w:rPr>
          <w:snapToGrid w:val="0"/>
          <w:lang w:val="ro-RO"/>
        </w:rPr>
        <w:t>3rd World Conference on Physico-Chemical Methods in Drug Discovery and Development, 22-26 sept 2013, Dubrovnik, Croatia, Abstract book: P28</w:t>
      </w:r>
      <w:r w:rsidR="00001A53">
        <w:rPr>
          <w:snapToGrid w:val="0"/>
          <w:lang w:val="ro-RO"/>
        </w:rPr>
        <w:t>, p 66</w:t>
      </w:r>
    </w:p>
    <w:p w:rsidR="00001A53" w:rsidRPr="00001A53" w:rsidRDefault="00001A53" w:rsidP="00001A53">
      <w:pPr>
        <w:pStyle w:val="ListParagraph"/>
        <w:ind w:left="450"/>
        <w:jc w:val="both"/>
        <w:rPr>
          <w:bCs/>
          <w:iCs/>
          <w:color w:val="181818"/>
          <w:sz w:val="10"/>
          <w:szCs w:val="10"/>
        </w:rPr>
      </w:pPr>
    </w:p>
    <w:p w:rsidR="00001A53" w:rsidRPr="00001A53" w:rsidRDefault="005C2A0F" w:rsidP="00001A53">
      <w:pPr>
        <w:pStyle w:val="ListParagraph"/>
        <w:numPr>
          <w:ilvl w:val="0"/>
          <w:numId w:val="17"/>
        </w:numPr>
        <w:jc w:val="both"/>
        <w:rPr>
          <w:bCs/>
          <w:iCs/>
          <w:color w:val="181818"/>
        </w:rPr>
      </w:pPr>
      <w:r w:rsidRPr="00001A53">
        <w:rPr>
          <w:b/>
          <w:bCs/>
          <w:lang w:val="ro-RO"/>
        </w:rPr>
        <w:t>Sbârcea</w:t>
      </w:r>
      <w:r w:rsidR="00130D1A" w:rsidRPr="00001A53">
        <w:rPr>
          <w:b/>
          <w:bCs/>
          <w:lang w:val="ro-RO"/>
        </w:rPr>
        <w:t>, L.</w:t>
      </w:r>
      <w:r w:rsidRPr="00001A53">
        <w:rPr>
          <w:b/>
          <w:bCs/>
          <w:lang w:val="ro-RO"/>
        </w:rPr>
        <w:t>,</w:t>
      </w:r>
      <w:r w:rsidRPr="00001A53">
        <w:rPr>
          <w:lang w:val="ro-RO"/>
        </w:rPr>
        <w:t xml:space="preserve"> Udrescu</w:t>
      </w:r>
      <w:r w:rsidR="00130D1A" w:rsidRPr="00001A53">
        <w:rPr>
          <w:lang w:val="ro-RO"/>
        </w:rPr>
        <w:t>, L.</w:t>
      </w:r>
      <w:r w:rsidRPr="00001A53">
        <w:rPr>
          <w:lang w:val="ro-RO"/>
        </w:rPr>
        <w:t>, Drăgan</w:t>
      </w:r>
      <w:r w:rsidR="00130D1A" w:rsidRPr="00001A53">
        <w:rPr>
          <w:lang w:val="ro-RO"/>
        </w:rPr>
        <w:t>, L.</w:t>
      </w:r>
      <w:r w:rsidRPr="00001A53">
        <w:rPr>
          <w:lang w:val="ro-RO"/>
        </w:rPr>
        <w:t>, Pătruţescu</w:t>
      </w:r>
      <w:r w:rsidR="00130D1A" w:rsidRPr="00001A53">
        <w:rPr>
          <w:lang w:val="ro-RO"/>
        </w:rPr>
        <w:t>, C.</w:t>
      </w:r>
      <w:r w:rsidRPr="00001A53">
        <w:rPr>
          <w:lang w:val="ro-RO"/>
        </w:rPr>
        <w:t>, Bojiţă</w:t>
      </w:r>
      <w:r w:rsidR="00130D1A" w:rsidRPr="00001A53">
        <w:rPr>
          <w:lang w:val="ro-RO"/>
        </w:rPr>
        <w:t>, M</w:t>
      </w:r>
      <w:r w:rsidRPr="00001A53">
        <w:rPr>
          <w:lang w:val="ro-RO"/>
        </w:rPr>
        <w:t>. Physicochemical characterization of zofenopril- β-cyclodextrin inclusion complex, 8</w:t>
      </w:r>
      <w:r w:rsidRPr="00001A53">
        <w:rPr>
          <w:vertAlign w:val="superscript"/>
          <w:lang w:val="ro-RO"/>
        </w:rPr>
        <w:t>th</w:t>
      </w:r>
      <w:r w:rsidRPr="00001A53">
        <w:rPr>
          <w:lang w:val="ro-RO"/>
        </w:rPr>
        <w:t xml:space="preserve"> World Meeting on Pharmaceutics, Biopharmaceutics and Pharmaceutical Technology, 19-22 mar. 2012, Istanbul, Turky, Abstract book: P182</w:t>
      </w:r>
    </w:p>
    <w:p w:rsidR="00001A53" w:rsidRPr="00001A53" w:rsidRDefault="00001A53" w:rsidP="00001A53">
      <w:pPr>
        <w:pStyle w:val="ListParagraph"/>
        <w:ind w:left="450"/>
        <w:jc w:val="both"/>
        <w:rPr>
          <w:bCs/>
          <w:iCs/>
          <w:color w:val="181818"/>
          <w:sz w:val="10"/>
          <w:szCs w:val="10"/>
        </w:rPr>
      </w:pPr>
    </w:p>
    <w:p w:rsidR="00001A53" w:rsidRPr="00001A53" w:rsidRDefault="00130D1A" w:rsidP="00001A53">
      <w:pPr>
        <w:pStyle w:val="ListParagraph"/>
        <w:numPr>
          <w:ilvl w:val="0"/>
          <w:numId w:val="17"/>
        </w:numPr>
        <w:jc w:val="both"/>
        <w:rPr>
          <w:bCs/>
          <w:iCs/>
          <w:color w:val="181818"/>
        </w:rPr>
      </w:pPr>
      <w:r w:rsidRPr="00001A53">
        <w:rPr>
          <w:b/>
          <w:bCs/>
          <w:lang w:val="ro-RO"/>
        </w:rPr>
        <w:t>Sbârcea, L.,</w:t>
      </w:r>
      <w:r w:rsidRPr="00001A53">
        <w:rPr>
          <w:lang w:val="ro-RO"/>
        </w:rPr>
        <w:t xml:space="preserve"> Udrescu, L., Drăgan, L., Trandafirescu, C., Pătruţescu, C., Bojiţă M. Guest-host system of fosinopril in hydroxyropyl-β-cyclodextrin: IR spectroscopy, X-ray powder diffraction and phase solubility studies, II European Cyclodextrin Conference, 2-4 oct. 2011, Asti, Italy, Abstract book: V P22</w:t>
      </w:r>
    </w:p>
    <w:p w:rsidR="00001A53" w:rsidRPr="00001A53" w:rsidRDefault="00001A53" w:rsidP="00001A53">
      <w:pPr>
        <w:pStyle w:val="ListParagraph"/>
        <w:ind w:left="450"/>
        <w:jc w:val="both"/>
        <w:rPr>
          <w:bCs/>
          <w:iCs/>
          <w:color w:val="181818"/>
          <w:sz w:val="10"/>
          <w:szCs w:val="10"/>
        </w:rPr>
      </w:pPr>
    </w:p>
    <w:p w:rsidR="00001A53" w:rsidRPr="00001A53" w:rsidRDefault="00AC6BDC" w:rsidP="00001A53">
      <w:pPr>
        <w:pStyle w:val="ListParagraph"/>
        <w:numPr>
          <w:ilvl w:val="0"/>
          <w:numId w:val="17"/>
        </w:numPr>
        <w:jc w:val="both"/>
        <w:rPr>
          <w:bCs/>
          <w:iCs/>
          <w:color w:val="181818"/>
        </w:rPr>
      </w:pPr>
      <w:r w:rsidRPr="00001A53">
        <w:rPr>
          <w:b/>
          <w:bCs/>
          <w:lang w:val="ro-RO"/>
        </w:rPr>
        <w:t>Sbârcea, L.,</w:t>
      </w:r>
      <w:r w:rsidRPr="00001A53">
        <w:rPr>
          <w:lang w:val="ro-RO"/>
        </w:rPr>
        <w:t xml:space="preserve"> Udrescu, L., Drăgan, L., Trandafirescu, C., Szabadai, Z., Bojiţă, M. Spectrophotometric method for quantitative determination of lisinopril with ninhydrin. Congresul Naţional de Farmacie ediţia a XIV-a, Târgu-Mureş, 13-16 oct 2010, Acta Medica Marisiensis, vol.56, Sppl.2, pag 33, ISSN 2068-3324</w:t>
      </w:r>
    </w:p>
    <w:p w:rsidR="00001A53" w:rsidRPr="00001A53" w:rsidRDefault="00001A53" w:rsidP="00001A53">
      <w:pPr>
        <w:pStyle w:val="ListParagraph"/>
        <w:ind w:left="450"/>
        <w:jc w:val="both"/>
        <w:rPr>
          <w:bCs/>
          <w:iCs/>
          <w:color w:val="181818"/>
          <w:sz w:val="10"/>
          <w:szCs w:val="10"/>
        </w:rPr>
      </w:pPr>
    </w:p>
    <w:p w:rsidR="00001A53" w:rsidRPr="00001A53" w:rsidRDefault="00B43CE9" w:rsidP="00001A53">
      <w:pPr>
        <w:pStyle w:val="ListParagraph"/>
        <w:numPr>
          <w:ilvl w:val="0"/>
          <w:numId w:val="17"/>
        </w:numPr>
        <w:jc w:val="both"/>
        <w:rPr>
          <w:bCs/>
          <w:iCs/>
          <w:color w:val="181818"/>
        </w:rPr>
      </w:pPr>
      <w:r w:rsidRPr="00001A53">
        <w:rPr>
          <w:lang w:val="ro-RO"/>
        </w:rPr>
        <w:t>Trandafirescu, C., Gyeresi, A., Szabadai, Z., Aigner, Z., Kata, Z., Popovici, M.,</w:t>
      </w:r>
      <w:r w:rsidRPr="00001A53">
        <w:rPr>
          <w:b/>
          <w:bCs/>
          <w:lang w:val="ro-RO"/>
        </w:rPr>
        <w:t xml:space="preserve"> Sbârcea, L. </w:t>
      </w:r>
      <w:r w:rsidRPr="00001A53">
        <w:rPr>
          <w:lang w:val="ro-RO"/>
        </w:rPr>
        <w:t>Study of interaction of cyclodextrins with albendazole, Congresul Naţional de Farmacie ediţia a XIV-a, Târgu-Mureş, 13-16 oct 2010, Acta Medica Marisiensis, vol.56, Sppl.2, p.38, ISSN 2068-3324</w:t>
      </w:r>
      <w:r w:rsidRPr="00001A53">
        <w:rPr>
          <w:color w:val="181818"/>
          <w:lang w:val="ro-RO"/>
        </w:rPr>
        <w:t xml:space="preserve"> </w:t>
      </w:r>
    </w:p>
    <w:p w:rsidR="00001A53" w:rsidRPr="00001A53" w:rsidRDefault="00001A53" w:rsidP="00001A53">
      <w:pPr>
        <w:pStyle w:val="ListParagraph"/>
        <w:ind w:left="450"/>
        <w:jc w:val="both"/>
        <w:rPr>
          <w:bCs/>
          <w:iCs/>
          <w:color w:val="181818"/>
          <w:sz w:val="10"/>
          <w:szCs w:val="10"/>
        </w:rPr>
      </w:pPr>
    </w:p>
    <w:p w:rsidR="00001A53" w:rsidRPr="00001A53" w:rsidRDefault="00B43CE9" w:rsidP="00001A53">
      <w:pPr>
        <w:pStyle w:val="ListParagraph"/>
        <w:numPr>
          <w:ilvl w:val="0"/>
          <w:numId w:val="17"/>
        </w:numPr>
        <w:jc w:val="both"/>
        <w:rPr>
          <w:bCs/>
          <w:iCs/>
          <w:color w:val="181818"/>
          <w:lang w:val="ro-RO"/>
        </w:rPr>
      </w:pPr>
      <w:r w:rsidRPr="00001A53">
        <w:rPr>
          <w:b/>
          <w:bCs/>
          <w:lang w:val="ro-RO"/>
        </w:rPr>
        <w:t>Sbârcea, L.</w:t>
      </w:r>
      <w:r w:rsidRPr="00001A53">
        <w:rPr>
          <w:lang w:val="ro-RO"/>
        </w:rPr>
        <w:t xml:space="preserve">, Udrescu, L., Drăgan, L., Trandafirescu, C., Şoica, C., Bojiţă, M. </w:t>
      </w:r>
      <w:r w:rsidRPr="00001A53">
        <w:rPr>
          <w:rStyle w:val="Emphasis"/>
          <w:i w:val="0"/>
          <w:lang w:val="ro-RO"/>
        </w:rPr>
        <w:t>Analiza prin cromatografie în strat subţire a unor inhibitori ai enzimei de conversie a angiotensinei şi a complecşilor de incluziune ai acestora cu β-ciclodextrina</w:t>
      </w:r>
      <w:r w:rsidRPr="00001A53">
        <w:rPr>
          <w:lang w:val="ro-RO"/>
        </w:rPr>
        <w:t>,</w:t>
      </w:r>
      <w:r w:rsidRPr="00001A53">
        <w:rPr>
          <w:rStyle w:val="Strong"/>
          <w:rFonts w:eastAsia="Calibri"/>
          <w:lang w:val="ro-RO"/>
        </w:rPr>
        <w:t xml:space="preserve"> Noi provocări în practica farmaceutică,</w:t>
      </w:r>
      <w:r w:rsidRPr="00001A53">
        <w:rPr>
          <w:lang w:val="ro-RO"/>
        </w:rPr>
        <w:t xml:space="preserve"> Zilele Farmaceutice Orădene, Ediţia a III-a, 8-10 oct. 2009, volum, Editura Universităţii din </w:t>
      </w:r>
      <w:r w:rsidRPr="00001A53">
        <w:rPr>
          <w:rStyle w:val="yshortcuts"/>
          <w:lang w:val="ro-RO"/>
        </w:rPr>
        <w:t>Oradea</w:t>
      </w:r>
      <w:r w:rsidRPr="00001A53">
        <w:rPr>
          <w:lang w:val="ro-RO"/>
        </w:rPr>
        <w:t xml:space="preserve">, </w:t>
      </w:r>
      <w:r w:rsidRPr="00001A53">
        <w:rPr>
          <w:color w:val="181818"/>
          <w:lang w:val="ro-RO"/>
        </w:rPr>
        <w:t>ISBN 978-973-759-891-2</w:t>
      </w:r>
      <w:r w:rsidRPr="00001A53">
        <w:rPr>
          <w:lang w:val="ro-RO"/>
        </w:rPr>
        <w:t xml:space="preserve"> p.352-353</w:t>
      </w:r>
    </w:p>
    <w:p w:rsidR="00001A53" w:rsidRPr="00001A53" w:rsidRDefault="00001A53" w:rsidP="00001A53">
      <w:pPr>
        <w:pStyle w:val="ListParagraph"/>
        <w:ind w:left="450"/>
        <w:jc w:val="both"/>
        <w:rPr>
          <w:bCs/>
          <w:iCs/>
          <w:color w:val="181818"/>
          <w:sz w:val="10"/>
          <w:szCs w:val="10"/>
          <w:lang w:val="ro-RO"/>
        </w:rPr>
      </w:pPr>
    </w:p>
    <w:p w:rsidR="00001A53" w:rsidRPr="00001A53" w:rsidRDefault="00B43CE9" w:rsidP="00001A53">
      <w:pPr>
        <w:pStyle w:val="ListParagraph"/>
        <w:numPr>
          <w:ilvl w:val="0"/>
          <w:numId w:val="17"/>
        </w:numPr>
        <w:jc w:val="both"/>
        <w:rPr>
          <w:bCs/>
          <w:iCs/>
          <w:color w:val="181818"/>
          <w:lang w:val="ro-RO"/>
        </w:rPr>
      </w:pPr>
      <w:r w:rsidRPr="00001A53">
        <w:rPr>
          <w:lang w:val="ro-RO"/>
        </w:rPr>
        <w:t xml:space="preserve">Şoica, C., Cântă-Pânzaru, S., Dehelean, C., Ionescu, D., </w:t>
      </w:r>
      <w:r w:rsidRPr="00001A53">
        <w:rPr>
          <w:b/>
          <w:bCs/>
          <w:lang w:val="ro-RO"/>
        </w:rPr>
        <w:t xml:space="preserve">Sbârcea, L. </w:t>
      </w:r>
      <w:r w:rsidRPr="00001A53">
        <w:rPr>
          <w:lang w:val="ro-RO"/>
        </w:rPr>
        <w:t xml:space="preserve">Caracterizarea prin spectroscopie vibraţională şi difracţie de raze X a furosemidei şi clortalidonei şi a complecşilor lor de incluziune cu ciclodextrine, Noi provocări în practica farmaceutică, Zilele Farmaceutice Orădene, Ediţia a III-a, 8-10 oct. 2009, volum, Editura Universităţii din </w:t>
      </w:r>
      <w:r w:rsidRPr="00001A53">
        <w:rPr>
          <w:rStyle w:val="yshortcuts"/>
          <w:lang w:val="ro-RO"/>
        </w:rPr>
        <w:t>Oradea</w:t>
      </w:r>
      <w:r w:rsidRPr="00001A53">
        <w:rPr>
          <w:lang w:val="ro-RO"/>
        </w:rPr>
        <w:t xml:space="preserve">, </w:t>
      </w:r>
      <w:r w:rsidRPr="00001A53">
        <w:rPr>
          <w:color w:val="181818"/>
          <w:lang w:val="ro-RO"/>
        </w:rPr>
        <w:t xml:space="preserve">ISBN 978-973-759-891-2, </w:t>
      </w:r>
      <w:r w:rsidRPr="00001A53">
        <w:rPr>
          <w:lang w:val="ro-RO"/>
        </w:rPr>
        <w:t>p. 354.</w:t>
      </w:r>
    </w:p>
    <w:p w:rsidR="00001A53" w:rsidRPr="00001A53" w:rsidRDefault="00001A53" w:rsidP="00001A53">
      <w:pPr>
        <w:pStyle w:val="ListParagraph"/>
        <w:ind w:left="450"/>
        <w:jc w:val="both"/>
        <w:rPr>
          <w:bCs/>
          <w:iCs/>
          <w:color w:val="181818"/>
          <w:sz w:val="10"/>
          <w:szCs w:val="10"/>
          <w:lang w:val="ro-RO"/>
        </w:rPr>
      </w:pPr>
    </w:p>
    <w:p w:rsidR="005C2A0F" w:rsidRPr="00001A53" w:rsidRDefault="005C2A0F" w:rsidP="00001A53">
      <w:pPr>
        <w:pStyle w:val="ListParagraph"/>
        <w:numPr>
          <w:ilvl w:val="0"/>
          <w:numId w:val="17"/>
        </w:numPr>
        <w:jc w:val="both"/>
        <w:rPr>
          <w:bCs/>
          <w:iCs/>
          <w:color w:val="181818"/>
          <w:lang w:val="ro-RO"/>
        </w:rPr>
      </w:pPr>
      <w:r w:rsidRPr="00001A53">
        <w:rPr>
          <w:b/>
          <w:bCs/>
          <w:lang w:val="ro-RO"/>
        </w:rPr>
        <w:t>Sbârcea, L.</w:t>
      </w:r>
      <w:r w:rsidRPr="00001A53">
        <w:rPr>
          <w:lang w:val="ro-RO"/>
        </w:rPr>
        <w:t>,</w:t>
      </w:r>
      <w:r w:rsidRPr="00001A53">
        <w:rPr>
          <w:b/>
          <w:bCs/>
          <w:lang w:val="ro-RO"/>
        </w:rPr>
        <w:t xml:space="preserve"> </w:t>
      </w:r>
      <w:r w:rsidRPr="00001A53">
        <w:rPr>
          <w:lang w:val="ro-RO"/>
        </w:rPr>
        <w:t>Drăgan, L., Szabadai, Z., Udrescu, L., Bojiţă, M.  Determinarea lisinoprilului pe baza reacţiei de complexare cu ionii Cu</w:t>
      </w:r>
      <w:r w:rsidRPr="00001A53">
        <w:rPr>
          <w:vertAlign w:val="superscript"/>
          <w:lang w:val="ro-RO"/>
        </w:rPr>
        <w:t>2+</w:t>
      </w:r>
      <w:r w:rsidRPr="00001A53">
        <w:rPr>
          <w:lang w:val="ro-RO"/>
        </w:rPr>
        <w:t xml:space="preserve"> prin metode spectrofotometrice, Congresul Naţional de Farmacie, ediţia a XIII-a, 26-28 sept. 2006 Cluj-Napoca, România, Abstract book, p. 105</w:t>
      </w:r>
    </w:p>
    <w:p w:rsidR="00AC6BDC" w:rsidRPr="005E3500" w:rsidRDefault="00AC6BDC" w:rsidP="005E3500">
      <w:pPr>
        <w:pStyle w:val="ListParagraph1"/>
        <w:spacing w:after="0"/>
        <w:ind w:left="18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2A6FB4" w:rsidRPr="002A6FB4" w:rsidRDefault="002A6FB4" w:rsidP="002A6FB4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bookmarkStart w:id="0" w:name="_GoBack"/>
      <w:bookmarkEnd w:id="0"/>
    </w:p>
    <w:sectPr w:rsidR="002A6FB4" w:rsidRPr="002A6FB4">
      <w:footerReference w:type="default" r:id="rId14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0A70" w:rsidRDefault="003D0A70" w:rsidP="00C74323">
      <w:pPr>
        <w:spacing w:after="0" w:line="240" w:lineRule="auto"/>
      </w:pPr>
      <w:r>
        <w:separator/>
      </w:r>
    </w:p>
  </w:endnote>
  <w:endnote w:type="continuationSeparator" w:id="0">
    <w:p w:rsidR="003D0A70" w:rsidRDefault="003D0A70" w:rsidP="00C743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692409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74323" w:rsidRDefault="00C7432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D5E83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C74323" w:rsidRDefault="00C743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0A70" w:rsidRDefault="003D0A70" w:rsidP="00C74323">
      <w:pPr>
        <w:spacing w:after="0" w:line="240" w:lineRule="auto"/>
      </w:pPr>
      <w:r>
        <w:separator/>
      </w:r>
    </w:p>
  </w:footnote>
  <w:footnote w:type="continuationSeparator" w:id="0">
    <w:p w:rsidR="003D0A70" w:rsidRDefault="003D0A70" w:rsidP="00C743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E22E9"/>
    <w:multiLevelType w:val="hybridMultilevel"/>
    <w:tmpl w:val="041A9DD6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562FF6"/>
    <w:multiLevelType w:val="hybridMultilevel"/>
    <w:tmpl w:val="55EA5DB8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B74FB"/>
    <w:multiLevelType w:val="hybridMultilevel"/>
    <w:tmpl w:val="1C90029E"/>
    <w:lvl w:ilvl="0" w:tplc="C3148A02">
      <w:start w:val="1"/>
      <w:numFmt w:val="decimal"/>
      <w:lvlText w:val="%1."/>
      <w:lvlJc w:val="left"/>
      <w:pPr>
        <w:ind w:left="468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8000F">
      <w:start w:val="1"/>
      <w:numFmt w:val="decimal"/>
      <w:lvlText w:val="%2."/>
      <w:lvlJc w:val="left"/>
      <w:pPr>
        <w:ind w:left="1188" w:hanging="360"/>
      </w:pPr>
    </w:lvl>
    <w:lvl w:ilvl="2" w:tplc="0418001B" w:tentative="1">
      <w:start w:val="1"/>
      <w:numFmt w:val="lowerRoman"/>
      <w:lvlText w:val="%3."/>
      <w:lvlJc w:val="right"/>
      <w:pPr>
        <w:ind w:left="1908" w:hanging="180"/>
      </w:pPr>
    </w:lvl>
    <w:lvl w:ilvl="3" w:tplc="0418000F" w:tentative="1">
      <w:start w:val="1"/>
      <w:numFmt w:val="decimal"/>
      <w:lvlText w:val="%4."/>
      <w:lvlJc w:val="left"/>
      <w:pPr>
        <w:ind w:left="2628" w:hanging="360"/>
      </w:pPr>
    </w:lvl>
    <w:lvl w:ilvl="4" w:tplc="04180019" w:tentative="1">
      <w:start w:val="1"/>
      <w:numFmt w:val="lowerLetter"/>
      <w:lvlText w:val="%5."/>
      <w:lvlJc w:val="left"/>
      <w:pPr>
        <w:ind w:left="3348" w:hanging="360"/>
      </w:pPr>
    </w:lvl>
    <w:lvl w:ilvl="5" w:tplc="0418001B" w:tentative="1">
      <w:start w:val="1"/>
      <w:numFmt w:val="lowerRoman"/>
      <w:lvlText w:val="%6."/>
      <w:lvlJc w:val="right"/>
      <w:pPr>
        <w:ind w:left="4068" w:hanging="180"/>
      </w:pPr>
    </w:lvl>
    <w:lvl w:ilvl="6" w:tplc="0418000F" w:tentative="1">
      <w:start w:val="1"/>
      <w:numFmt w:val="decimal"/>
      <w:lvlText w:val="%7."/>
      <w:lvlJc w:val="left"/>
      <w:pPr>
        <w:ind w:left="4788" w:hanging="360"/>
      </w:pPr>
    </w:lvl>
    <w:lvl w:ilvl="7" w:tplc="04180019" w:tentative="1">
      <w:start w:val="1"/>
      <w:numFmt w:val="lowerLetter"/>
      <w:lvlText w:val="%8."/>
      <w:lvlJc w:val="left"/>
      <w:pPr>
        <w:ind w:left="5508" w:hanging="360"/>
      </w:pPr>
    </w:lvl>
    <w:lvl w:ilvl="8" w:tplc="0418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3" w15:restartNumberingAfterBreak="0">
    <w:nsid w:val="146E6CCB"/>
    <w:multiLevelType w:val="hybridMultilevel"/>
    <w:tmpl w:val="FFF2A3A0"/>
    <w:lvl w:ilvl="0" w:tplc="213C5EB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CF25AF"/>
    <w:multiLevelType w:val="hybridMultilevel"/>
    <w:tmpl w:val="D76AA98A"/>
    <w:lvl w:ilvl="0" w:tplc="438809AA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5E668B"/>
    <w:multiLevelType w:val="hybridMultilevel"/>
    <w:tmpl w:val="AD866AD8"/>
    <w:lvl w:ilvl="0" w:tplc="69A6A23E">
      <w:start w:val="1"/>
      <w:numFmt w:val="decimal"/>
      <w:lvlText w:val="%1."/>
      <w:lvlJc w:val="left"/>
      <w:pPr>
        <w:ind w:left="63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6" w15:restartNumberingAfterBreak="0">
    <w:nsid w:val="2B2615FD"/>
    <w:multiLevelType w:val="hybridMultilevel"/>
    <w:tmpl w:val="4E14C0B8"/>
    <w:lvl w:ilvl="0" w:tplc="DF3CB6F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8E6576"/>
    <w:multiLevelType w:val="hybridMultilevel"/>
    <w:tmpl w:val="C9B85178"/>
    <w:lvl w:ilvl="0" w:tplc="BC302BD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DB77F6"/>
    <w:multiLevelType w:val="hybridMultilevel"/>
    <w:tmpl w:val="D82A777E"/>
    <w:lvl w:ilvl="0" w:tplc="2744DD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7228FC"/>
    <w:multiLevelType w:val="hybridMultilevel"/>
    <w:tmpl w:val="B3A095EA"/>
    <w:lvl w:ilvl="0" w:tplc="CE9A96F6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0" w15:restartNumberingAfterBreak="0">
    <w:nsid w:val="3AE650BE"/>
    <w:multiLevelType w:val="hybridMultilevel"/>
    <w:tmpl w:val="935C9860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E743E6"/>
    <w:multiLevelType w:val="hybridMultilevel"/>
    <w:tmpl w:val="EB7CB8D4"/>
    <w:lvl w:ilvl="0" w:tplc="3FBA24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D97DA2"/>
    <w:multiLevelType w:val="hybridMultilevel"/>
    <w:tmpl w:val="F1723784"/>
    <w:lvl w:ilvl="0" w:tplc="0409000F">
      <w:start w:val="1"/>
      <w:numFmt w:val="decimal"/>
      <w:lvlText w:val="%1."/>
      <w:lvlJc w:val="left"/>
      <w:pPr>
        <w:ind w:left="778" w:hanging="360"/>
      </w:pPr>
    </w:lvl>
    <w:lvl w:ilvl="1" w:tplc="04090019" w:tentative="1">
      <w:start w:val="1"/>
      <w:numFmt w:val="lowerLetter"/>
      <w:lvlText w:val="%2."/>
      <w:lvlJc w:val="left"/>
      <w:pPr>
        <w:ind w:left="1498" w:hanging="360"/>
      </w:pPr>
    </w:lvl>
    <w:lvl w:ilvl="2" w:tplc="0409001B" w:tentative="1">
      <w:start w:val="1"/>
      <w:numFmt w:val="lowerRoman"/>
      <w:lvlText w:val="%3."/>
      <w:lvlJc w:val="right"/>
      <w:pPr>
        <w:ind w:left="2218" w:hanging="180"/>
      </w:pPr>
    </w:lvl>
    <w:lvl w:ilvl="3" w:tplc="0409000F" w:tentative="1">
      <w:start w:val="1"/>
      <w:numFmt w:val="decimal"/>
      <w:lvlText w:val="%4."/>
      <w:lvlJc w:val="left"/>
      <w:pPr>
        <w:ind w:left="2938" w:hanging="360"/>
      </w:pPr>
    </w:lvl>
    <w:lvl w:ilvl="4" w:tplc="04090019" w:tentative="1">
      <w:start w:val="1"/>
      <w:numFmt w:val="lowerLetter"/>
      <w:lvlText w:val="%5."/>
      <w:lvlJc w:val="left"/>
      <w:pPr>
        <w:ind w:left="3658" w:hanging="360"/>
      </w:pPr>
    </w:lvl>
    <w:lvl w:ilvl="5" w:tplc="0409001B" w:tentative="1">
      <w:start w:val="1"/>
      <w:numFmt w:val="lowerRoman"/>
      <w:lvlText w:val="%6."/>
      <w:lvlJc w:val="right"/>
      <w:pPr>
        <w:ind w:left="4378" w:hanging="180"/>
      </w:pPr>
    </w:lvl>
    <w:lvl w:ilvl="6" w:tplc="0409000F" w:tentative="1">
      <w:start w:val="1"/>
      <w:numFmt w:val="decimal"/>
      <w:lvlText w:val="%7."/>
      <w:lvlJc w:val="left"/>
      <w:pPr>
        <w:ind w:left="5098" w:hanging="360"/>
      </w:pPr>
    </w:lvl>
    <w:lvl w:ilvl="7" w:tplc="04090019" w:tentative="1">
      <w:start w:val="1"/>
      <w:numFmt w:val="lowerLetter"/>
      <w:lvlText w:val="%8."/>
      <w:lvlJc w:val="left"/>
      <w:pPr>
        <w:ind w:left="5818" w:hanging="360"/>
      </w:pPr>
    </w:lvl>
    <w:lvl w:ilvl="8" w:tplc="040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3" w15:restartNumberingAfterBreak="0">
    <w:nsid w:val="469B709A"/>
    <w:multiLevelType w:val="hybridMultilevel"/>
    <w:tmpl w:val="EB7CB8D4"/>
    <w:lvl w:ilvl="0" w:tplc="3FBA24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DF7A45"/>
    <w:multiLevelType w:val="hybridMultilevel"/>
    <w:tmpl w:val="1DDE16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ED30A8"/>
    <w:multiLevelType w:val="hybridMultilevel"/>
    <w:tmpl w:val="C2BADAB8"/>
    <w:lvl w:ilvl="0" w:tplc="10D289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CA16E0"/>
    <w:multiLevelType w:val="hybridMultilevel"/>
    <w:tmpl w:val="62BE92C8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7" w15:restartNumberingAfterBreak="0">
    <w:nsid w:val="5BFE5CF1"/>
    <w:multiLevelType w:val="hybridMultilevel"/>
    <w:tmpl w:val="C8DE9D24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8" w15:restartNumberingAfterBreak="0">
    <w:nsid w:val="63E4744B"/>
    <w:multiLevelType w:val="hybridMultilevel"/>
    <w:tmpl w:val="BDC84230"/>
    <w:lvl w:ilvl="0" w:tplc="AA68E35E">
      <w:start w:val="1"/>
      <w:numFmt w:val="decimal"/>
      <w:lvlText w:val="%1."/>
      <w:lvlJc w:val="left"/>
      <w:pPr>
        <w:ind w:left="5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2"/>
  </w:num>
  <w:num w:numId="2">
    <w:abstractNumId w:val="14"/>
  </w:num>
  <w:num w:numId="3">
    <w:abstractNumId w:val="16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11"/>
  </w:num>
  <w:num w:numId="7">
    <w:abstractNumId w:val="9"/>
  </w:num>
  <w:num w:numId="8">
    <w:abstractNumId w:val="7"/>
  </w:num>
  <w:num w:numId="9">
    <w:abstractNumId w:val="18"/>
  </w:num>
  <w:num w:numId="10">
    <w:abstractNumId w:val="5"/>
  </w:num>
  <w:num w:numId="11">
    <w:abstractNumId w:val="1"/>
  </w:num>
  <w:num w:numId="12">
    <w:abstractNumId w:val="15"/>
  </w:num>
  <w:num w:numId="13">
    <w:abstractNumId w:val="3"/>
  </w:num>
  <w:num w:numId="14">
    <w:abstractNumId w:val="8"/>
  </w:num>
  <w:num w:numId="15">
    <w:abstractNumId w:val="4"/>
  </w:num>
  <w:num w:numId="16">
    <w:abstractNumId w:val="6"/>
  </w:num>
  <w:num w:numId="17">
    <w:abstractNumId w:val="10"/>
  </w:num>
  <w:num w:numId="18">
    <w:abstractNumId w:val="13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FB4"/>
    <w:rsid w:val="00001A53"/>
    <w:rsid w:val="00015618"/>
    <w:rsid w:val="000815B2"/>
    <w:rsid w:val="000A1CB9"/>
    <w:rsid w:val="000E30D1"/>
    <w:rsid w:val="00127354"/>
    <w:rsid w:val="00130D1A"/>
    <w:rsid w:val="00183942"/>
    <w:rsid w:val="00226837"/>
    <w:rsid w:val="002334E6"/>
    <w:rsid w:val="00233EC8"/>
    <w:rsid w:val="002845E3"/>
    <w:rsid w:val="002A6FB4"/>
    <w:rsid w:val="002D5E83"/>
    <w:rsid w:val="00334A0D"/>
    <w:rsid w:val="00340BC8"/>
    <w:rsid w:val="00342F19"/>
    <w:rsid w:val="003848D1"/>
    <w:rsid w:val="003D0A70"/>
    <w:rsid w:val="00421F3C"/>
    <w:rsid w:val="0044259E"/>
    <w:rsid w:val="0047288F"/>
    <w:rsid w:val="00486365"/>
    <w:rsid w:val="00491E7C"/>
    <w:rsid w:val="004C0E63"/>
    <w:rsid w:val="004D6F20"/>
    <w:rsid w:val="00504605"/>
    <w:rsid w:val="005048FA"/>
    <w:rsid w:val="005254F5"/>
    <w:rsid w:val="0056493D"/>
    <w:rsid w:val="00571BF6"/>
    <w:rsid w:val="005A7BC3"/>
    <w:rsid w:val="005C1604"/>
    <w:rsid w:val="005C2A0F"/>
    <w:rsid w:val="005E3500"/>
    <w:rsid w:val="006111CF"/>
    <w:rsid w:val="00683EE8"/>
    <w:rsid w:val="006874A2"/>
    <w:rsid w:val="006B4A65"/>
    <w:rsid w:val="006E310C"/>
    <w:rsid w:val="007713C3"/>
    <w:rsid w:val="007B2922"/>
    <w:rsid w:val="0080459A"/>
    <w:rsid w:val="00872F77"/>
    <w:rsid w:val="00877A76"/>
    <w:rsid w:val="00886F15"/>
    <w:rsid w:val="00887417"/>
    <w:rsid w:val="00887EF8"/>
    <w:rsid w:val="008D487E"/>
    <w:rsid w:val="008E4ADA"/>
    <w:rsid w:val="0090041D"/>
    <w:rsid w:val="00904066"/>
    <w:rsid w:val="00980713"/>
    <w:rsid w:val="009A3A49"/>
    <w:rsid w:val="009F14FC"/>
    <w:rsid w:val="00A821AB"/>
    <w:rsid w:val="00AA07F2"/>
    <w:rsid w:val="00AC6BDC"/>
    <w:rsid w:val="00AE69D2"/>
    <w:rsid w:val="00AF787B"/>
    <w:rsid w:val="00B01D79"/>
    <w:rsid w:val="00B01EF3"/>
    <w:rsid w:val="00B14E9F"/>
    <w:rsid w:val="00B15243"/>
    <w:rsid w:val="00B43CE9"/>
    <w:rsid w:val="00B57491"/>
    <w:rsid w:val="00B7490B"/>
    <w:rsid w:val="00B81441"/>
    <w:rsid w:val="00B81F10"/>
    <w:rsid w:val="00B932D3"/>
    <w:rsid w:val="00C130C6"/>
    <w:rsid w:val="00C305A2"/>
    <w:rsid w:val="00C3169D"/>
    <w:rsid w:val="00C74323"/>
    <w:rsid w:val="00CF0C8A"/>
    <w:rsid w:val="00D2079C"/>
    <w:rsid w:val="00D237F8"/>
    <w:rsid w:val="00D439E9"/>
    <w:rsid w:val="00D73795"/>
    <w:rsid w:val="00D77E96"/>
    <w:rsid w:val="00DC054B"/>
    <w:rsid w:val="00DE14A6"/>
    <w:rsid w:val="00DE2602"/>
    <w:rsid w:val="00DE4C57"/>
    <w:rsid w:val="00E21679"/>
    <w:rsid w:val="00E413DD"/>
    <w:rsid w:val="00E44C8A"/>
    <w:rsid w:val="00E67F7A"/>
    <w:rsid w:val="00E819BC"/>
    <w:rsid w:val="00E835F2"/>
    <w:rsid w:val="00E85551"/>
    <w:rsid w:val="00EA544B"/>
    <w:rsid w:val="00EE3865"/>
    <w:rsid w:val="00EF288E"/>
    <w:rsid w:val="00F10ADE"/>
    <w:rsid w:val="00F34278"/>
    <w:rsid w:val="00F45C79"/>
    <w:rsid w:val="00FB3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31956D"/>
  <w15:chartTrackingRefBased/>
  <w15:docId w15:val="{CE00E593-9A6F-4CF9-B944-CCF3FE4BE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A6FB4"/>
    <w:pPr>
      <w:spacing w:after="0" w:line="240" w:lineRule="auto"/>
    </w:pPr>
  </w:style>
  <w:style w:type="paragraph" w:styleId="ListParagraph">
    <w:name w:val="List Paragraph"/>
    <w:basedOn w:val="Normal"/>
    <w:link w:val="ListParagraphChar"/>
    <w:uiPriority w:val="34"/>
    <w:qFormat/>
    <w:rsid w:val="00980713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Char">
    <w:name w:val="Char Char Char"/>
    <w:basedOn w:val="Normal"/>
    <w:rsid w:val="00980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yshortcuts">
    <w:name w:val="yshortcuts"/>
    <w:basedOn w:val="DefaultParagraphFont"/>
    <w:uiPriority w:val="99"/>
    <w:rsid w:val="00980713"/>
  </w:style>
  <w:style w:type="paragraph" w:styleId="Header">
    <w:name w:val="header"/>
    <w:basedOn w:val="Normal"/>
    <w:link w:val="HeaderChar"/>
    <w:unhideWhenUsed/>
    <w:rsid w:val="00CF0C8A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  <w:sz w:val="20"/>
      <w:szCs w:val="20"/>
      <w:lang w:val="ro-RO" w:eastAsia="x-none"/>
    </w:rPr>
  </w:style>
  <w:style w:type="character" w:customStyle="1" w:styleId="HeaderChar">
    <w:name w:val="Header Char"/>
    <w:basedOn w:val="DefaultParagraphFont"/>
    <w:link w:val="Header"/>
    <w:rsid w:val="00CF0C8A"/>
    <w:rPr>
      <w:rFonts w:ascii="Calibri" w:eastAsia="Calibri" w:hAnsi="Calibri" w:cs="Times New Roman"/>
      <w:sz w:val="20"/>
      <w:szCs w:val="20"/>
      <w:lang w:val="ro-RO" w:eastAsia="x-none"/>
    </w:rPr>
  </w:style>
  <w:style w:type="character" w:styleId="Hyperlink">
    <w:name w:val="Hyperlink"/>
    <w:rsid w:val="005254F5"/>
    <w:rPr>
      <w:color w:val="0000FF"/>
      <w:u w:val="single"/>
    </w:rPr>
  </w:style>
  <w:style w:type="table" w:styleId="TableGrid">
    <w:name w:val="Table Grid"/>
    <w:basedOn w:val="TableNormal"/>
    <w:rsid w:val="00F34278"/>
    <w:pPr>
      <w:spacing w:after="200" w:line="276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CVSectionBullet">
    <w:name w:val="_ECV_SectionBullet"/>
    <w:basedOn w:val="Normal"/>
    <w:rsid w:val="009F14FC"/>
    <w:pPr>
      <w:widowControl w:val="0"/>
      <w:suppressLineNumbers/>
      <w:suppressAutoHyphens/>
      <w:autoSpaceDE w:val="0"/>
      <w:spacing w:after="0" w:line="100" w:lineRule="atLeast"/>
    </w:pPr>
    <w:rPr>
      <w:rFonts w:ascii="Arial" w:eastAsia="SimSun" w:hAnsi="Arial" w:cs="Mangal"/>
      <w:color w:val="3F3A38"/>
      <w:spacing w:val="-6"/>
      <w:kern w:val="1"/>
      <w:sz w:val="18"/>
      <w:szCs w:val="24"/>
      <w:lang w:val="ro-RO" w:eastAsia="hi-IN" w:bidi="hi-IN"/>
    </w:rPr>
  </w:style>
  <w:style w:type="character" w:customStyle="1" w:styleId="ECVHeadingContactDetails">
    <w:name w:val="_ECV_HeadingContactDetails"/>
    <w:rsid w:val="000A1CB9"/>
    <w:rPr>
      <w:rFonts w:ascii="Arial" w:hAnsi="Arial"/>
      <w:color w:val="1593CB"/>
      <w:sz w:val="18"/>
      <w:szCs w:val="18"/>
      <w:shd w:val="clear" w:color="auto" w:fill="auto"/>
    </w:rPr>
  </w:style>
  <w:style w:type="paragraph" w:customStyle="1" w:styleId="ListParagraph1">
    <w:name w:val="List Paragraph1"/>
    <w:basedOn w:val="Normal"/>
    <w:uiPriority w:val="99"/>
    <w:rsid w:val="00877A76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styleId="Emphasis">
    <w:name w:val="Emphasis"/>
    <w:basedOn w:val="DefaultParagraphFont"/>
    <w:uiPriority w:val="99"/>
    <w:qFormat/>
    <w:rsid w:val="00B43CE9"/>
    <w:rPr>
      <w:i/>
      <w:iCs/>
    </w:rPr>
  </w:style>
  <w:style w:type="character" w:styleId="Strong">
    <w:name w:val="Strong"/>
    <w:basedOn w:val="DefaultParagraphFont"/>
    <w:uiPriority w:val="99"/>
    <w:qFormat/>
    <w:rsid w:val="00B43CE9"/>
    <w:rPr>
      <w:b/>
      <w:bCs/>
    </w:rPr>
  </w:style>
  <w:style w:type="character" w:customStyle="1" w:styleId="ListParagraphChar">
    <w:name w:val="List Paragraph Char"/>
    <w:link w:val="ListParagraph"/>
    <w:uiPriority w:val="34"/>
    <w:locked/>
    <w:rsid w:val="00B932D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7432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4323"/>
  </w:style>
  <w:style w:type="paragraph" w:customStyle="1" w:styleId="Default">
    <w:name w:val="Default"/>
    <w:rsid w:val="006874A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ECVContactDetails">
    <w:name w:val="_ECV_ContactDetails"/>
    <w:rsid w:val="00DC054B"/>
    <w:rPr>
      <w:rFonts w:ascii="Arial" w:hAnsi="Arial"/>
      <w:color w:val="3F3A38"/>
      <w:sz w:val="18"/>
      <w:szCs w:val="18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155/2014/748468" TargetMode="External"/><Relationship Id="rId13" Type="http://schemas.openxmlformats.org/officeDocument/2006/relationships/hyperlink" Target="https://ibn.idsi.md/vizualizare_articol/10387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info.scopus.com/detail/what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bscohost.com/titleLists/a9h-journals.ht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journals.indexcopernicus.com/karta.php?action=masterlist&amp;id=462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bscohost.com/titleLists/tnh-%20coverage.ht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87810F-28E4-46A3-89E9-66AC93A65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7</Pages>
  <Words>2779</Words>
  <Characters>15843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</dc:creator>
  <cp:keywords/>
  <dc:description/>
  <cp:lastModifiedBy>Laura</cp:lastModifiedBy>
  <cp:revision>39</cp:revision>
  <cp:lastPrinted>2021-05-28T04:57:00Z</cp:lastPrinted>
  <dcterms:created xsi:type="dcterms:W3CDTF">2021-05-28T04:58:00Z</dcterms:created>
  <dcterms:modified xsi:type="dcterms:W3CDTF">2022-01-24T22:26:00Z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 11th edition</vt:lpwstr>
  </property>
  <property fmtid="{D5CDD505-2E9C-101B-9397-08002B2CF9AE}" pid="4" name="Mendeley Recent Style Id 1_1">
    <vt:lpwstr>http://www.zotero.org/styles/american-sociological-association</vt:lpwstr>
  </property>
  <property fmtid="{D5CDD505-2E9C-101B-9397-08002B2CF9AE}" pid="5" name="Mendeley Recent Style Name 1_1">
    <vt:lpwstr>American Sociological Association 6th edition</vt:lpwstr>
  </property>
  <property fmtid="{D5CDD505-2E9C-101B-9397-08002B2CF9AE}" pid="6" name="Mendeley Recent Style Id 2_1">
    <vt:lpwstr>http://www.zotero.org/styles/chicago-author-date</vt:lpwstr>
  </property>
  <property fmtid="{D5CDD505-2E9C-101B-9397-08002B2CF9AE}" pid="7" name="Mendeley Recent Style Name 2_1">
    <vt:lpwstr>Chicago Manual of Style 17th edition (author-date)</vt:lpwstr>
  </property>
  <property fmtid="{D5CDD505-2E9C-101B-9397-08002B2CF9AE}" pid="8" name="Mendeley Recent Style Id 3_1">
    <vt:lpwstr>http://www.zotero.org/styles/harvard-cite-them-right</vt:lpwstr>
  </property>
  <property fmtid="{D5CDD505-2E9C-101B-9397-08002B2CF9AE}" pid="9" name="Mendeley Recent Style Name 3_1">
    <vt:lpwstr>Cite Them Right 10th edition - Harvard</vt:lpwstr>
  </property>
  <property fmtid="{D5CDD505-2E9C-101B-9397-08002B2CF9AE}" pid="10" name="Mendeley Recent Style Id 4_1">
    <vt:lpwstr>http://www.zotero.org/styles/ieee</vt:lpwstr>
  </property>
  <property fmtid="{D5CDD505-2E9C-101B-9397-08002B2CF9AE}" pid="11" name="Mendeley Recent Style Name 4_1">
    <vt:lpwstr>IEEE</vt:lpwstr>
  </property>
  <property fmtid="{D5CDD505-2E9C-101B-9397-08002B2CF9AE}" pid="12" name="Mendeley Recent Style Id 5_1">
    <vt:lpwstr>http://csl.mendeley.com/styles/468693921/JTAC-2</vt:lpwstr>
  </property>
  <property fmtid="{D5CDD505-2E9C-101B-9397-08002B2CF9AE}" pid="13" name="Mendeley Recent Style Name 5_1">
    <vt:lpwstr>JTAC_Denisa - Madalina Butuc - Daniela Dascalu</vt:lpwstr>
  </property>
  <property fmtid="{D5CDD505-2E9C-101B-9397-08002B2CF9AE}" pid="14" name="Mendeley Recent Style Id 6_1">
    <vt:lpwstr>http://www.zotero.org/styles/modern-humanities-research-association</vt:lpwstr>
  </property>
  <property fmtid="{D5CDD505-2E9C-101B-9397-08002B2CF9AE}" pid="15" name="Mendeley Recent Style Name 6_1">
    <vt:lpwstr>Modern Humanities Research Association 3rd edition (note with bibliography)</vt:lpwstr>
  </property>
  <property fmtid="{D5CDD505-2E9C-101B-9397-08002B2CF9AE}" pid="16" name="Mendeley Recent Style Id 7_1">
    <vt:lpwstr>http://www.zotero.org/styles/molecules</vt:lpwstr>
  </property>
  <property fmtid="{D5CDD505-2E9C-101B-9397-08002B2CF9AE}" pid="17" name="Mendeley Recent Style Name 7_1">
    <vt:lpwstr>Molecules</vt:lpwstr>
  </property>
  <property fmtid="{D5CDD505-2E9C-101B-9397-08002B2CF9AE}" pid="18" name="Mendeley Recent Style Id 8_1">
    <vt:lpwstr>http://www.zotero.org/styles/vancouver</vt:lpwstr>
  </property>
  <property fmtid="{D5CDD505-2E9C-101B-9397-08002B2CF9AE}" pid="19" name="Mendeley Recent Style Name 8_1">
    <vt:lpwstr>Vancouver</vt:lpwstr>
  </property>
  <property fmtid="{D5CDD505-2E9C-101B-9397-08002B2CF9AE}" pid="20" name="Mendeley Recent Style Id 9_1">
    <vt:lpwstr>http://www.zotero.org/styles/vancouver-brackets-no-et-al</vt:lpwstr>
  </property>
  <property fmtid="{D5CDD505-2E9C-101B-9397-08002B2CF9AE}" pid="21" name="Mendeley Recent Style Name 9_1">
    <vt:lpwstr>Vancouver (brackets, no "et al.")</vt:lpwstr>
  </property>
</Properties>
</file>