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6A17A334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77777777" w:rsidR="00A84E2D" w:rsidRPr="00556F2B" w:rsidRDefault="0054588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pict w14:anchorId="29A171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034" type="#_x0000_t75" style="position:absolute;left:0;text-align:left;margin-left:-4.7pt;margin-top:23.85pt;width:477pt;height:128.85pt;z-index:-2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Logo UMFT"/>
          </v:shape>
        </w:pict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417D2042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AD3A13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MILOȘ</w:t>
      </w:r>
    </w:p>
    <w:p w14:paraId="5B225B60" w14:textId="0A82C9E1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AD3A13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IOANA NATALIA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16C381D5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_</w:t>
      </w:r>
      <w:r w:rsidR="00AD3A13">
        <w:rPr>
          <w:rFonts w:ascii="Arial" w:hAnsi="Arial" w:cs="Arial"/>
          <w:b/>
          <w:sz w:val="32"/>
          <w:szCs w:val="32"/>
          <w:lang w:val="ro-RO"/>
        </w:rPr>
        <w:t>ȘEF DE LUCRĂRI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>_  POZIŢIA _</w:t>
      </w:r>
      <w:r w:rsidR="00AD3A13">
        <w:rPr>
          <w:rFonts w:ascii="Arial" w:hAnsi="Arial" w:cs="Arial"/>
          <w:b/>
          <w:sz w:val="32"/>
          <w:szCs w:val="32"/>
          <w:lang w:val="ro-RO"/>
        </w:rPr>
        <w:t>58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_      </w:t>
      </w:r>
    </w:p>
    <w:p w14:paraId="4B6E33CF" w14:textId="3B9D8EBA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FACULTATEA DE _</w:t>
      </w:r>
      <w:r w:rsidR="00AD3A13">
        <w:rPr>
          <w:rFonts w:ascii="Arial" w:hAnsi="Arial" w:cs="Arial"/>
          <w:b/>
          <w:sz w:val="32"/>
          <w:szCs w:val="32"/>
          <w:lang w:val="ro-RO"/>
        </w:rPr>
        <w:t>MEDICINĂ</w:t>
      </w:r>
      <w:r w:rsidRPr="00F61B62">
        <w:rPr>
          <w:rFonts w:ascii="Arial" w:hAnsi="Arial" w:cs="Arial"/>
          <w:b/>
          <w:sz w:val="32"/>
          <w:szCs w:val="32"/>
          <w:lang w:val="ro-RO"/>
        </w:rPr>
        <w:t>_______</w:t>
      </w:r>
    </w:p>
    <w:p w14:paraId="5DC6581A" w14:textId="10EDF25F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DEPARTAMENTUL __</w:t>
      </w:r>
      <w:r w:rsidR="00AD3A13">
        <w:rPr>
          <w:rFonts w:ascii="Arial" w:hAnsi="Arial" w:cs="Arial"/>
          <w:b/>
          <w:sz w:val="32"/>
          <w:szCs w:val="32"/>
          <w:lang w:val="ro-RO"/>
        </w:rPr>
        <w:t>VII</w:t>
      </w:r>
      <w:r w:rsidRPr="00F61B62">
        <w:rPr>
          <w:rFonts w:ascii="Arial" w:hAnsi="Arial" w:cs="Arial"/>
          <w:b/>
          <w:sz w:val="32"/>
          <w:szCs w:val="32"/>
          <w:lang w:val="ro-RO"/>
        </w:rPr>
        <w:t>__</w:t>
      </w:r>
    </w:p>
    <w:p w14:paraId="1D2EB75D" w14:textId="35C56C34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DISCIPLINA ___</w:t>
      </w:r>
      <w:r w:rsidR="00AD3A13">
        <w:rPr>
          <w:rFonts w:ascii="Arial" w:hAnsi="Arial" w:cs="Arial"/>
          <w:b/>
          <w:sz w:val="32"/>
          <w:szCs w:val="32"/>
          <w:lang w:val="ro-RO"/>
        </w:rPr>
        <w:t>ENDOCRINOLOGIE</w:t>
      </w:r>
      <w:r w:rsidRPr="00F61B62">
        <w:rPr>
          <w:rFonts w:ascii="Arial" w:hAnsi="Arial" w:cs="Arial"/>
          <w:b/>
          <w:sz w:val="32"/>
          <w:szCs w:val="32"/>
          <w:lang w:val="ro-RO"/>
        </w:rPr>
        <w:t>______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5ACD21BB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EF4A16">
        <w:rPr>
          <w:rFonts w:ascii="Arial" w:hAnsi="Arial" w:cs="Arial"/>
          <w:b/>
          <w:color w:val="181818"/>
          <w:sz w:val="28"/>
          <w:szCs w:val="28"/>
          <w:lang w:val="ro-RO"/>
        </w:rPr>
        <w:t>_</w:t>
      </w:r>
      <w:r w:rsidR="00AD3A13">
        <w:rPr>
          <w:rFonts w:ascii="Arial" w:hAnsi="Arial" w:cs="Arial"/>
          <w:b/>
          <w:color w:val="181818"/>
          <w:sz w:val="28"/>
          <w:szCs w:val="28"/>
          <w:lang w:val="ro-RO"/>
        </w:rPr>
        <w:t>DECEMBRIE 2021 – MARTIE 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043DBBBC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CANDID</w:t>
      </w:r>
      <w:r w:rsidR="00F07C35">
        <w:rPr>
          <w:rFonts w:ascii="Arial" w:hAnsi="Arial" w:cs="Arial"/>
          <w:b/>
          <w:sz w:val="28"/>
          <w:szCs w:val="28"/>
          <w:lang w:val="ro-RO"/>
        </w:rPr>
        <w:t>A</w:t>
      </w:r>
      <w:r w:rsidRPr="00BE72B0">
        <w:rPr>
          <w:rFonts w:ascii="Arial" w:hAnsi="Arial" w:cs="Arial"/>
          <w:b/>
          <w:sz w:val="28"/>
          <w:szCs w:val="28"/>
          <w:lang w:val="ro-RO"/>
        </w:rPr>
        <w:t>TULUI:</w:t>
      </w:r>
    </w:p>
    <w:p w14:paraId="1539827F" w14:textId="43370A51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4F59A0">
        <w:rPr>
          <w:rFonts w:ascii="Arial" w:hAnsi="Arial" w:cs="Arial"/>
          <w:b/>
          <w:sz w:val="24"/>
          <w:szCs w:val="24"/>
          <w:lang w:val="ro-RO"/>
        </w:rPr>
        <w:t xml:space="preserve"> MILOȘ</w:t>
      </w:r>
    </w:p>
    <w:p w14:paraId="5A4FFE87" w14:textId="5061349D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4F59A0">
        <w:rPr>
          <w:rFonts w:ascii="Arial" w:hAnsi="Arial" w:cs="Arial"/>
          <w:b/>
          <w:sz w:val="24"/>
          <w:szCs w:val="24"/>
          <w:lang w:val="ro-RO"/>
        </w:rPr>
        <w:t xml:space="preserve"> IOANA NATALIA</w:t>
      </w:r>
    </w:p>
    <w:p w14:paraId="49E46A51" w14:textId="3BF2F1B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4F59A0">
        <w:rPr>
          <w:rFonts w:ascii="Arial" w:hAnsi="Arial" w:cs="Arial"/>
          <w:b/>
          <w:sz w:val="24"/>
          <w:szCs w:val="24"/>
          <w:lang w:val="ro-RO"/>
        </w:rPr>
        <w:t xml:space="preserve"> UMF VICTOR BABEȘ TIMIȘOARA</w:t>
      </w:r>
    </w:p>
    <w:p w14:paraId="5ACF8722" w14:textId="583371EB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4F59A0">
        <w:rPr>
          <w:rFonts w:ascii="Arial" w:hAnsi="Arial" w:cs="Arial"/>
          <w:b/>
          <w:sz w:val="24"/>
          <w:szCs w:val="24"/>
          <w:lang w:val="ro-RO"/>
        </w:rPr>
        <w:t xml:space="preserve"> ENDOCRINOLOGIE</w:t>
      </w:r>
    </w:p>
    <w:p w14:paraId="667FF7CB" w14:textId="496F26ED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4F59A0">
        <w:rPr>
          <w:rFonts w:ascii="Arial" w:hAnsi="Arial" w:cs="Arial"/>
          <w:b/>
          <w:sz w:val="24"/>
          <w:szCs w:val="24"/>
          <w:lang w:val="ro-RO"/>
        </w:rPr>
        <w:t xml:space="preserve"> VII MEDICINĂ INTERNĂ II</w:t>
      </w:r>
    </w:p>
    <w:p w14:paraId="56521BC8" w14:textId="52DA442D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4F59A0">
        <w:rPr>
          <w:rFonts w:ascii="Arial" w:hAnsi="Arial" w:cs="Arial"/>
          <w:b/>
          <w:sz w:val="24"/>
          <w:szCs w:val="24"/>
          <w:lang w:val="ro-RO"/>
        </w:rPr>
        <w:t xml:space="preserve"> MEDICINĂ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50410F9" w14:textId="793B80A4" w:rsidR="00EF4A16" w:rsidRPr="00356A13" w:rsidRDefault="00061AD0" w:rsidP="00356A1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</w:t>
      </w:r>
    </w:p>
    <w:p w14:paraId="380C16C5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42D2563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423CDF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7A25F60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D5C3B2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656A52D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AD3A13" w14:paraId="4518CC2F" w14:textId="77777777" w:rsidTr="00D0338F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4FCC8900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  <w:r w:rsidR="005A49D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seria G 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Nr. </w:t>
            </w:r>
            <w:r w:rsidR="005A49D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0003990</w:t>
            </w:r>
          </w:p>
        </w:tc>
        <w:tc>
          <w:tcPr>
            <w:tcW w:w="540" w:type="dxa"/>
          </w:tcPr>
          <w:p w14:paraId="152D45D7" w14:textId="066E15DB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04DD0E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272CCB" w14:paraId="057B5CCE" w14:textId="77777777" w:rsidTr="00D0338F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28CBBD61" w14:textId="67E66132" w:rsidR="00A84A25" w:rsidRPr="00D0338F" w:rsidRDefault="000F4A3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  <w:r w:rsidR="008A21B2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12619/01.09.2016</w:t>
            </w:r>
          </w:p>
        </w:tc>
        <w:tc>
          <w:tcPr>
            <w:tcW w:w="540" w:type="dxa"/>
          </w:tcPr>
          <w:p w14:paraId="2B2CFC1F" w14:textId="0D90B9A4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77D0E87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3443F92E" w14:textId="77777777" w:rsidTr="00D0338F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536F1786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</w:t>
            </w:r>
            <w:r w:rsidR="008A21B2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Seria A</w:t>
            </w:r>
            <w:r w:rsidR="00E119B4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  <w:r w:rsidR="008A21B2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Nr 0017996</w:t>
            </w:r>
          </w:p>
        </w:tc>
        <w:tc>
          <w:tcPr>
            <w:tcW w:w="540" w:type="dxa"/>
          </w:tcPr>
          <w:p w14:paraId="4B29954D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1551766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DB2C58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272CCB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D5D975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7B5FEBA3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272CCB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272CCB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747AC033" w14:textId="7FFBED22" w:rsidR="00891090" w:rsidRPr="00BA0A36" w:rsidRDefault="00891090" w:rsidP="00BA0A36">
      <w:pPr>
        <w:spacing w:after="0" w:line="240" w:lineRule="auto"/>
        <w:rPr>
          <w:rFonts w:ascii="Arial" w:hAnsi="Arial" w:cs="Arial"/>
          <w:b/>
          <w:color w:val="0000FF"/>
          <w:lang w:val="ro-RO"/>
        </w:rPr>
      </w:pPr>
    </w:p>
    <w:p w14:paraId="41E5FB5B" w14:textId="7E035838" w:rsidR="005A6D24" w:rsidRPr="00356A13" w:rsidRDefault="005A6D24" w:rsidP="00356A13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  <w:sectPr w:rsidR="005A6D24" w:rsidRPr="00356A13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C5C511E" w14:textId="77777777" w:rsidR="00BD6F68" w:rsidRDefault="00BD6F6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A16C609" w14:textId="6D77EA16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76B81890" w14:textId="77777777" w:rsidR="005A6D24" w:rsidRPr="00D96F49" w:rsidRDefault="0054588A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pict w14:anchorId="0519E058">
          <v:shape id="_x0000_s1036" type="#_x0000_t75" style="position:absolute;margin-left:262.45pt;margin-top:-42.35pt;width:171.6pt;height:46.3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0F934F97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1611053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3BC0A0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FD9B27D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DA1609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3037260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647877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0124E216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021126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0D58D0A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34845D8" w14:textId="77777777" w:rsidR="005A6D24" w:rsidRPr="00D1663B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ouă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737"/>
        <w:gridCol w:w="3747"/>
        <w:gridCol w:w="2700"/>
        <w:gridCol w:w="1440"/>
        <w:gridCol w:w="3600"/>
      </w:tblGrid>
      <w:tr w:rsidR="005A6D24" w:rsidRPr="00272CCB" w14:paraId="588D74E8" w14:textId="77777777" w:rsidTr="00BA0A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AC406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F1CC3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6F35E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741A0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2916D44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ABD46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9C0E9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AE8303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5A6D24" w:rsidRPr="00D96F49" w14:paraId="396E9C8C" w14:textId="77777777" w:rsidTr="00BA0A36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F75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99EB" w14:textId="6E8E156A" w:rsidR="005A6D24" w:rsidRPr="000B490F" w:rsidRDefault="00324FE7" w:rsidP="005A61B8">
            <w:pPr>
              <w:pStyle w:val="NoSpacing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A70D91">
              <w:rPr>
                <w:rFonts w:ascii="Arial Narrow" w:hAnsi="Arial Narrow"/>
                <w:b/>
                <w:sz w:val="20"/>
                <w:szCs w:val="20"/>
                <w:u w:val="single"/>
              </w:rPr>
              <w:t>Milos IN</w:t>
            </w:r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Raue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KF,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Wohllk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N, Maia AL,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Pusiol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E,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Patocs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A,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Robledo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Biarnes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J,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Barontini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Links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TP, de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Groot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JW,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Dvorakova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S,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Peczkowska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Rybicki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LA,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Sullivan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Raue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F,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Zosin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I</w:t>
            </w:r>
            <w:r w:rsidRPr="000B490F">
              <w:rPr>
                <w:rFonts w:ascii="Arial Narrow" w:hAnsi="Arial Narrow"/>
                <w:b/>
                <w:sz w:val="20"/>
                <w:szCs w:val="20"/>
                <w:u w:val="single"/>
              </w:rPr>
              <w:t>,</w:t>
            </w:r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0"/>
                <w:szCs w:val="20"/>
              </w:rPr>
              <w:t>Eng</w:t>
            </w:r>
            <w:proofErr w:type="spellEnd"/>
            <w:r w:rsidRPr="000B490F">
              <w:rPr>
                <w:rFonts w:ascii="Arial Narrow" w:hAnsi="Arial Narrow"/>
                <w:b/>
                <w:sz w:val="20"/>
                <w:szCs w:val="20"/>
              </w:rPr>
              <w:t xml:space="preserve"> C, Neumann HPH</w:t>
            </w:r>
          </w:p>
        </w:tc>
        <w:tc>
          <w:tcPr>
            <w:tcW w:w="3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CB93A" w14:textId="77777777" w:rsidR="00E119B4" w:rsidRPr="000B490F" w:rsidRDefault="00E119B4" w:rsidP="005A61B8">
            <w:pPr>
              <w:pStyle w:val="NoSpacing"/>
              <w:rPr>
                <w:rFonts w:ascii="Arial Narrow" w:hAnsi="Arial Narrow"/>
                <w:b/>
                <w:sz w:val="24"/>
                <w:szCs w:val="24"/>
              </w:rPr>
            </w:pP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Age-related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neoplastic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risk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profiles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and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penetrance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estimations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in multiple endocrine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neoplasia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type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2A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caused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by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germ</w:t>
            </w:r>
            <w:proofErr w:type="spellEnd"/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 line RET Cys634Trp (TGC&gt;TGG) </w:t>
            </w:r>
            <w:proofErr w:type="spellStart"/>
            <w:r w:rsidRPr="000B490F">
              <w:rPr>
                <w:rFonts w:ascii="Arial Narrow" w:hAnsi="Arial Narrow"/>
                <w:b/>
                <w:sz w:val="24"/>
                <w:szCs w:val="24"/>
              </w:rPr>
              <w:t>mutation</w:t>
            </w:r>
            <w:proofErr w:type="spellEnd"/>
          </w:p>
          <w:p w14:paraId="706E7AC0" w14:textId="77777777" w:rsidR="005A6D24" w:rsidRPr="000B490F" w:rsidRDefault="005A6D24" w:rsidP="005A61B8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024C" w14:textId="6E072E53" w:rsidR="005A6D24" w:rsidRPr="000B490F" w:rsidRDefault="00324FE7" w:rsidP="005A61B8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B490F">
              <w:rPr>
                <w:rFonts w:ascii="Arial Narrow" w:hAnsi="Arial Narrow"/>
                <w:b/>
                <w:i/>
                <w:sz w:val="24"/>
                <w:szCs w:val="24"/>
              </w:rPr>
              <w:t>Endocrine-Related Cancer</w:t>
            </w:r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, 2008, 15: </w:t>
            </w:r>
            <w:r w:rsidRPr="000B490F">
              <w:rPr>
                <w:rFonts w:ascii="Arial Narrow" w:hAnsi="Arial Narrow"/>
                <w:b/>
                <w:caps/>
                <w:sz w:val="24"/>
                <w:szCs w:val="24"/>
              </w:rPr>
              <w:t xml:space="preserve">1035-1041, </w:t>
            </w:r>
            <w:r w:rsidRPr="000B490F">
              <w:rPr>
                <w:rFonts w:ascii="Arial Narrow" w:hAnsi="Arial Narrow"/>
                <w:b/>
                <w:sz w:val="24"/>
                <w:szCs w:val="24"/>
              </w:rPr>
              <w:t xml:space="preserve">DOI 10.1677/ERC-08-0105, </w:t>
            </w:r>
            <w:r w:rsidRPr="000B490F">
              <w:rPr>
                <w:rFonts w:ascii="Arial Narrow" w:hAnsi="Arial Narrow"/>
                <w:b/>
                <w:caps/>
                <w:sz w:val="24"/>
                <w:szCs w:val="24"/>
              </w:rPr>
              <w:t>ISSN 1351-0088 (</w:t>
            </w:r>
            <w:r w:rsidRPr="000B490F">
              <w:rPr>
                <w:rFonts w:ascii="Arial Narrow" w:hAnsi="Arial Narrow"/>
                <w:b/>
                <w:sz w:val="24"/>
                <w:szCs w:val="24"/>
              </w:rPr>
              <w:t>print</w:t>
            </w:r>
            <w:r w:rsidRPr="000B490F">
              <w:rPr>
                <w:rFonts w:ascii="Arial Narrow" w:hAnsi="Arial Narrow"/>
                <w:b/>
                <w:caps/>
                <w:sz w:val="24"/>
                <w:szCs w:val="24"/>
              </w:rPr>
              <w:t>), ISSN 1479-</w:t>
            </w:r>
            <w:r w:rsidRPr="000B490F">
              <w:rPr>
                <w:rFonts w:ascii="Arial Narrow" w:hAnsi="Arial Narrow"/>
                <w:b/>
                <w:sz w:val="24"/>
                <w:szCs w:val="24"/>
              </w:rPr>
              <w:t>6821 (online)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02D7" w14:textId="32F980A4" w:rsidR="005A6D24" w:rsidRPr="000B490F" w:rsidRDefault="00324FE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B490F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5.236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6209" w14:textId="2CD67D7C" w:rsidR="00BF4FFE" w:rsidRPr="000B490F" w:rsidRDefault="004A4CBA" w:rsidP="005A61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AdvPS6EC0"/>
                <w:b/>
                <w:sz w:val="24"/>
                <w:szCs w:val="24"/>
                <w:lang w:val="en-GB"/>
              </w:rPr>
            </w:pPr>
            <w:r w:rsidRPr="000B490F">
              <w:rPr>
                <w:rFonts w:ascii="Arial Narrow" w:eastAsia="Calibri" w:hAnsi="Arial Narrow" w:cs="AdvPS6EC0"/>
                <w:b/>
                <w:sz w:val="24"/>
                <w:szCs w:val="24"/>
                <w:vertAlign w:val="superscript"/>
                <w:lang w:val="en-GB"/>
              </w:rPr>
              <w:t>1</w:t>
            </w:r>
            <w:r w:rsidR="00BF4FFE" w:rsidRPr="000B490F">
              <w:rPr>
                <w:rFonts w:ascii="Arial Narrow" w:eastAsia="Calibri" w:hAnsi="Arial Narrow" w:cs="AdvPS6EC0"/>
                <w:b/>
                <w:sz w:val="24"/>
                <w:szCs w:val="24"/>
                <w:lang w:val="en-GB"/>
              </w:rPr>
              <w:t xml:space="preserve">Section of Preventive Medicine, Department of Nephrology, University of Freiburg Medical Centre, Freiburg </w:t>
            </w:r>
            <w:proofErr w:type="spellStart"/>
            <w:r w:rsidR="00BF4FFE" w:rsidRPr="000B490F">
              <w:rPr>
                <w:rFonts w:ascii="Arial Narrow" w:eastAsia="Calibri" w:hAnsi="Arial Narrow" w:cs="AdvPS6EC0"/>
                <w:b/>
                <w:sz w:val="24"/>
                <w:szCs w:val="24"/>
                <w:lang w:val="en-GB"/>
              </w:rPr>
              <w:t>im</w:t>
            </w:r>
            <w:proofErr w:type="spellEnd"/>
            <w:r w:rsidR="00BF4FFE" w:rsidRPr="000B490F">
              <w:rPr>
                <w:rFonts w:ascii="Arial Narrow" w:eastAsia="Calibri" w:hAnsi="Arial Narrow" w:cs="AdvPS6EC0"/>
                <w:b/>
                <w:sz w:val="24"/>
                <w:szCs w:val="24"/>
                <w:lang w:val="en-GB"/>
              </w:rPr>
              <w:t xml:space="preserve"> Breisgau, Germany</w:t>
            </w:r>
          </w:p>
          <w:p w14:paraId="07D2B4CC" w14:textId="3B98C0CF" w:rsidR="005A6D24" w:rsidRPr="000B490F" w:rsidRDefault="004A4CBA" w:rsidP="005A61B8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B490F">
              <w:rPr>
                <w:rFonts w:ascii="Arial Narrow" w:eastAsia="Calibri" w:hAnsi="Arial Narrow" w:cs="AdvPS6EC0"/>
                <w:b/>
                <w:sz w:val="24"/>
                <w:szCs w:val="24"/>
                <w:vertAlign w:val="superscript"/>
                <w:lang w:val="en-GB"/>
              </w:rPr>
              <w:t>2</w:t>
            </w:r>
            <w:r w:rsidR="00BF4FFE" w:rsidRPr="000B490F">
              <w:rPr>
                <w:rFonts w:ascii="Arial Narrow" w:eastAsia="Calibri" w:hAnsi="Arial Narrow" w:cs="AdvPS6EC0"/>
                <w:b/>
                <w:sz w:val="24"/>
                <w:szCs w:val="24"/>
                <w:lang w:val="en-GB"/>
              </w:rPr>
              <w:t>Department of Endocrinology of the University of Medicine and Pharmacy ‘Victor Babes’, Timisoara, Romania</w:t>
            </w:r>
          </w:p>
        </w:tc>
      </w:tr>
    </w:tbl>
    <w:p w14:paraId="395645F6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3DC6B04E" w14:textId="0C2DAA4C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  <w:r w:rsidRPr="00D96F49">
        <w:rPr>
          <w:rFonts w:ascii="Arial" w:hAnsi="Arial" w:cs="Arial"/>
          <w:b/>
          <w:color w:val="0000FF"/>
          <w:sz w:val="20"/>
          <w:szCs w:val="20"/>
          <w:lang w:val="ro-RO"/>
        </w:rPr>
        <w:t>*</w:t>
      </w:r>
    </w:p>
    <w:p w14:paraId="4EEAD5A3" w14:textId="2212B89D" w:rsidR="005A61B8" w:rsidRDefault="005A61B8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4341362D" w14:textId="37C83FB4" w:rsidR="005A61B8" w:rsidRDefault="005A61B8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1840B0B0" w14:textId="04C710AE" w:rsidR="005A61B8" w:rsidRDefault="005A61B8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63D7944A" w14:textId="6060B3BF" w:rsidR="005A61B8" w:rsidRDefault="005A61B8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78DC908F" w14:textId="40A2A68D" w:rsidR="005A61B8" w:rsidRDefault="005A61B8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3ADC3894" w14:textId="2D7358F0" w:rsidR="005A61B8" w:rsidRDefault="005A61B8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47584F95" w14:textId="77777777" w:rsidR="005A61B8" w:rsidRDefault="005A61B8" w:rsidP="00BA0A36">
      <w:pPr>
        <w:spacing w:after="0" w:line="240" w:lineRule="auto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0A66742F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lastRenderedPageBreak/>
        <w:t>Minim u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n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4013"/>
        <w:gridCol w:w="2471"/>
        <w:gridCol w:w="2700"/>
        <w:gridCol w:w="1440"/>
        <w:gridCol w:w="3600"/>
      </w:tblGrid>
      <w:tr w:rsidR="005A6D24" w:rsidRPr="00272CCB" w14:paraId="4CB1CE9D" w14:textId="77777777" w:rsidTr="00BA0A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3EC5E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0F9BF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DEB642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02DAEA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17953427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E7A48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A60C4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3F30C2E6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5A6D24" w:rsidRPr="00D96F49" w14:paraId="7D6EF354" w14:textId="77777777" w:rsidTr="00BA0A36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DCD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997A" w14:textId="082B1195" w:rsidR="005A6D24" w:rsidRPr="000B490F" w:rsidRDefault="005A61B8" w:rsidP="005A61B8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Erlic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Z,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Ploeckinger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U,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Cascón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A, Hoffmann MM, von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Duecker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L, Winter A,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Kammel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G,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Bacher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Sullivan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Isermann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B, Fischer L,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Raffel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Knoefel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WT,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Schott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M, Baumann T,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Schaefer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O,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Keck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T,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Baum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RP</w:t>
            </w:r>
            <w:r w:rsidRPr="00A70D91">
              <w:rPr>
                <w:rFonts w:ascii="Arial Narrow" w:hAnsi="Arial Narrow"/>
                <w:b/>
                <w:bCs/>
                <w:sz w:val="20"/>
                <w:szCs w:val="20"/>
                <w:u w:val="single"/>
                <w:lang w:val="ro-RO"/>
              </w:rPr>
              <w:t>, Milos I,</w:t>
            </w:r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Muresan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Peczkowska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Januszewicz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Cupisti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K,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Tönjes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Fasshauer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Langrehr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J, von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Wussow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P,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Agaimy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Schlimok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G,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Lamberts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R,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Wiech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T,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Schmid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KW, Weber A,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Nunez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Robledo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>Eng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0"/>
                <w:szCs w:val="20"/>
                <w:lang w:val="ro-RO"/>
              </w:rPr>
              <w:t xml:space="preserve"> C, Neumann HPH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24CF" w14:textId="77777777" w:rsidR="005A61B8" w:rsidRPr="000B490F" w:rsidRDefault="005A61B8" w:rsidP="005A61B8">
            <w:pPr>
              <w:pStyle w:val="NoSpacing"/>
              <w:rPr>
                <w:rFonts w:ascii="Arial Narrow" w:hAnsi="Arial Narrow"/>
                <w:b/>
                <w:bCs/>
                <w:sz w:val="24"/>
                <w:szCs w:val="24"/>
              </w:rPr>
            </w:pPr>
            <w:proofErr w:type="spellStart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>Systematic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>comparison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of sporadic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>and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>syndromic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pancreatic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>islet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>cell</w:t>
            </w:r>
            <w:proofErr w:type="spellEnd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B490F">
              <w:rPr>
                <w:rFonts w:ascii="Arial Narrow" w:hAnsi="Arial Narrow"/>
                <w:b/>
                <w:bCs/>
                <w:sz w:val="24"/>
                <w:szCs w:val="24"/>
              </w:rPr>
              <w:t>tumors</w:t>
            </w:r>
            <w:proofErr w:type="spellEnd"/>
          </w:p>
          <w:p w14:paraId="2A9D954B" w14:textId="77777777" w:rsidR="005A6D24" w:rsidRPr="000B490F" w:rsidRDefault="005A6D24" w:rsidP="005A61B8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2C05" w14:textId="7920FDC0" w:rsidR="005A6D24" w:rsidRPr="000B490F" w:rsidRDefault="005A61B8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0B490F">
              <w:rPr>
                <w:rFonts w:ascii="Arial Narrow" w:hAnsi="Arial Narrow" w:cs="Arial"/>
                <w:b/>
                <w:bCs/>
                <w:i/>
                <w:iCs/>
                <w:color w:val="181818"/>
                <w:sz w:val="24"/>
                <w:szCs w:val="24"/>
                <w:lang w:val="ro-RO"/>
              </w:rPr>
              <w:t>Endocrine-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i/>
                <w:iCs/>
                <w:color w:val="181818"/>
                <w:sz w:val="24"/>
                <w:szCs w:val="24"/>
                <w:lang w:val="ro-RO"/>
              </w:rPr>
              <w:t>Related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i/>
                <w:iCs/>
                <w:color w:val="181818"/>
                <w:sz w:val="24"/>
                <w:szCs w:val="24"/>
                <w:lang w:val="ro-RO"/>
              </w:rPr>
              <w:t xml:space="preserve"> Cancer, </w:t>
            </w:r>
            <w:r w:rsidRPr="000B490F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2010, 17(4):875-883. DOI: 10.1677/ERC-10-0037, ISSN (print) 1351-0088, ISSN (on line) 1479-6821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A7B" w14:textId="66623187" w:rsidR="005A6D24" w:rsidRPr="000B490F" w:rsidRDefault="0014203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0B490F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4.432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4B4C" w14:textId="77777777" w:rsidR="005A61B8" w:rsidRPr="005A61B8" w:rsidRDefault="005A61B8" w:rsidP="005A61B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en-GB"/>
              </w:rPr>
            </w:pPr>
            <w:r w:rsidRPr="005A61B8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en-GB"/>
              </w:rPr>
              <w:t xml:space="preserve">Department of Endocrinology of the University of Medicine and Pharmacy Victor Babes, I. </w:t>
            </w:r>
            <w:proofErr w:type="spellStart"/>
            <w:r w:rsidRPr="005A61B8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en-GB"/>
              </w:rPr>
              <w:t>Bulbuca</w:t>
            </w:r>
            <w:proofErr w:type="spellEnd"/>
            <w:r w:rsidRPr="005A61B8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en-GB"/>
              </w:rPr>
              <w:t xml:space="preserve"> Boulevard 10,</w:t>
            </w:r>
          </w:p>
          <w:p w14:paraId="72673BD3" w14:textId="179AA7FC" w:rsidR="005A6D24" w:rsidRPr="000B490F" w:rsidRDefault="005A61B8" w:rsidP="005A61B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0B490F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en-GB"/>
              </w:rPr>
              <w:t>300736 Timisoara, Romania</w:t>
            </w:r>
          </w:p>
        </w:tc>
      </w:tr>
      <w:tr w:rsidR="00BF4FFE" w:rsidRPr="00D96F49" w14:paraId="3FD79BB8" w14:textId="77777777" w:rsidTr="00BA0A36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C817" w14:textId="6F076F88" w:rsidR="00BF4FFE" w:rsidRPr="00D96F49" w:rsidRDefault="0014203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</w:t>
            </w:r>
          </w:p>
        </w:tc>
        <w:tc>
          <w:tcPr>
            <w:tcW w:w="4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0714" w14:textId="5CF28451" w:rsidR="00BF4FFE" w:rsidRPr="000B490F" w:rsidRDefault="00142039" w:rsidP="00142039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Raue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KF,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Rybicki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LA,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Erlic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Z, Winter A, </w:t>
            </w:r>
            <w:r w:rsidRPr="00A70D91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u w:val="single"/>
                <w:lang w:val="ro-RO"/>
              </w:rPr>
              <w:t>Milos I</w:t>
            </w:r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Schweizer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H, Toledo SPA, Toledo RA,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Tavares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MR,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Alevizaki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Mian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Siggelkow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H,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Hüfner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Wohllk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N,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Opocher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G,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Dvořáková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S,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Bendlova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B,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Czetwertynska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Skasko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E,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Barontini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Sanso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G,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Vorländer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V, Maia AL,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Patocs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A,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Links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TP, de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Groot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JW,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Kerstens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MN,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Valk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GD,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Miehle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K</w:t>
            </w:r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vertAlign w:val="superscript"/>
                <w:lang w:val="ro-RO"/>
              </w:rPr>
              <w:t xml:space="preserve">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Musholt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TJ,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Biarnes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Damjanovic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S,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Muresan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Wüster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Fassnacht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Peczkowska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M,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Fauth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C,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Golcher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H, Walter MA,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Pichl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J,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Raue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F,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Eng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C, Neumann HPH for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International </w:t>
            </w:r>
            <w:r w:rsidRPr="000B490F">
              <w:rPr>
                <w:rFonts w:ascii="Arial Narrow" w:hAnsi="Arial Narrow" w:cs="Arial"/>
                <w:b/>
                <w:bCs/>
                <w:i/>
                <w:iCs/>
                <w:color w:val="181818"/>
                <w:sz w:val="20"/>
                <w:szCs w:val="20"/>
                <w:lang w:val="ro-RO"/>
              </w:rPr>
              <w:t>RET</w:t>
            </w:r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 xml:space="preserve"> Exon 10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color w:val="181818"/>
                <w:sz w:val="20"/>
                <w:szCs w:val="20"/>
                <w:lang w:val="ro-RO"/>
              </w:rPr>
              <w:t>Consortium</w:t>
            </w:r>
            <w:proofErr w:type="spellEnd"/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ED11" w14:textId="77777777" w:rsidR="00142039" w:rsidRPr="00142039" w:rsidRDefault="00142039" w:rsidP="0014203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Risk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profiles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penetrance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estimations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in multiple endocrine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neoplasia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type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2A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caused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by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germline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142039">
              <w:rPr>
                <w:rFonts w:ascii="Arial Narrow" w:hAnsi="Arial Narrow" w:cs="Arial"/>
                <w:b/>
                <w:bCs/>
                <w:i/>
                <w:iCs/>
                <w:color w:val="181818"/>
                <w:sz w:val="24"/>
                <w:szCs w:val="24"/>
                <w:lang w:val="ro-RO"/>
              </w:rPr>
              <w:t>RET</w:t>
            </w:r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mutations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located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exon</w:t>
            </w:r>
            <w:proofErr w:type="spellEnd"/>
            <w:r w:rsidRPr="00142039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 10</w:t>
            </w:r>
          </w:p>
          <w:p w14:paraId="5CE8533F" w14:textId="77777777" w:rsidR="00BF4FFE" w:rsidRPr="000B490F" w:rsidRDefault="00BF4FFE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6E94" w14:textId="3435A259" w:rsidR="00BF4FFE" w:rsidRPr="000B490F" w:rsidRDefault="0014203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0B490F">
              <w:rPr>
                <w:rFonts w:ascii="Arial Narrow" w:hAnsi="Arial Narrow" w:cs="Arial"/>
                <w:b/>
                <w:bCs/>
                <w:i/>
                <w:color w:val="181818"/>
                <w:sz w:val="24"/>
                <w:szCs w:val="24"/>
                <w:lang w:val="ro-RO"/>
              </w:rPr>
              <w:t>Human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i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B490F">
              <w:rPr>
                <w:rFonts w:ascii="Arial Narrow" w:hAnsi="Arial Narrow" w:cs="Arial"/>
                <w:b/>
                <w:bCs/>
                <w:i/>
                <w:color w:val="181818"/>
                <w:sz w:val="24"/>
                <w:szCs w:val="24"/>
                <w:lang w:val="ro-RO"/>
              </w:rPr>
              <w:t>Mutation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hyperlink r:id="rId10" w:history="1">
              <w:r w:rsidRPr="005476D6">
                <w:rPr>
                  <w:rStyle w:val="Hyperlink"/>
                  <w:rFonts w:ascii="Arial Narrow" w:hAnsi="Arial Narrow" w:cs="Arial"/>
                  <w:b/>
                  <w:bCs/>
                  <w:sz w:val="24"/>
                  <w:szCs w:val="24"/>
                  <w:lang w:val="ro-RO"/>
                </w:rPr>
                <w:t xml:space="preserve">Vol. 32, No. 1, </w:t>
              </w:r>
            </w:hyperlink>
            <w:r w:rsidRPr="000B490F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51–58, 2011, DOI 10.1002/humu.21385, ISI, IF: 5.686. Online ISSN: 1098-1004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03AD" w14:textId="62E49B1A" w:rsidR="00BF4FFE" w:rsidRPr="000B490F" w:rsidRDefault="004A4CBA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0B490F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  <w:t>5.686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CA82" w14:textId="4CDE3EC8" w:rsidR="00BF4FFE" w:rsidRPr="000B490F" w:rsidRDefault="004A4CBA" w:rsidP="004A4CBA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4A4CBA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vertAlign w:val="superscript"/>
                <w:lang w:val="en-GB"/>
              </w:rPr>
              <w:t>3</w:t>
            </w:r>
            <w:r w:rsidRPr="004A4CBA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en-GB"/>
              </w:rPr>
              <w:t xml:space="preserve">Section of Preventive Medicine, Department of Nephrology, University of Freiburg Medical Centre, Freiburg </w:t>
            </w:r>
            <w:proofErr w:type="spellStart"/>
            <w:r w:rsidRPr="004A4CBA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en-GB"/>
              </w:rPr>
              <w:t>im</w:t>
            </w:r>
            <w:proofErr w:type="spellEnd"/>
            <w:r w:rsidRPr="000B490F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en-GB"/>
              </w:rPr>
              <w:t xml:space="preserve"> Breisgau, Germany; </w:t>
            </w:r>
            <w:r w:rsidRPr="000B490F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vertAlign w:val="superscript"/>
                <w:lang w:val="en-GB"/>
              </w:rPr>
              <w:t>4</w:t>
            </w:r>
            <w:r w:rsidRPr="000B490F"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en-GB"/>
              </w:rPr>
              <w:t>Department of Endocrinology of the University of Medicine and Pharmacy ‘‘Victor Babes’’ Timisoara, Romania;</w:t>
            </w:r>
          </w:p>
        </w:tc>
      </w:tr>
    </w:tbl>
    <w:p w14:paraId="2479CA1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F4A8F79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1A6EFAD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2E9AA4F6" w14:textId="77777777" w:rsidR="005A6D24" w:rsidRPr="00D1663B" w:rsidRDefault="00EB3C05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7DB73F70" w14:textId="67A4364F" w:rsidR="005A6D24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1C45668" w14:textId="77777777" w:rsidR="00BA0A36" w:rsidRPr="00D96F49" w:rsidRDefault="00BA0A36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262DE27F" w:rsidR="00FB62A2" w:rsidRPr="00F341F9" w:rsidRDefault="00A91220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MILOȘ</w:t>
            </w:r>
            <w:r w:rsidR="00FB62A2"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IOANA NATALIA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</w:tbl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F2B0B28" w14:textId="4F66A217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</w:t>
      </w:r>
      <w:r w:rsidR="00CE4448">
        <w:rPr>
          <w:rFonts w:ascii="Arial" w:hAnsi="Arial" w:cs="Arial"/>
          <w:b/>
          <w:color w:val="0000FF"/>
          <w:sz w:val="28"/>
          <w:szCs w:val="28"/>
          <w:lang w:val="ro-RO"/>
        </w:rPr>
        <w:t>Șef de lucrări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________________________________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0CE7CDF4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 Lidia</w:t>
      </w:r>
      <w:proofErr w:type="gram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1"/>
          <w:footerReference w:type="default" r:id="rId12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49725E2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92891C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67A2BE9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7611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C996C7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9AA3286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1611D8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B70F5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8932"/>
      </w:tblGrid>
      <w:tr w:rsidR="00A42E0C" w:rsidRPr="00272CCB" w14:paraId="78AF3413" w14:textId="77777777" w:rsidTr="00161FCB">
        <w:tc>
          <w:tcPr>
            <w:tcW w:w="923" w:type="dxa"/>
            <w:shd w:val="clear" w:color="auto" w:fill="FFFF99"/>
          </w:tcPr>
          <w:p w14:paraId="7AD3B4F9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32" w:type="dxa"/>
            <w:shd w:val="clear" w:color="auto" w:fill="FFFF99"/>
          </w:tcPr>
          <w:p w14:paraId="26D29BC9" w14:textId="77777777" w:rsidR="00A42E0C" w:rsidRPr="00A42E0C" w:rsidRDefault="00A42E0C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A42E0C" w:rsidRPr="00241949" w14:paraId="45648D2F" w14:textId="77777777" w:rsidTr="00161FCB">
        <w:tc>
          <w:tcPr>
            <w:tcW w:w="923" w:type="dxa"/>
          </w:tcPr>
          <w:p w14:paraId="746DB6BC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4F65EEF5" w14:textId="2C0DB651" w:rsidR="00161FCB" w:rsidRPr="00AC39E5" w:rsidRDefault="00161FCB" w:rsidP="00161FCB">
            <w:pPr>
              <w:pStyle w:val="NoSpacing"/>
              <w:jc w:val="both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E51132">
              <w:rPr>
                <w:rFonts w:ascii="Arial Narrow" w:hAnsi="Arial Narrow"/>
                <w:b/>
                <w:sz w:val="18"/>
                <w:szCs w:val="18"/>
              </w:rPr>
              <w:t>Milos IN</w:t>
            </w:r>
            <w:r w:rsidRPr="00E51132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Raue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KF,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Wohllk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N, Maia AL,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Pusiol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E,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Patocs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A,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Robledo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Biarnes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J,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Barontini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Links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TP, de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Groot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JW,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Dvorakova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S,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Peczkowska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Rybicki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LA,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Sullivan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Raue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F,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Zosin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I</w:t>
            </w:r>
            <w:r w:rsidRPr="00E51132">
              <w:rPr>
                <w:rFonts w:ascii="Arial Narrow" w:hAnsi="Arial Narrow"/>
                <w:sz w:val="18"/>
                <w:szCs w:val="18"/>
                <w:u w:val="single"/>
              </w:rPr>
              <w:t>,</w:t>
            </w:r>
            <w:r w:rsidRPr="00E511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E51132">
              <w:rPr>
                <w:rFonts w:ascii="Arial Narrow" w:hAnsi="Arial Narrow"/>
                <w:sz w:val="18"/>
                <w:szCs w:val="18"/>
              </w:rPr>
              <w:t>Eng</w:t>
            </w:r>
            <w:proofErr w:type="spellEnd"/>
            <w:r w:rsidRPr="00E51132">
              <w:rPr>
                <w:rFonts w:ascii="Arial Narrow" w:hAnsi="Arial Narrow"/>
                <w:sz w:val="18"/>
                <w:szCs w:val="18"/>
              </w:rPr>
              <w:t xml:space="preserve"> C, Neumann HPH</w:t>
            </w:r>
            <w:r>
              <w:rPr>
                <w:rFonts w:ascii="Arial Narrow" w:hAnsi="Arial Narrow"/>
                <w:sz w:val="18"/>
                <w:szCs w:val="18"/>
              </w:rPr>
              <w:t>.</w:t>
            </w:r>
            <w:r w:rsidRPr="00E5113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Age-related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neoplastic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risk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profiles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and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penetrance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estimations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in multiple endocrine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neoplasia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type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2A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caused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by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germ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line RET Cys634Trp (TGC&gt;TGG)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mutation</w:t>
            </w:r>
            <w:proofErr w:type="spellEnd"/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. </w:t>
            </w:r>
            <w:r w:rsidRPr="00AC39E5">
              <w:rPr>
                <w:rFonts w:ascii="Arial Narrow" w:hAnsi="Arial Narrow"/>
                <w:bCs/>
                <w:i/>
                <w:sz w:val="18"/>
                <w:szCs w:val="18"/>
              </w:rPr>
              <w:t>Endocrine-</w:t>
            </w:r>
            <w:proofErr w:type="spellStart"/>
            <w:r w:rsidRPr="00AC39E5">
              <w:rPr>
                <w:rFonts w:ascii="Arial Narrow" w:hAnsi="Arial Narrow"/>
                <w:bCs/>
                <w:i/>
                <w:sz w:val="18"/>
                <w:szCs w:val="18"/>
              </w:rPr>
              <w:t>Related</w:t>
            </w:r>
            <w:proofErr w:type="spellEnd"/>
            <w:r w:rsidRPr="00AC39E5">
              <w:rPr>
                <w:rFonts w:ascii="Arial Narrow" w:hAnsi="Arial Narrow"/>
                <w:bCs/>
                <w:i/>
                <w:sz w:val="18"/>
                <w:szCs w:val="18"/>
              </w:rPr>
              <w:t xml:space="preserve"> Cancer</w:t>
            </w:r>
            <w:r w:rsidRPr="00AC39E5">
              <w:rPr>
                <w:rFonts w:ascii="Arial Narrow" w:hAnsi="Arial Narrow"/>
                <w:bCs/>
                <w:sz w:val="18"/>
                <w:szCs w:val="18"/>
              </w:rPr>
              <w:t xml:space="preserve">, 2008, 15: </w:t>
            </w:r>
            <w:r w:rsidRPr="00AC39E5">
              <w:rPr>
                <w:rFonts w:ascii="Arial Narrow" w:hAnsi="Arial Narrow"/>
                <w:bCs/>
                <w:caps/>
                <w:sz w:val="18"/>
                <w:szCs w:val="18"/>
              </w:rPr>
              <w:t xml:space="preserve">1035-1041, </w:t>
            </w:r>
            <w:r w:rsidRPr="00161FCB">
              <w:rPr>
                <w:rFonts w:ascii="Arial Narrow" w:hAnsi="Arial Narrow"/>
                <w:b/>
                <w:sz w:val="18"/>
                <w:szCs w:val="18"/>
              </w:rPr>
              <w:t>DOI 10.1677/ERC-08-0105</w:t>
            </w:r>
            <w:r w:rsidRPr="00AC39E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 w:rsidR="00241949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r w:rsidRPr="00AC39E5">
              <w:rPr>
                <w:rFonts w:ascii="Arial Narrow" w:hAnsi="Arial Narrow"/>
                <w:bCs/>
                <w:caps/>
                <w:sz w:val="18"/>
                <w:szCs w:val="18"/>
              </w:rPr>
              <w:t>ISSN 1351-0088 (</w:t>
            </w:r>
            <w:r w:rsidRPr="00AC39E5">
              <w:rPr>
                <w:rFonts w:ascii="Arial Narrow" w:hAnsi="Arial Narrow"/>
                <w:bCs/>
                <w:sz w:val="18"/>
                <w:szCs w:val="18"/>
              </w:rPr>
              <w:t>print</w:t>
            </w:r>
            <w:r w:rsidRPr="00AC39E5">
              <w:rPr>
                <w:rFonts w:ascii="Arial Narrow" w:hAnsi="Arial Narrow"/>
                <w:bCs/>
                <w:caps/>
                <w:sz w:val="18"/>
                <w:szCs w:val="18"/>
              </w:rPr>
              <w:t>), ISSN 1479-</w:t>
            </w:r>
            <w:r w:rsidRPr="00AC39E5">
              <w:rPr>
                <w:rFonts w:ascii="Arial Narrow" w:hAnsi="Arial Narrow"/>
                <w:bCs/>
                <w:sz w:val="18"/>
                <w:szCs w:val="18"/>
              </w:rPr>
              <w:t>6821 (online)</w:t>
            </w:r>
            <w:r w:rsidR="00241949">
              <w:rPr>
                <w:rFonts w:ascii="Arial Narrow" w:hAnsi="Arial Narrow"/>
                <w:bCs/>
                <w:sz w:val="18"/>
                <w:szCs w:val="18"/>
              </w:rPr>
              <w:t>. IF: 5.236</w:t>
            </w:r>
          </w:p>
          <w:p w14:paraId="300831A0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161FCB" w14:paraId="27C7A2E5" w14:textId="77777777" w:rsidTr="00161FCB">
        <w:tc>
          <w:tcPr>
            <w:tcW w:w="923" w:type="dxa"/>
          </w:tcPr>
          <w:p w14:paraId="3D89178B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036ED983" w14:textId="7B873F73" w:rsidR="00161FCB" w:rsidRPr="00AC39E5" w:rsidRDefault="00161FCB" w:rsidP="00161FCB">
            <w:pPr>
              <w:pStyle w:val="NoSpacing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Erlic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Z,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Ploeckinger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U,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Cascón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A, Hoffmann MM, von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Duecker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L, Winter 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Kammel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G,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Bacher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J,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Sullivan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Isermann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B, Fischer L,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Raffel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Knoefel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WT,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Schott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Baumann T,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Schaefer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O,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Keck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T,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Baum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RP</w:t>
            </w:r>
            <w:r w:rsidRPr="005E5904">
              <w:rPr>
                <w:rFonts w:ascii="Arial Narrow" w:hAnsi="Arial Narrow"/>
                <w:b/>
                <w:sz w:val="18"/>
                <w:szCs w:val="18"/>
              </w:rPr>
              <w:t>, Milos I,</w:t>
            </w:r>
            <w:r w:rsidRPr="005E5904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Muresan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Peczkowska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Januszewicz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Cupisti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K,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Tönjes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Fasshauer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Langrehr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J, von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Wussow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P,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Agaimy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Schlimok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G,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Lamberts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R,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Wiech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T,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Schmid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KW, Weber 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Nunez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Robledo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Eng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C, Neumann HPH.</w:t>
            </w:r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>Systematic</w:t>
            </w:r>
            <w:proofErr w:type="spellEnd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>comparison</w:t>
            </w:r>
            <w:proofErr w:type="spellEnd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of sporadic </w:t>
            </w:r>
            <w:proofErr w:type="spellStart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>and</w:t>
            </w:r>
            <w:proofErr w:type="spellEnd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>syndromic</w:t>
            </w:r>
            <w:proofErr w:type="spellEnd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pancreatic </w:t>
            </w:r>
            <w:proofErr w:type="spellStart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>islet</w:t>
            </w:r>
            <w:proofErr w:type="spellEnd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>cell</w:t>
            </w:r>
            <w:proofErr w:type="spellEnd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bCs/>
                <w:sz w:val="18"/>
                <w:szCs w:val="18"/>
              </w:rPr>
              <w:t>tumors</w:t>
            </w:r>
            <w:proofErr w:type="spellEnd"/>
            <w:r>
              <w:rPr>
                <w:rFonts w:ascii="Arial Narrow" w:hAnsi="Arial Narrow"/>
                <w:b/>
                <w:sz w:val="18"/>
                <w:szCs w:val="18"/>
              </w:rPr>
              <w:t>.</w:t>
            </w:r>
            <w:r w:rsidRPr="00AC39E5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AC39E5">
              <w:rPr>
                <w:rStyle w:val="Emphasis"/>
                <w:rFonts w:ascii="Arial Narrow" w:hAnsi="Arial Narrow"/>
                <w:bCs/>
                <w:sz w:val="18"/>
                <w:szCs w:val="18"/>
              </w:rPr>
              <w:t>Endocrine-</w:t>
            </w:r>
            <w:proofErr w:type="spellStart"/>
            <w:r w:rsidRPr="00AC39E5">
              <w:rPr>
                <w:rStyle w:val="Emphasis"/>
                <w:rFonts w:ascii="Arial Narrow" w:hAnsi="Arial Narrow"/>
                <w:bCs/>
                <w:sz w:val="18"/>
                <w:szCs w:val="18"/>
              </w:rPr>
              <w:t>Related</w:t>
            </w:r>
            <w:proofErr w:type="spellEnd"/>
            <w:r w:rsidRPr="00AC39E5">
              <w:rPr>
                <w:rStyle w:val="Emphasis"/>
                <w:rFonts w:ascii="Arial Narrow" w:hAnsi="Arial Narrow"/>
                <w:bCs/>
                <w:sz w:val="18"/>
                <w:szCs w:val="18"/>
              </w:rPr>
              <w:t xml:space="preserve"> Cancer, </w:t>
            </w:r>
            <w:r w:rsidRPr="00AC39E5">
              <w:rPr>
                <w:rFonts w:ascii="Arial Narrow" w:hAnsi="Arial Narrow"/>
                <w:bCs/>
                <w:sz w:val="18"/>
                <w:szCs w:val="18"/>
              </w:rPr>
              <w:t xml:space="preserve">2010, 17(4):875-883. </w:t>
            </w:r>
            <w:r w:rsidRPr="00161FCB">
              <w:rPr>
                <w:rFonts w:ascii="Arial Narrow" w:hAnsi="Arial Narrow"/>
                <w:b/>
                <w:sz w:val="18"/>
                <w:szCs w:val="18"/>
              </w:rPr>
              <w:t>DOI: 10.1677/ERC-10-0037</w:t>
            </w:r>
            <w:r w:rsidRPr="00AC39E5">
              <w:rPr>
                <w:rFonts w:ascii="Arial Narrow" w:hAnsi="Arial Narrow"/>
                <w:bCs/>
                <w:sz w:val="18"/>
                <w:szCs w:val="18"/>
              </w:rPr>
              <w:t>, ISSN (print) 1351-0088, ISSN (on line) 1479-6821</w:t>
            </w:r>
            <w:r w:rsidR="00241949">
              <w:rPr>
                <w:rFonts w:ascii="Arial Narrow" w:hAnsi="Arial Narrow"/>
                <w:bCs/>
                <w:sz w:val="18"/>
                <w:szCs w:val="18"/>
              </w:rPr>
              <w:t>. IF: 4.432</w:t>
            </w:r>
          </w:p>
          <w:p w14:paraId="4F5916AC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161FCB" w14:paraId="3C5C4797" w14:textId="77777777" w:rsidTr="00161FCB">
        <w:tc>
          <w:tcPr>
            <w:tcW w:w="923" w:type="dxa"/>
          </w:tcPr>
          <w:p w14:paraId="30C0FFF0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1B1F1B20" w14:textId="7F88540F" w:rsidR="00161FCB" w:rsidRPr="00A910CC" w:rsidRDefault="00161FCB" w:rsidP="00161FCB">
            <w:pPr>
              <w:pStyle w:val="NoSpacing"/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Raue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KF,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Rybicki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LA,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Erlic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Z, Winter A, </w:t>
            </w:r>
            <w:r w:rsidRPr="005E5904">
              <w:rPr>
                <w:rFonts w:ascii="Arial Narrow" w:hAnsi="Arial Narrow"/>
                <w:b/>
                <w:sz w:val="18"/>
                <w:szCs w:val="18"/>
              </w:rPr>
              <w:t>Milos I</w:t>
            </w:r>
            <w:r w:rsidRPr="005E5904">
              <w:rPr>
                <w:rFonts w:ascii="Arial Narrow" w:hAnsi="Arial Narrow"/>
                <w:sz w:val="18"/>
                <w:szCs w:val="18"/>
              </w:rPr>
              <w:t xml:space="preserve">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Schweizer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H, Toledo SPA, Toledo RA,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Tavares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MR,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Alevizaki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Mian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C,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Siggelkow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H,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Hüfner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Wohllk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N,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Opocher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G,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Dvořáková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S,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Bendlova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B,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Czetwertynska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Skasko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E,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Barontini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Sanso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G,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Vorländer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V, Maia AL,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Patocs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Links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TP, de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Groot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JW,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Kerstens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MN,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Valk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GD,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Miehle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K</w:t>
            </w:r>
            <w:r w:rsidRPr="005E5904">
              <w:rPr>
                <w:rFonts w:ascii="Arial Narrow" w:hAnsi="Arial Narrow"/>
                <w:sz w:val="18"/>
                <w:szCs w:val="18"/>
                <w:vertAlign w:val="superscript"/>
              </w:rPr>
              <w:t xml:space="preserve">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Musholt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TJ,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Biarnes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J,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Damjanovic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S,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Muresan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Wüster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C,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Fassnacht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Peczkowska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M,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Fauth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C,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Golcher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H, Walter MA,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Pichl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J,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Raue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F,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Eng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C, Neumann HPH for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the</w:t>
            </w:r>
            <w:proofErr w:type="spellEnd"/>
            <w:r w:rsidRPr="005E5904">
              <w:rPr>
                <w:rFonts w:ascii="Arial Narrow" w:hAnsi="Arial Narrow"/>
                <w:sz w:val="18"/>
                <w:szCs w:val="18"/>
              </w:rPr>
              <w:t xml:space="preserve"> International </w:t>
            </w:r>
            <w:r w:rsidRPr="005E5904">
              <w:rPr>
                <w:rFonts w:ascii="Arial Narrow" w:hAnsi="Arial Narrow"/>
                <w:i/>
                <w:iCs/>
                <w:sz w:val="18"/>
                <w:szCs w:val="18"/>
              </w:rPr>
              <w:t>RET</w:t>
            </w:r>
            <w:r w:rsidRPr="005E5904">
              <w:rPr>
                <w:rFonts w:ascii="Arial Narrow" w:hAnsi="Arial Narrow"/>
                <w:sz w:val="18"/>
                <w:szCs w:val="18"/>
              </w:rPr>
              <w:t xml:space="preserve"> Exon 10 </w:t>
            </w:r>
            <w:proofErr w:type="spellStart"/>
            <w:r w:rsidRPr="005E5904">
              <w:rPr>
                <w:rFonts w:ascii="Arial Narrow" w:hAnsi="Arial Narrow"/>
                <w:sz w:val="18"/>
                <w:szCs w:val="18"/>
              </w:rPr>
              <w:t>Consortium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Risk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profiles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and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penetrance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estimations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in multiple endocrine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neoplasia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type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2A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caused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by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germline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5E5904">
              <w:rPr>
                <w:rFonts w:ascii="Arial Narrow" w:hAnsi="Arial Narrow"/>
                <w:b/>
                <w:i/>
                <w:iCs/>
                <w:sz w:val="18"/>
                <w:szCs w:val="18"/>
              </w:rPr>
              <w:t>RET</w:t>
            </w:r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mutations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located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in </w:t>
            </w:r>
            <w:proofErr w:type="spellStart"/>
            <w:r w:rsidRPr="005E5904">
              <w:rPr>
                <w:rFonts w:ascii="Arial Narrow" w:hAnsi="Arial Narrow"/>
                <w:b/>
                <w:sz w:val="18"/>
                <w:szCs w:val="18"/>
              </w:rPr>
              <w:t>exon</w:t>
            </w:r>
            <w:proofErr w:type="spellEnd"/>
            <w:r w:rsidRPr="005E5904">
              <w:rPr>
                <w:rFonts w:ascii="Arial Narrow" w:hAnsi="Arial Narrow"/>
                <w:b/>
                <w:sz w:val="18"/>
                <w:szCs w:val="18"/>
              </w:rPr>
              <w:t xml:space="preserve"> 10</w:t>
            </w:r>
            <w:r>
              <w:rPr>
                <w:rFonts w:ascii="Arial Narrow" w:hAnsi="Arial Narrow"/>
                <w:b/>
                <w:sz w:val="18"/>
                <w:szCs w:val="18"/>
              </w:rPr>
              <w:t xml:space="preserve">. </w:t>
            </w:r>
            <w:proofErr w:type="spellStart"/>
            <w:r w:rsidRPr="00A910CC">
              <w:rPr>
                <w:rFonts w:ascii="Arial Narrow" w:hAnsi="Arial Narrow"/>
                <w:i/>
                <w:sz w:val="18"/>
                <w:szCs w:val="18"/>
              </w:rPr>
              <w:t>Human</w:t>
            </w:r>
            <w:proofErr w:type="spellEnd"/>
            <w:r w:rsidRPr="00A910CC">
              <w:rPr>
                <w:rFonts w:ascii="Arial Narrow" w:hAnsi="Arial Narrow"/>
                <w:i/>
                <w:sz w:val="18"/>
                <w:szCs w:val="18"/>
              </w:rPr>
              <w:t xml:space="preserve"> </w:t>
            </w:r>
            <w:proofErr w:type="spellStart"/>
            <w:r w:rsidRPr="00A910CC">
              <w:rPr>
                <w:rFonts w:ascii="Arial Narrow" w:hAnsi="Arial Narrow"/>
                <w:i/>
                <w:sz w:val="18"/>
                <w:szCs w:val="18"/>
              </w:rPr>
              <w:t>Mutation</w:t>
            </w:r>
            <w:proofErr w:type="spellEnd"/>
            <w:r w:rsidRPr="00A910CC">
              <w:rPr>
                <w:rFonts w:ascii="Arial Narrow" w:hAnsi="Arial Narrow"/>
                <w:sz w:val="18"/>
                <w:szCs w:val="18"/>
              </w:rPr>
              <w:t xml:space="preserve">, </w:t>
            </w:r>
            <w:hyperlink r:id="rId13" w:history="1">
              <w:r w:rsidRPr="00A910CC">
                <w:rPr>
                  <w:rFonts w:ascii="Arial Narrow" w:hAnsi="Arial Narrow"/>
                  <w:sz w:val="18"/>
                  <w:szCs w:val="18"/>
                </w:rPr>
                <w:t xml:space="preserve">Vol. 32, No. 1, </w:t>
              </w:r>
            </w:hyperlink>
            <w:r w:rsidRPr="00A910CC">
              <w:rPr>
                <w:rFonts w:ascii="Arial Narrow" w:hAnsi="Arial Narrow"/>
                <w:sz w:val="18"/>
                <w:szCs w:val="18"/>
              </w:rPr>
              <w:t xml:space="preserve">51–58, 2011, </w:t>
            </w:r>
            <w:r w:rsidRPr="00241949">
              <w:rPr>
                <w:rFonts w:ascii="Arial Narrow" w:hAnsi="Arial Narrow"/>
                <w:b/>
                <w:bCs/>
                <w:sz w:val="18"/>
                <w:szCs w:val="18"/>
              </w:rPr>
              <w:t>DOI 10.1002/humu.21385</w:t>
            </w:r>
            <w:r w:rsidRPr="00A910CC">
              <w:rPr>
                <w:rFonts w:ascii="Arial Narrow" w:hAnsi="Arial Narrow"/>
                <w:sz w:val="18"/>
                <w:szCs w:val="18"/>
              </w:rPr>
              <w:t>, ISI,. Online ISSN: 1098-1004</w:t>
            </w:r>
            <w:r w:rsidR="00241949">
              <w:rPr>
                <w:rFonts w:ascii="Arial Narrow" w:hAnsi="Arial Narrow"/>
                <w:sz w:val="18"/>
                <w:szCs w:val="18"/>
              </w:rPr>
              <w:t>.</w:t>
            </w:r>
            <w:r w:rsidR="00241949" w:rsidRPr="00A910CC">
              <w:rPr>
                <w:rFonts w:ascii="Arial Narrow" w:hAnsi="Arial Narrow"/>
                <w:sz w:val="18"/>
                <w:szCs w:val="18"/>
              </w:rPr>
              <w:t xml:space="preserve"> IF: 5.686</w:t>
            </w:r>
          </w:p>
          <w:p w14:paraId="77275E5F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1B44BBB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CC9F7A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7B2EE71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164F9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9C0FBB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B84D199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169D70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6B693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B0EB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935494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C490B8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4CE34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5B830C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634F4A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89B6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BC9259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EB3C2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13324C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21791E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D463FE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6FD4635" w14:textId="77777777" w:rsidR="00A42E0C" w:rsidRDefault="00A42E0C" w:rsidP="00BC1887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sectPr w:rsidR="00A42E0C" w:rsidSect="00556F2B">
      <w:headerReference w:type="even" r:id="rId14"/>
      <w:headerReference w:type="default" r:id="rId15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FE13B" w14:textId="77777777" w:rsidR="0054588A" w:rsidRDefault="0054588A">
      <w:r>
        <w:separator/>
      </w:r>
    </w:p>
  </w:endnote>
  <w:endnote w:type="continuationSeparator" w:id="0">
    <w:p w14:paraId="5A801EC3" w14:textId="77777777" w:rsidR="0054588A" w:rsidRDefault="00545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dvPS6EC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F43D1D">
      <w:rPr>
        <w:rStyle w:val="PageNumber"/>
        <w:rFonts w:ascii="Arial" w:hAnsi="Arial" w:cs="Arial"/>
        <w:noProof/>
        <w:sz w:val="24"/>
        <w:szCs w:val="24"/>
      </w:rPr>
      <w:t>15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29823" w14:textId="77777777" w:rsidR="0054588A" w:rsidRDefault="0054588A">
      <w:r>
        <w:separator/>
      </w:r>
    </w:p>
  </w:footnote>
  <w:footnote w:type="continuationSeparator" w:id="0">
    <w:p w14:paraId="26817D3B" w14:textId="77777777" w:rsidR="0054588A" w:rsidRDefault="00545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7267E0"/>
    <w:multiLevelType w:val="hybridMultilevel"/>
    <w:tmpl w:val="952644D0"/>
    <w:lvl w:ilvl="0" w:tplc="664E36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46"/>
  </w:num>
  <w:num w:numId="9">
    <w:abstractNumId w:val="30"/>
  </w:num>
  <w:num w:numId="10">
    <w:abstractNumId w:val="18"/>
  </w:num>
  <w:num w:numId="11">
    <w:abstractNumId w:val="27"/>
  </w:num>
  <w:num w:numId="12">
    <w:abstractNumId w:val="28"/>
  </w:num>
  <w:num w:numId="13">
    <w:abstractNumId w:val="6"/>
  </w:num>
  <w:num w:numId="14">
    <w:abstractNumId w:val="2"/>
  </w:num>
  <w:num w:numId="15">
    <w:abstractNumId w:val="12"/>
  </w:num>
  <w:num w:numId="16">
    <w:abstractNumId w:val="35"/>
  </w:num>
  <w:num w:numId="17">
    <w:abstractNumId w:val="8"/>
  </w:num>
  <w:num w:numId="18">
    <w:abstractNumId w:val="32"/>
  </w:num>
  <w:num w:numId="19">
    <w:abstractNumId w:val="47"/>
  </w:num>
  <w:num w:numId="20">
    <w:abstractNumId w:val="14"/>
  </w:num>
  <w:num w:numId="21">
    <w:abstractNumId w:val="24"/>
  </w:num>
  <w:num w:numId="22">
    <w:abstractNumId w:val="45"/>
  </w:num>
  <w:num w:numId="23">
    <w:abstractNumId w:val="43"/>
  </w:num>
  <w:num w:numId="24">
    <w:abstractNumId w:val="19"/>
  </w:num>
  <w:num w:numId="25">
    <w:abstractNumId w:val="29"/>
  </w:num>
  <w:num w:numId="26">
    <w:abstractNumId w:val="21"/>
  </w:num>
  <w:num w:numId="27">
    <w:abstractNumId w:val="5"/>
  </w:num>
  <w:num w:numId="28">
    <w:abstractNumId w:val="42"/>
  </w:num>
  <w:num w:numId="29">
    <w:abstractNumId w:val="13"/>
  </w:num>
  <w:num w:numId="30">
    <w:abstractNumId w:val="33"/>
  </w:num>
  <w:num w:numId="31">
    <w:abstractNumId w:val="4"/>
  </w:num>
  <w:num w:numId="32">
    <w:abstractNumId w:val="31"/>
  </w:num>
  <w:num w:numId="33">
    <w:abstractNumId w:val="22"/>
  </w:num>
  <w:num w:numId="34">
    <w:abstractNumId w:val="39"/>
  </w:num>
  <w:num w:numId="35">
    <w:abstractNumId w:val="38"/>
  </w:num>
  <w:num w:numId="36">
    <w:abstractNumId w:val="26"/>
  </w:num>
  <w:num w:numId="37">
    <w:abstractNumId w:val="17"/>
  </w:num>
  <w:num w:numId="38">
    <w:abstractNumId w:val="3"/>
  </w:num>
  <w:num w:numId="39">
    <w:abstractNumId w:val="1"/>
  </w:num>
  <w:num w:numId="40">
    <w:abstractNumId w:val="44"/>
  </w:num>
  <w:num w:numId="41">
    <w:abstractNumId w:val="36"/>
  </w:num>
  <w:num w:numId="42">
    <w:abstractNumId w:val="10"/>
  </w:num>
  <w:num w:numId="43">
    <w:abstractNumId w:val="11"/>
  </w:num>
  <w:num w:numId="44">
    <w:abstractNumId w:val="41"/>
  </w:num>
  <w:num w:numId="45">
    <w:abstractNumId w:val="9"/>
  </w:num>
  <w:num w:numId="46">
    <w:abstractNumId w:val="20"/>
  </w:num>
  <w:num w:numId="47">
    <w:abstractNumId w:val="7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42A"/>
    <w:rsid w:val="0000479A"/>
    <w:rsid w:val="00010AE2"/>
    <w:rsid w:val="00047EBA"/>
    <w:rsid w:val="00050EF7"/>
    <w:rsid w:val="00061AD0"/>
    <w:rsid w:val="00072639"/>
    <w:rsid w:val="0008011C"/>
    <w:rsid w:val="00081CB0"/>
    <w:rsid w:val="00081DA1"/>
    <w:rsid w:val="00091EEC"/>
    <w:rsid w:val="000A2004"/>
    <w:rsid w:val="000B490F"/>
    <w:rsid w:val="000E5B1C"/>
    <w:rsid w:val="000F3AE0"/>
    <w:rsid w:val="000F4A31"/>
    <w:rsid w:val="001005DF"/>
    <w:rsid w:val="00114F2F"/>
    <w:rsid w:val="00116C19"/>
    <w:rsid w:val="0013766F"/>
    <w:rsid w:val="00142039"/>
    <w:rsid w:val="00161FCB"/>
    <w:rsid w:val="00177CB8"/>
    <w:rsid w:val="00186514"/>
    <w:rsid w:val="001A6489"/>
    <w:rsid w:val="001B6CB7"/>
    <w:rsid w:val="001D1164"/>
    <w:rsid w:val="001D320B"/>
    <w:rsid w:val="00202CA4"/>
    <w:rsid w:val="00233FFF"/>
    <w:rsid w:val="00237F4B"/>
    <w:rsid w:val="00241949"/>
    <w:rsid w:val="002426BB"/>
    <w:rsid w:val="00246359"/>
    <w:rsid w:val="00272CCB"/>
    <w:rsid w:val="002B23D6"/>
    <w:rsid w:val="002B2EA4"/>
    <w:rsid w:val="002B3E44"/>
    <w:rsid w:val="002D30A9"/>
    <w:rsid w:val="002F4B03"/>
    <w:rsid w:val="00307E76"/>
    <w:rsid w:val="00324FE7"/>
    <w:rsid w:val="003518EF"/>
    <w:rsid w:val="003553AC"/>
    <w:rsid w:val="00356A13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A4CBA"/>
    <w:rsid w:val="004B0C69"/>
    <w:rsid w:val="004B2E1E"/>
    <w:rsid w:val="004C3795"/>
    <w:rsid w:val="004C3BFF"/>
    <w:rsid w:val="004D2981"/>
    <w:rsid w:val="004D69C5"/>
    <w:rsid w:val="004E6270"/>
    <w:rsid w:val="004F59A0"/>
    <w:rsid w:val="004F7471"/>
    <w:rsid w:val="005173C2"/>
    <w:rsid w:val="00537A00"/>
    <w:rsid w:val="00537E9B"/>
    <w:rsid w:val="00542B67"/>
    <w:rsid w:val="0054588A"/>
    <w:rsid w:val="005466A3"/>
    <w:rsid w:val="00546D55"/>
    <w:rsid w:val="005476D6"/>
    <w:rsid w:val="00551AFB"/>
    <w:rsid w:val="00554F30"/>
    <w:rsid w:val="00556F2B"/>
    <w:rsid w:val="00574689"/>
    <w:rsid w:val="00575108"/>
    <w:rsid w:val="005927CA"/>
    <w:rsid w:val="005A49DF"/>
    <w:rsid w:val="005A61B8"/>
    <w:rsid w:val="005A6D24"/>
    <w:rsid w:val="005B263D"/>
    <w:rsid w:val="005B62E9"/>
    <w:rsid w:val="005C0193"/>
    <w:rsid w:val="00602CE4"/>
    <w:rsid w:val="006106B5"/>
    <w:rsid w:val="00612E87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6D3C73"/>
    <w:rsid w:val="00713DAA"/>
    <w:rsid w:val="00715F7B"/>
    <w:rsid w:val="0072619B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21B2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D54C3"/>
    <w:rsid w:val="009D5906"/>
    <w:rsid w:val="009E2B55"/>
    <w:rsid w:val="009E4555"/>
    <w:rsid w:val="009E76A1"/>
    <w:rsid w:val="00A11E62"/>
    <w:rsid w:val="00A24B7A"/>
    <w:rsid w:val="00A3416A"/>
    <w:rsid w:val="00A42E0C"/>
    <w:rsid w:val="00A47737"/>
    <w:rsid w:val="00A5130B"/>
    <w:rsid w:val="00A57DC8"/>
    <w:rsid w:val="00A6219A"/>
    <w:rsid w:val="00A70D91"/>
    <w:rsid w:val="00A8152D"/>
    <w:rsid w:val="00A83BDA"/>
    <w:rsid w:val="00A84A25"/>
    <w:rsid w:val="00A84E2D"/>
    <w:rsid w:val="00A91220"/>
    <w:rsid w:val="00AB021D"/>
    <w:rsid w:val="00AD3A13"/>
    <w:rsid w:val="00AD4970"/>
    <w:rsid w:val="00B05269"/>
    <w:rsid w:val="00B2262D"/>
    <w:rsid w:val="00B23C1D"/>
    <w:rsid w:val="00B30742"/>
    <w:rsid w:val="00B51887"/>
    <w:rsid w:val="00B56615"/>
    <w:rsid w:val="00B70947"/>
    <w:rsid w:val="00B731BB"/>
    <w:rsid w:val="00B81327"/>
    <w:rsid w:val="00B9158A"/>
    <w:rsid w:val="00B92BB3"/>
    <w:rsid w:val="00BA0A36"/>
    <w:rsid w:val="00BA343F"/>
    <w:rsid w:val="00BA3F77"/>
    <w:rsid w:val="00BB67A4"/>
    <w:rsid w:val="00BC1887"/>
    <w:rsid w:val="00BD0B00"/>
    <w:rsid w:val="00BD6BCB"/>
    <w:rsid w:val="00BD6F68"/>
    <w:rsid w:val="00BE72B0"/>
    <w:rsid w:val="00BF27DA"/>
    <w:rsid w:val="00BF4FFE"/>
    <w:rsid w:val="00C21A98"/>
    <w:rsid w:val="00C618B5"/>
    <w:rsid w:val="00C77742"/>
    <w:rsid w:val="00C823C8"/>
    <w:rsid w:val="00C82C3A"/>
    <w:rsid w:val="00CA1811"/>
    <w:rsid w:val="00CC4BA8"/>
    <w:rsid w:val="00CD7356"/>
    <w:rsid w:val="00CE4448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19B4"/>
    <w:rsid w:val="00E1505D"/>
    <w:rsid w:val="00E25BE4"/>
    <w:rsid w:val="00E5408A"/>
    <w:rsid w:val="00E73952"/>
    <w:rsid w:val="00E74CD2"/>
    <w:rsid w:val="00EB3C05"/>
    <w:rsid w:val="00EF4A16"/>
    <w:rsid w:val="00F04838"/>
    <w:rsid w:val="00F07C35"/>
    <w:rsid w:val="00F26596"/>
    <w:rsid w:val="00F26990"/>
    <w:rsid w:val="00F341F9"/>
    <w:rsid w:val="00F403A7"/>
    <w:rsid w:val="00F43D1D"/>
    <w:rsid w:val="00F52F05"/>
    <w:rsid w:val="00F57C7E"/>
    <w:rsid w:val="00F61B62"/>
    <w:rsid w:val="00F61BD3"/>
    <w:rsid w:val="00F6619E"/>
    <w:rsid w:val="00F709D8"/>
    <w:rsid w:val="00F740BC"/>
    <w:rsid w:val="00F85E9F"/>
    <w:rsid w:val="00FB5D05"/>
    <w:rsid w:val="00FB62A2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paragraph" w:styleId="NoSpacing">
    <w:name w:val="No Spacing"/>
    <w:qFormat/>
    <w:rsid w:val="00E119B4"/>
    <w:rPr>
      <w:rFonts w:eastAsia="Times New Roman"/>
      <w:sz w:val="22"/>
      <w:szCs w:val="22"/>
      <w:lang w:val="ro-RO" w:eastAsia="ro-RO"/>
    </w:rPr>
  </w:style>
  <w:style w:type="character" w:styleId="Hyperlink">
    <w:name w:val="Hyperlink"/>
    <w:uiPriority w:val="99"/>
    <w:unhideWhenUsed/>
    <w:rsid w:val="00142039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142039"/>
    <w:rPr>
      <w:color w:val="605E5C"/>
      <w:shd w:val="clear" w:color="auto" w:fill="E1DFDD"/>
    </w:rPr>
  </w:style>
  <w:style w:type="character" w:styleId="Emphasis">
    <w:name w:val="Emphasis"/>
    <w:qFormat/>
    <w:rsid w:val="00161F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onlinelibrary.wiley.com/doi/10.1002/humu.v32.1/issueto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http://onlinelibrary.wiley.com/doi/10.1002/humu.v32.1/issuetoc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1671</Words>
  <Characters>9528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Aurora Milos</cp:lastModifiedBy>
  <cp:revision>20</cp:revision>
  <cp:lastPrinted>2013-01-16T10:35:00Z</cp:lastPrinted>
  <dcterms:created xsi:type="dcterms:W3CDTF">2020-10-14T11:25:00Z</dcterms:created>
  <dcterms:modified xsi:type="dcterms:W3CDTF">2022-01-28T08:25:00Z</dcterms:modified>
</cp:coreProperties>
</file>