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jc w:val="right"/>
        <w:rPr>
          <w:rFonts w:ascii="Arial" w:hAnsi="Arial" w:cs="Arial"/>
          <w:b/>
          <w:color w:val="181818"/>
          <w:u w:val="single"/>
          <w:lang w:val="ro-RO"/>
        </w:rPr>
      </w:pPr>
      <w:r w:rsidRPr="00556F2B">
        <w:rPr>
          <w:rFonts w:ascii="Arial" w:hAnsi="Arial" w:cs="Arial"/>
          <w:b/>
          <w:color w:val="181818"/>
          <w:u w:val="single"/>
          <w:lang w:val="ro-RO"/>
        </w:rPr>
        <w:t xml:space="preserve">Anexa </w:t>
      </w:r>
      <w:r w:rsidR="00A84E2D" w:rsidRPr="00556F2B">
        <w:rPr>
          <w:rFonts w:ascii="Arial" w:hAnsi="Arial" w:cs="Arial"/>
          <w:b/>
          <w:color w:val="181818"/>
          <w:u w:val="single"/>
          <w:lang w:val="ro-RO"/>
        </w:rPr>
        <w:t>7</w:t>
      </w:r>
      <w:r w:rsidR="00F26596" w:rsidRPr="00556F2B">
        <w:rPr>
          <w:rFonts w:ascii="Arial" w:hAnsi="Arial" w:cs="Arial"/>
          <w:b/>
          <w:color w:val="181818"/>
          <w:u w:val="single"/>
          <w:lang w:val="ro-RO"/>
        </w:rPr>
        <w:t>A</w:t>
      </w:r>
    </w:p>
    <w:p w14:paraId="0A2A93D0" w14:textId="77777777" w:rsidR="0039742A" w:rsidRPr="00D96F49" w:rsidRDefault="0039742A" w:rsidP="00556F2B">
      <w:pPr>
        <w:jc w:val="center"/>
        <w:rPr>
          <w:b/>
          <w:color w:val="181818"/>
          <w:u w:val="single"/>
          <w:lang w:val="ro-RO"/>
        </w:rPr>
      </w:pPr>
    </w:p>
    <w:p w14:paraId="1E753688" w14:textId="77777777" w:rsidR="00A84E2D" w:rsidRPr="00556F2B" w:rsidRDefault="00927A2C" w:rsidP="00CD7356">
      <w:pPr>
        <w:jc w:val="center"/>
        <w:rPr>
          <w:rFonts w:ascii="Arial" w:hAnsi="Arial" w:cs="Arial"/>
          <w:b/>
          <w:color w:val="0000FF"/>
          <w:sz w:val="32"/>
          <w:szCs w:val="32"/>
          <w:lang w:val="ro-RO"/>
        </w:rPr>
      </w:pPr>
      <w:r>
        <w:rPr>
          <w:rFonts w:ascii="Calibri" w:hAnsi="Calibri"/>
          <w:noProof/>
          <w:sz w:val="22"/>
          <w:szCs w:val="22"/>
          <w:lang w:val="ro-RO" w:eastAsia="ro-RO"/>
        </w:rPr>
        <w:drawing>
          <wp:anchor distT="0" distB="0" distL="114300" distR="114300" simplePos="0" relativeHeight="251655680" behindDoc="1" locked="0" layoutInCell="1" allowOverlap="1" wp14:anchorId="760B7AF7" wp14:editId="2C294F7B">
            <wp:simplePos x="0" y="0"/>
            <wp:positionH relativeFrom="column">
              <wp:posOffset>-59690</wp:posOffset>
            </wp:positionH>
            <wp:positionV relativeFrom="paragraph">
              <wp:posOffset>302895</wp:posOffset>
            </wp:positionV>
            <wp:extent cx="6057900" cy="1636395"/>
            <wp:effectExtent l="0" t="0" r="0" b="0"/>
            <wp:wrapNone/>
            <wp:docPr id="18" name="I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ine 6"/>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jc w:val="center"/>
        <w:rPr>
          <w:rFonts w:ascii="Arial" w:hAnsi="Arial" w:cs="Arial"/>
          <w:b/>
          <w:color w:val="0000FF"/>
          <w:sz w:val="36"/>
          <w:szCs w:val="36"/>
          <w:lang w:val="ro-RO"/>
        </w:rPr>
      </w:pPr>
    </w:p>
    <w:p w14:paraId="1D244D5C" w14:textId="77777777" w:rsidR="00D76CCD" w:rsidRDefault="00D76CCD" w:rsidP="00D76CCD">
      <w:pPr>
        <w:tabs>
          <w:tab w:val="left" w:pos="4275"/>
        </w:tabs>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jc w:val="center"/>
        <w:rPr>
          <w:rFonts w:ascii="Arial" w:hAnsi="Arial" w:cs="Arial"/>
          <w:b/>
          <w:color w:val="0000FF"/>
          <w:sz w:val="36"/>
          <w:szCs w:val="36"/>
          <w:lang w:val="ro-RO"/>
        </w:rPr>
      </w:pPr>
    </w:p>
    <w:p w14:paraId="07725D7C" w14:textId="77777777" w:rsidR="00D76CCD" w:rsidRDefault="00D76CCD" w:rsidP="00556F2B">
      <w:pPr>
        <w:jc w:val="center"/>
        <w:rPr>
          <w:rFonts w:ascii="Arial" w:hAnsi="Arial" w:cs="Arial"/>
          <w:b/>
          <w:color w:val="0000FF"/>
          <w:sz w:val="36"/>
          <w:szCs w:val="36"/>
          <w:lang w:val="ro-RO"/>
        </w:rPr>
      </w:pPr>
    </w:p>
    <w:p w14:paraId="49790AA1" w14:textId="77777777" w:rsidR="00D76CCD" w:rsidRDefault="00D76CCD" w:rsidP="00556F2B">
      <w:pPr>
        <w:jc w:val="center"/>
        <w:rPr>
          <w:rFonts w:ascii="Arial" w:hAnsi="Arial" w:cs="Arial"/>
          <w:b/>
          <w:color w:val="0000FF"/>
          <w:sz w:val="36"/>
          <w:szCs w:val="36"/>
          <w:lang w:val="ro-RO"/>
        </w:rPr>
      </w:pPr>
    </w:p>
    <w:p w14:paraId="43999F40" w14:textId="77777777" w:rsidR="00D76CCD" w:rsidRDefault="00D76CCD" w:rsidP="00556F2B">
      <w:pPr>
        <w:jc w:val="center"/>
        <w:rPr>
          <w:rFonts w:ascii="Arial" w:hAnsi="Arial" w:cs="Arial"/>
          <w:b/>
          <w:color w:val="0000FF"/>
          <w:sz w:val="36"/>
          <w:szCs w:val="36"/>
          <w:lang w:val="ro-RO"/>
        </w:rPr>
      </w:pPr>
    </w:p>
    <w:p w14:paraId="777F2F24" w14:textId="77777777" w:rsidR="00D76CCD" w:rsidRDefault="00D76CCD" w:rsidP="00556F2B">
      <w:pPr>
        <w:jc w:val="center"/>
        <w:rPr>
          <w:rFonts w:ascii="Arial" w:hAnsi="Arial" w:cs="Arial"/>
          <w:b/>
          <w:color w:val="0000FF"/>
          <w:sz w:val="36"/>
          <w:szCs w:val="36"/>
          <w:lang w:val="ro-RO"/>
        </w:rPr>
      </w:pPr>
    </w:p>
    <w:p w14:paraId="65407090" w14:textId="77777777" w:rsidR="00D76CCD" w:rsidRDefault="00D76CCD" w:rsidP="00556F2B">
      <w:pPr>
        <w:jc w:val="center"/>
        <w:rPr>
          <w:rFonts w:ascii="Arial" w:hAnsi="Arial" w:cs="Arial"/>
          <w:b/>
          <w:color w:val="0000FF"/>
          <w:sz w:val="36"/>
          <w:szCs w:val="36"/>
          <w:lang w:val="ro-RO"/>
        </w:rPr>
      </w:pPr>
    </w:p>
    <w:p w14:paraId="742B2125" w14:textId="77777777" w:rsidR="00D76CCD" w:rsidRDefault="00D76CCD" w:rsidP="00556F2B">
      <w:pPr>
        <w:jc w:val="center"/>
        <w:rPr>
          <w:rFonts w:ascii="Arial" w:hAnsi="Arial" w:cs="Arial"/>
          <w:b/>
          <w:color w:val="0000FF"/>
          <w:sz w:val="36"/>
          <w:szCs w:val="36"/>
          <w:lang w:val="ro-RO"/>
        </w:rPr>
      </w:pPr>
    </w:p>
    <w:p w14:paraId="35A38AAB" w14:textId="77777777" w:rsidR="00D76CCD" w:rsidRDefault="00D76CCD" w:rsidP="00556F2B">
      <w:pPr>
        <w:jc w:val="center"/>
        <w:rPr>
          <w:rFonts w:ascii="Arial" w:hAnsi="Arial" w:cs="Arial"/>
          <w:b/>
          <w:color w:val="0000FF"/>
          <w:sz w:val="36"/>
          <w:szCs w:val="36"/>
          <w:lang w:val="ro-RO"/>
        </w:rPr>
      </w:pPr>
    </w:p>
    <w:p w14:paraId="5E0B9045" w14:textId="77777777" w:rsidR="00D76CCD" w:rsidRDefault="00D76CCD" w:rsidP="00556F2B">
      <w:pPr>
        <w:jc w:val="center"/>
        <w:rPr>
          <w:rFonts w:ascii="Arial" w:hAnsi="Arial" w:cs="Arial"/>
          <w:b/>
          <w:color w:val="0000FF"/>
          <w:sz w:val="36"/>
          <w:szCs w:val="36"/>
          <w:lang w:val="ro-RO"/>
        </w:rPr>
      </w:pPr>
    </w:p>
    <w:p w14:paraId="7CAA9236" w14:textId="77777777" w:rsidR="00D76CCD" w:rsidRDefault="00D76CCD" w:rsidP="00556F2B">
      <w:pPr>
        <w:jc w:val="center"/>
        <w:rPr>
          <w:rFonts w:ascii="Arial" w:hAnsi="Arial" w:cs="Arial"/>
          <w:b/>
          <w:color w:val="0000FF"/>
          <w:sz w:val="36"/>
          <w:szCs w:val="36"/>
          <w:lang w:val="ro-RO"/>
        </w:rPr>
      </w:pPr>
    </w:p>
    <w:p w14:paraId="36B81814" w14:textId="77777777" w:rsidR="00556F2B" w:rsidRDefault="00556F2B" w:rsidP="00556F2B">
      <w:pPr>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jc w:val="center"/>
        <w:rPr>
          <w:rFonts w:ascii="Arial" w:hAnsi="Arial" w:cs="Arial"/>
          <w:b/>
          <w:color w:val="0000FF"/>
          <w:sz w:val="36"/>
          <w:szCs w:val="36"/>
          <w:lang w:val="ro-RO"/>
        </w:rPr>
      </w:pPr>
    </w:p>
    <w:p w14:paraId="134E3ED8" w14:textId="77777777" w:rsidR="00B9158A" w:rsidRDefault="00B9158A" w:rsidP="00556F2B">
      <w:pPr>
        <w:jc w:val="center"/>
        <w:rPr>
          <w:rFonts w:ascii="Arial" w:hAnsi="Arial" w:cs="Arial"/>
          <w:b/>
          <w:color w:val="0000FF"/>
          <w:sz w:val="36"/>
          <w:szCs w:val="36"/>
          <w:lang w:val="ro-RO"/>
        </w:rPr>
      </w:pPr>
    </w:p>
    <w:p w14:paraId="3BCDA43C" w14:textId="2EAA38EA" w:rsidR="00556F2B" w:rsidRPr="00B9158A" w:rsidRDefault="00D574A7" w:rsidP="00B9158A">
      <w:pPr>
        <w:rPr>
          <w:rFonts w:ascii="Arial" w:hAnsi="Arial" w:cs="Arial"/>
          <w:b/>
          <w:color w:val="FF0000"/>
          <w:sz w:val="36"/>
          <w:szCs w:val="36"/>
          <w:lang w:val="ro-RO"/>
        </w:rPr>
      </w:pPr>
      <w:r w:rsidRPr="00B9158A">
        <w:rPr>
          <w:rFonts w:ascii="Arial" w:hAnsi="Arial" w:cs="Arial"/>
          <w:b/>
          <w:color w:val="FF0000"/>
          <w:sz w:val="36"/>
          <w:szCs w:val="36"/>
          <w:lang w:val="ro-RO"/>
        </w:rPr>
        <w:t>NUME:</w:t>
      </w:r>
      <w:r w:rsidR="00431E6B">
        <w:rPr>
          <w:rFonts w:ascii="Arial" w:hAnsi="Arial" w:cs="Arial"/>
          <w:b/>
          <w:color w:val="FF0000"/>
          <w:sz w:val="36"/>
          <w:szCs w:val="36"/>
          <w:lang w:val="ro-RO"/>
        </w:rPr>
        <w:t xml:space="preserve"> Malița</w:t>
      </w:r>
    </w:p>
    <w:p w14:paraId="5B225B60" w14:textId="26B64FF8" w:rsidR="00D574A7" w:rsidRPr="00B9158A" w:rsidRDefault="00D574A7" w:rsidP="00B9158A">
      <w:pPr>
        <w:rPr>
          <w:rFonts w:ascii="Arial" w:hAnsi="Arial" w:cs="Arial"/>
          <w:b/>
          <w:color w:val="FF0000"/>
          <w:sz w:val="36"/>
          <w:szCs w:val="36"/>
          <w:lang w:val="ro-RO"/>
        </w:rPr>
      </w:pPr>
      <w:r w:rsidRPr="00B9158A">
        <w:rPr>
          <w:rFonts w:ascii="Arial" w:hAnsi="Arial" w:cs="Arial"/>
          <w:b/>
          <w:color w:val="FF0000"/>
          <w:sz w:val="36"/>
          <w:szCs w:val="36"/>
          <w:lang w:val="ro-RO"/>
        </w:rPr>
        <w:t>PRENUME:</w:t>
      </w:r>
      <w:r w:rsidR="00431E6B">
        <w:rPr>
          <w:rFonts w:ascii="Arial" w:hAnsi="Arial" w:cs="Arial"/>
          <w:b/>
          <w:color w:val="FF0000"/>
          <w:sz w:val="36"/>
          <w:szCs w:val="36"/>
          <w:lang w:val="ro-RO"/>
        </w:rPr>
        <w:t xml:space="preserve"> Daniel Claudiu</w:t>
      </w:r>
    </w:p>
    <w:p w14:paraId="501859F3" w14:textId="77777777" w:rsidR="00F61B62" w:rsidRDefault="00F61B62" w:rsidP="00556F2B">
      <w:pPr>
        <w:jc w:val="center"/>
        <w:rPr>
          <w:rFonts w:ascii="Arial" w:hAnsi="Arial" w:cs="Arial"/>
          <w:b/>
          <w:sz w:val="32"/>
          <w:szCs w:val="32"/>
          <w:lang w:val="ro-RO"/>
        </w:rPr>
      </w:pPr>
    </w:p>
    <w:p w14:paraId="513FA494" w14:textId="77777777" w:rsidR="00D76CCD" w:rsidRDefault="00D76CCD" w:rsidP="00556F2B">
      <w:pPr>
        <w:jc w:val="center"/>
        <w:rPr>
          <w:rFonts w:ascii="Arial" w:hAnsi="Arial" w:cs="Arial"/>
          <w:b/>
          <w:sz w:val="32"/>
          <w:szCs w:val="32"/>
          <w:lang w:val="ro-RO"/>
        </w:rPr>
      </w:pPr>
    </w:p>
    <w:p w14:paraId="1199B1C9" w14:textId="77777777" w:rsidR="00F61B62" w:rsidRDefault="00F61B62" w:rsidP="00556F2B">
      <w:pPr>
        <w:jc w:val="center"/>
        <w:rPr>
          <w:rFonts w:ascii="Arial" w:hAnsi="Arial" w:cs="Arial"/>
          <w:b/>
          <w:sz w:val="32"/>
          <w:szCs w:val="32"/>
          <w:lang w:val="ro-RO"/>
        </w:rPr>
      </w:pPr>
    </w:p>
    <w:p w14:paraId="504634B3" w14:textId="77777777" w:rsidR="00556F2B" w:rsidRPr="00556F2B" w:rsidRDefault="00556F2B" w:rsidP="00556F2B">
      <w:pPr>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jc w:val="center"/>
        <w:rPr>
          <w:rFonts w:ascii="Arial" w:hAnsi="Arial" w:cs="Arial"/>
          <w:b/>
          <w:sz w:val="32"/>
          <w:szCs w:val="32"/>
          <w:lang w:val="ro-RO"/>
        </w:rPr>
      </w:pPr>
    </w:p>
    <w:p w14:paraId="3F30BA77" w14:textId="2F809D4E" w:rsidR="00556F2B" w:rsidRPr="00F61B62" w:rsidRDefault="00556F2B"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_</w:t>
      </w:r>
      <w:r w:rsidR="00431E6B">
        <w:rPr>
          <w:rFonts w:ascii="Arial" w:hAnsi="Arial" w:cs="Arial"/>
          <w:b/>
          <w:sz w:val="32"/>
          <w:szCs w:val="32"/>
          <w:lang w:val="ro-RO"/>
        </w:rPr>
        <w:t>Conferențiar Universitar</w:t>
      </w:r>
      <w:r w:rsidR="00F61B62" w:rsidRPr="00F61B62">
        <w:rPr>
          <w:rFonts w:ascii="Arial" w:hAnsi="Arial" w:cs="Arial"/>
          <w:b/>
          <w:sz w:val="32"/>
          <w:szCs w:val="32"/>
          <w:lang w:val="ro-RO"/>
        </w:rPr>
        <w:t xml:space="preserve">_  POZIŢIA </w:t>
      </w:r>
      <w:r w:rsidR="00F61B62" w:rsidRPr="00C0736A">
        <w:rPr>
          <w:rFonts w:ascii="Arial" w:hAnsi="Arial" w:cs="Arial"/>
          <w:b/>
          <w:sz w:val="32"/>
          <w:szCs w:val="32"/>
          <w:lang w:val="ro-RO"/>
        </w:rPr>
        <w:t>_</w:t>
      </w:r>
      <w:r w:rsidR="00C0736A" w:rsidRPr="00C0736A">
        <w:rPr>
          <w:rFonts w:ascii="Arial" w:hAnsi="Arial" w:cs="Arial"/>
          <w:b/>
          <w:sz w:val="32"/>
          <w:szCs w:val="32"/>
          <w:lang w:val="ro-RO"/>
        </w:rPr>
        <w:t>35</w:t>
      </w:r>
      <w:r w:rsidR="00F61B62" w:rsidRPr="00C0736A">
        <w:rPr>
          <w:rFonts w:ascii="Arial" w:hAnsi="Arial" w:cs="Arial"/>
          <w:b/>
          <w:sz w:val="32"/>
          <w:szCs w:val="32"/>
          <w:lang w:val="ro-RO"/>
        </w:rPr>
        <w:t>_</w:t>
      </w:r>
      <w:r w:rsidR="00F61B62" w:rsidRPr="00F61B62">
        <w:rPr>
          <w:rFonts w:ascii="Arial" w:hAnsi="Arial" w:cs="Arial"/>
          <w:b/>
          <w:sz w:val="32"/>
          <w:szCs w:val="32"/>
          <w:lang w:val="ro-RO"/>
        </w:rPr>
        <w:t xml:space="preserve">      </w:t>
      </w:r>
    </w:p>
    <w:p w14:paraId="4B6E33CF" w14:textId="2E190F73"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FACULTATEA DE _</w:t>
      </w:r>
      <w:r w:rsidR="00431E6B">
        <w:rPr>
          <w:rFonts w:ascii="Arial" w:hAnsi="Arial" w:cs="Arial"/>
          <w:b/>
          <w:sz w:val="32"/>
          <w:szCs w:val="32"/>
          <w:lang w:val="ro-RO"/>
        </w:rPr>
        <w:t>Medicină</w:t>
      </w:r>
      <w:r w:rsidRPr="00F61B62">
        <w:rPr>
          <w:rFonts w:ascii="Arial" w:hAnsi="Arial" w:cs="Arial"/>
          <w:b/>
          <w:sz w:val="32"/>
          <w:szCs w:val="32"/>
          <w:lang w:val="ro-RO"/>
        </w:rPr>
        <w:t>_</w:t>
      </w:r>
    </w:p>
    <w:p w14:paraId="5DC6581A" w14:textId="519248C9"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Pr="00702AC7">
        <w:rPr>
          <w:rFonts w:ascii="Arial" w:hAnsi="Arial" w:cs="Arial"/>
          <w:b/>
          <w:sz w:val="32"/>
          <w:szCs w:val="32"/>
          <w:lang w:val="ro-RO"/>
        </w:rPr>
        <w:t>_</w:t>
      </w:r>
      <w:r w:rsidR="00702AC7" w:rsidRPr="00702AC7">
        <w:rPr>
          <w:rFonts w:ascii="Arial" w:hAnsi="Arial" w:cs="Arial"/>
          <w:b/>
          <w:sz w:val="32"/>
          <w:szCs w:val="32"/>
          <w:lang w:val="ro-RO"/>
        </w:rPr>
        <w:t>XV</w:t>
      </w:r>
      <w:r w:rsidRPr="00702AC7">
        <w:rPr>
          <w:rFonts w:ascii="Arial" w:hAnsi="Arial" w:cs="Arial"/>
          <w:b/>
          <w:sz w:val="32"/>
          <w:szCs w:val="32"/>
          <w:lang w:val="ro-RO"/>
        </w:rPr>
        <w:t>_</w:t>
      </w:r>
    </w:p>
    <w:p w14:paraId="1D2EB75D" w14:textId="77ACF51A"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DISCIPLINA _</w:t>
      </w:r>
      <w:r w:rsidR="00431E6B">
        <w:rPr>
          <w:rFonts w:ascii="Arial" w:hAnsi="Arial" w:cs="Arial"/>
          <w:b/>
          <w:sz w:val="32"/>
          <w:szCs w:val="32"/>
          <w:lang w:val="ro-RO"/>
        </w:rPr>
        <w:t>Radiologie și Imagistică Medicală</w:t>
      </w:r>
      <w:r w:rsidRPr="00F61B62">
        <w:rPr>
          <w:rFonts w:ascii="Arial" w:hAnsi="Arial" w:cs="Arial"/>
          <w:b/>
          <w:sz w:val="32"/>
          <w:szCs w:val="32"/>
          <w:lang w:val="ro-RO"/>
        </w:rPr>
        <w:t>_</w:t>
      </w:r>
    </w:p>
    <w:p w14:paraId="243D1D10" w14:textId="77777777" w:rsidR="00F61B62" w:rsidRDefault="00F61B62" w:rsidP="00CD7356">
      <w:pPr>
        <w:spacing w:after="120"/>
        <w:jc w:val="center"/>
        <w:rPr>
          <w:rFonts w:ascii="Arial" w:hAnsi="Arial" w:cs="Arial"/>
          <w:b/>
          <w:color w:val="181818"/>
          <w:sz w:val="28"/>
          <w:szCs w:val="28"/>
          <w:lang w:val="ro-RO"/>
        </w:rPr>
      </w:pPr>
    </w:p>
    <w:p w14:paraId="5790C414" w14:textId="7B1325DF" w:rsidR="00F61B62" w:rsidRDefault="00F61B62" w:rsidP="00CD7356">
      <w:pPr>
        <w:spacing w:after="120"/>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F4A16">
        <w:rPr>
          <w:rFonts w:ascii="Arial" w:hAnsi="Arial" w:cs="Arial"/>
          <w:b/>
          <w:color w:val="181818"/>
          <w:sz w:val="28"/>
          <w:szCs w:val="28"/>
          <w:lang w:val="ro-RO"/>
        </w:rPr>
        <w:t>_</w:t>
      </w:r>
      <w:r w:rsidR="00C0736A">
        <w:rPr>
          <w:rFonts w:ascii="Arial" w:hAnsi="Arial" w:cs="Arial"/>
          <w:b/>
          <w:color w:val="181818"/>
          <w:sz w:val="28"/>
          <w:szCs w:val="28"/>
          <w:lang w:val="ro-RO"/>
        </w:rPr>
        <w:t>decembrie 2021-martie 2022</w:t>
      </w:r>
    </w:p>
    <w:p w14:paraId="67BF283A" w14:textId="77777777" w:rsidR="00EF4A16" w:rsidRDefault="00EF4A16" w:rsidP="00F61B62">
      <w:pPr>
        <w:jc w:val="both"/>
        <w:rPr>
          <w:rFonts w:ascii="Arial" w:hAnsi="Arial" w:cs="Arial"/>
          <w:b/>
          <w:sz w:val="28"/>
          <w:szCs w:val="28"/>
          <w:lang w:val="ro-RO"/>
        </w:rPr>
      </w:pPr>
    </w:p>
    <w:p w14:paraId="7354A7D5" w14:textId="77777777" w:rsidR="00702AC7" w:rsidRDefault="00702AC7" w:rsidP="00F61B62">
      <w:pPr>
        <w:jc w:val="both"/>
        <w:rPr>
          <w:rFonts w:ascii="Arial" w:hAnsi="Arial" w:cs="Arial"/>
          <w:b/>
          <w:sz w:val="28"/>
          <w:szCs w:val="28"/>
          <w:lang w:val="ro-RO"/>
        </w:rPr>
      </w:pPr>
    </w:p>
    <w:p w14:paraId="478C4CBE" w14:textId="77777777" w:rsidR="00702AC7" w:rsidRDefault="00702AC7" w:rsidP="00F61B62">
      <w:pPr>
        <w:jc w:val="both"/>
        <w:rPr>
          <w:rFonts w:ascii="Arial" w:hAnsi="Arial" w:cs="Arial"/>
          <w:b/>
          <w:sz w:val="28"/>
          <w:szCs w:val="28"/>
          <w:lang w:val="ro-RO"/>
        </w:rPr>
      </w:pPr>
    </w:p>
    <w:p w14:paraId="1149FE54" w14:textId="77777777" w:rsidR="00702AC7" w:rsidRDefault="00702AC7" w:rsidP="00F61B62">
      <w:pPr>
        <w:jc w:val="both"/>
        <w:rPr>
          <w:rFonts w:ascii="Arial" w:hAnsi="Arial" w:cs="Arial"/>
          <w:b/>
          <w:sz w:val="28"/>
          <w:szCs w:val="28"/>
          <w:lang w:val="ro-RO"/>
        </w:rPr>
      </w:pPr>
    </w:p>
    <w:p w14:paraId="2B7727AB" w14:textId="6C68F348" w:rsidR="00F61B62" w:rsidRPr="00BE72B0" w:rsidRDefault="00BE72B0" w:rsidP="00F61B62">
      <w:pPr>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D3326F2" w:rsidR="00BE72B0" w:rsidRDefault="00BE72B0" w:rsidP="00BE72B0">
      <w:pPr>
        <w:ind w:firstLine="720"/>
        <w:jc w:val="both"/>
        <w:rPr>
          <w:rFonts w:ascii="Arial" w:hAnsi="Arial" w:cs="Arial"/>
          <w:b/>
          <w:lang w:val="ro-RO"/>
        </w:rPr>
      </w:pPr>
      <w:r>
        <w:rPr>
          <w:rFonts w:ascii="Arial" w:hAnsi="Arial" w:cs="Arial"/>
          <w:b/>
          <w:lang w:val="ro-RO"/>
        </w:rPr>
        <w:t>NUME:</w:t>
      </w:r>
      <w:r w:rsidR="00702AC7">
        <w:rPr>
          <w:rFonts w:ascii="Arial" w:hAnsi="Arial" w:cs="Arial"/>
          <w:b/>
          <w:lang w:val="ro-RO"/>
        </w:rPr>
        <w:t xml:space="preserve"> Malița </w:t>
      </w:r>
    </w:p>
    <w:p w14:paraId="5A4FFE87" w14:textId="6B47BE41" w:rsidR="00BE72B0" w:rsidRDefault="00BE72B0" w:rsidP="00BE72B0">
      <w:pPr>
        <w:ind w:firstLine="720"/>
        <w:jc w:val="both"/>
        <w:rPr>
          <w:rFonts w:ascii="Arial" w:hAnsi="Arial" w:cs="Arial"/>
          <w:b/>
          <w:lang w:val="ro-RO"/>
        </w:rPr>
      </w:pPr>
      <w:r>
        <w:rPr>
          <w:rFonts w:ascii="Arial" w:hAnsi="Arial" w:cs="Arial"/>
          <w:b/>
          <w:lang w:val="ro-RO"/>
        </w:rPr>
        <w:t>PRENUME:</w:t>
      </w:r>
      <w:r w:rsidR="00702AC7">
        <w:rPr>
          <w:rFonts w:ascii="Arial" w:hAnsi="Arial" w:cs="Arial"/>
          <w:b/>
          <w:lang w:val="ro-RO"/>
        </w:rPr>
        <w:t xml:space="preserve"> Daniel Claudiu</w:t>
      </w:r>
    </w:p>
    <w:p w14:paraId="49E46A51" w14:textId="77777777" w:rsidR="00BE72B0" w:rsidRDefault="00BE72B0" w:rsidP="00BE72B0">
      <w:pPr>
        <w:ind w:firstLine="720"/>
        <w:jc w:val="both"/>
        <w:rPr>
          <w:rFonts w:ascii="Arial" w:hAnsi="Arial" w:cs="Arial"/>
          <w:b/>
          <w:lang w:val="ro-RO"/>
        </w:rPr>
      </w:pPr>
      <w:r>
        <w:rPr>
          <w:rFonts w:ascii="Arial" w:hAnsi="Arial" w:cs="Arial"/>
          <w:b/>
          <w:lang w:val="ro-RO"/>
        </w:rPr>
        <w:t>LOCUL ACTUAL DE MUNCA:</w:t>
      </w:r>
    </w:p>
    <w:p w14:paraId="5ACF8722" w14:textId="2BA29A05" w:rsidR="00BE72B0" w:rsidRDefault="00BE72B0" w:rsidP="00BE72B0">
      <w:pPr>
        <w:ind w:left="720" w:firstLine="720"/>
        <w:jc w:val="both"/>
        <w:rPr>
          <w:rFonts w:ascii="Arial" w:hAnsi="Arial" w:cs="Arial"/>
          <w:b/>
          <w:lang w:val="ro-RO"/>
        </w:rPr>
      </w:pPr>
      <w:r>
        <w:rPr>
          <w:rFonts w:ascii="Arial" w:hAnsi="Arial" w:cs="Arial"/>
          <w:b/>
          <w:lang w:val="ro-RO"/>
        </w:rPr>
        <w:t>Disciplina:</w:t>
      </w:r>
      <w:r w:rsidR="00702AC7">
        <w:rPr>
          <w:rFonts w:ascii="Arial" w:hAnsi="Arial" w:cs="Arial"/>
          <w:b/>
          <w:lang w:val="ro-RO"/>
        </w:rPr>
        <w:t xml:space="preserve"> Radiologie și Imagistică Medicală</w:t>
      </w:r>
    </w:p>
    <w:p w14:paraId="667FF7CB" w14:textId="246F4408" w:rsidR="00BE72B0" w:rsidRDefault="00BE72B0" w:rsidP="00BE72B0">
      <w:pPr>
        <w:ind w:left="720" w:firstLine="720"/>
        <w:jc w:val="both"/>
        <w:rPr>
          <w:rFonts w:ascii="Arial" w:hAnsi="Arial" w:cs="Arial"/>
          <w:b/>
          <w:lang w:val="ro-RO"/>
        </w:rPr>
      </w:pPr>
      <w:r>
        <w:rPr>
          <w:rFonts w:ascii="Arial" w:hAnsi="Arial" w:cs="Arial"/>
          <w:b/>
          <w:lang w:val="ro-RO"/>
        </w:rPr>
        <w:t>Departamentul:</w:t>
      </w:r>
      <w:r w:rsidR="00702AC7">
        <w:rPr>
          <w:rFonts w:ascii="Arial" w:hAnsi="Arial" w:cs="Arial"/>
          <w:b/>
          <w:lang w:val="ro-RO"/>
        </w:rPr>
        <w:t xml:space="preserve"> XV</w:t>
      </w:r>
    </w:p>
    <w:p w14:paraId="56521BC8" w14:textId="512CC0BD" w:rsidR="00BE72B0" w:rsidRDefault="00BE72B0" w:rsidP="00BE72B0">
      <w:pPr>
        <w:ind w:left="720" w:firstLine="720"/>
        <w:jc w:val="both"/>
        <w:rPr>
          <w:rFonts w:ascii="Arial" w:hAnsi="Arial" w:cs="Arial"/>
          <w:b/>
          <w:lang w:val="ro-RO"/>
        </w:rPr>
      </w:pPr>
      <w:r>
        <w:rPr>
          <w:rFonts w:ascii="Arial" w:hAnsi="Arial" w:cs="Arial"/>
          <w:b/>
          <w:lang w:val="ro-RO"/>
        </w:rPr>
        <w:t>Facultatea:</w:t>
      </w:r>
      <w:r w:rsidR="00702AC7">
        <w:rPr>
          <w:rFonts w:ascii="Arial" w:hAnsi="Arial" w:cs="Arial"/>
          <w:b/>
          <w:lang w:val="ro-RO"/>
        </w:rPr>
        <w:t xml:space="preserve"> Medicină</w:t>
      </w:r>
    </w:p>
    <w:p w14:paraId="2700BD38" w14:textId="77777777" w:rsidR="00BE72B0" w:rsidRDefault="00BE72B0" w:rsidP="00BE72B0">
      <w:pPr>
        <w:jc w:val="both"/>
        <w:rPr>
          <w:rFonts w:ascii="Arial" w:hAnsi="Arial" w:cs="Arial"/>
          <w:b/>
          <w:lang w:val="ro-RO"/>
        </w:rPr>
      </w:pPr>
    </w:p>
    <w:p w14:paraId="6267E6F5" w14:textId="77777777" w:rsidR="00BE72B0" w:rsidRDefault="00BE72B0" w:rsidP="00F61B62">
      <w:pPr>
        <w:jc w:val="both"/>
        <w:rPr>
          <w:rFonts w:ascii="Arial" w:hAnsi="Arial" w:cs="Arial"/>
          <w:b/>
          <w:lang w:val="ro-RO"/>
        </w:rPr>
      </w:pPr>
    </w:p>
    <w:p w14:paraId="47142822" w14:textId="77777777" w:rsidR="00D73C87" w:rsidRDefault="00D73C87" w:rsidP="00F61B62">
      <w:pPr>
        <w:jc w:val="both"/>
        <w:rPr>
          <w:rFonts w:ascii="Arial" w:hAnsi="Arial" w:cs="Arial"/>
          <w:b/>
          <w:lang w:val="ro-RO"/>
        </w:rPr>
      </w:pPr>
    </w:p>
    <w:p w14:paraId="6B54861A" w14:textId="77777777" w:rsidR="00D73C87" w:rsidRDefault="00D73C87" w:rsidP="00F61B62">
      <w:pPr>
        <w:jc w:val="both"/>
        <w:rPr>
          <w:rFonts w:ascii="Arial" w:hAnsi="Arial" w:cs="Arial"/>
          <w:b/>
          <w:lang w:val="ro-RO"/>
        </w:rPr>
      </w:pPr>
    </w:p>
    <w:p w14:paraId="24A986E9" w14:textId="77777777" w:rsidR="00F61B62" w:rsidRDefault="00F61B62" w:rsidP="00F61B62">
      <w:pPr>
        <w:jc w:val="both"/>
        <w:rPr>
          <w:rFonts w:ascii="Arial" w:hAnsi="Arial" w:cs="Arial"/>
          <w:b/>
          <w:lang w:val="ro-RO"/>
        </w:rPr>
      </w:pPr>
    </w:p>
    <w:p w14:paraId="16A96F0A" w14:textId="77777777" w:rsidR="00F61B62" w:rsidRDefault="00F61B62" w:rsidP="00F61B62">
      <w:pPr>
        <w:jc w:val="both"/>
        <w:rPr>
          <w:rFonts w:ascii="Arial" w:hAnsi="Arial" w:cs="Arial"/>
          <w:b/>
          <w:lang w:val="ro-RO"/>
        </w:rPr>
      </w:pPr>
    </w:p>
    <w:p w14:paraId="7D1596AA" w14:textId="77777777" w:rsidR="00F61B62" w:rsidRDefault="00F61B62" w:rsidP="00F61B62">
      <w:pPr>
        <w:jc w:val="both"/>
        <w:rPr>
          <w:rFonts w:ascii="Arial" w:hAnsi="Arial" w:cs="Arial"/>
          <w:b/>
          <w:lang w:val="ro-RO"/>
        </w:rPr>
      </w:pPr>
    </w:p>
    <w:p w14:paraId="4041F543" w14:textId="77777777" w:rsidR="00F61B62" w:rsidRDefault="00F61B62" w:rsidP="00F61B62">
      <w:pPr>
        <w:jc w:val="both"/>
        <w:rPr>
          <w:rFonts w:ascii="Arial" w:hAnsi="Arial" w:cs="Arial"/>
          <w:b/>
          <w:lang w:val="ro-RO"/>
        </w:rPr>
      </w:pPr>
    </w:p>
    <w:p w14:paraId="3D6AEEC5" w14:textId="77777777" w:rsidR="00F61B62" w:rsidRDefault="00F61B62" w:rsidP="00F61B62">
      <w:pPr>
        <w:jc w:val="both"/>
        <w:rPr>
          <w:rFonts w:ascii="Arial" w:hAnsi="Arial" w:cs="Arial"/>
          <w:b/>
          <w:lang w:val="ro-RO"/>
        </w:rPr>
      </w:pPr>
    </w:p>
    <w:p w14:paraId="4A56D6D4" w14:textId="77777777" w:rsidR="00F61B62" w:rsidRDefault="00F61B62" w:rsidP="00F61B62">
      <w:pPr>
        <w:jc w:val="both"/>
        <w:rPr>
          <w:rFonts w:ascii="Arial" w:hAnsi="Arial" w:cs="Arial"/>
          <w:b/>
          <w:lang w:val="ro-RO"/>
        </w:rPr>
      </w:pPr>
    </w:p>
    <w:p w14:paraId="007C6600" w14:textId="77777777" w:rsidR="00F61B62" w:rsidRDefault="00F61B62" w:rsidP="00F61B62">
      <w:pPr>
        <w:jc w:val="both"/>
        <w:rPr>
          <w:rFonts w:ascii="Arial" w:hAnsi="Arial" w:cs="Arial"/>
          <w:b/>
          <w:lang w:val="ro-RO"/>
        </w:rPr>
      </w:pPr>
    </w:p>
    <w:p w14:paraId="3F61BF74" w14:textId="77777777" w:rsidR="00F61B62" w:rsidRDefault="00F61B62" w:rsidP="00F61B62">
      <w:pPr>
        <w:jc w:val="both"/>
        <w:rPr>
          <w:rFonts w:ascii="Arial" w:hAnsi="Arial" w:cs="Arial"/>
          <w:b/>
          <w:lang w:val="ro-RO"/>
        </w:rPr>
      </w:pPr>
    </w:p>
    <w:p w14:paraId="23FA9A7D" w14:textId="77777777" w:rsidR="00F61B62" w:rsidRDefault="00F61B62" w:rsidP="00F61B62">
      <w:pPr>
        <w:jc w:val="both"/>
        <w:rPr>
          <w:rFonts w:ascii="Arial" w:hAnsi="Arial" w:cs="Arial"/>
          <w:b/>
          <w:lang w:val="ro-RO"/>
        </w:rPr>
      </w:pPr>
    </w:p>
    <w:p w14:paraId="60056814" w14:textId="77777777" w:rsidR="00F61B62" w:rsidRDefault="00F61B62" w:rsidP="00F61B62">
      <w:pPr>
        <w:jc w:val="both"/>
        <w:rPr>
          <w:rFonts w:ascii="Arial" w:hAnsi="Arial" w:cs="Arial"/>
          <w:b/>
          <w:lang w:val="ro-RO"/>
        </w:rPr>
      </w:pPr>
    </w:p>
    <w:p w14:paraId="4A76A9B9" w14:textId="77777777" w:rsidR="00F61B62" w:rsidRDefault="00F61B62" w:rsidP="00F61B62">
      <w:pPr>
        <w:jc w:val="both"/>
        <w:rPr>
          <w:rFonts w:ascii="Arial" w:hAnsi="Arial" w:cs="Arial"/>
          <w:b/>
          <w:lang w:val="ro-RO"/>
        </w:rPr>
      </w:pPr>
    </w:p>
    <w:p w14:paraId="4559EB9C" w14:textId="77777777" w:rsidR="00061AD0" w:rsidRDefault="00061AD0" w:rsidP="00F61B62">
      <w:pPr>
        <w:jc w:val="both"/>
        <w:rPr>
          <w:rFonts w:ascii="Arial" w:hAnsi="Arial" w:cs="Arial"/>
          <w:b/>
          <w:lang w:val="ro-RO"/>
        </w:rPr>
      </w:pPr>
    </w:p>
    <w:p w14:paraId="25B08B80" w14:textId="77777777" w:rsidR="00F61B62" w:rsidRDefault="00F61B62" w:rsidP="00F61B62">
      <w:pPr>
        <w:jc w:val="both"/>
        <w:rPr>
          <w:rFonts w:ascii="Arial" w:hAnsi="Arial" w:cs="Arial"/>
          <w:b/>
          <w:lang w:val="ro-RO"/>
        </w:rPr>
      </w:pPr>
    </w:p>
    <w:p w14:paraId="00E48073" w14:textId="77777777" w:rsidR="00F61B62" w:rsidRPr="00937293" w:rsidRDefault="00F61B62" w:rsidP="00F61B62">
      <w:pPr>
        <w:jc w:val="both"/>
        <w:rPr>
          <w:rFonts w:ascii="Arial" w:hAnsi="Arial" w:cs="Arial"/>
          <w:lang w:val="ro-RO"/>
        </w:rPr>
      </w:pPr>
      <w:r w:rsidRPr="00F61B62">
        <w:rPr>
          <w:rFonts w:ascii="Arial" w:hAnsi="Arial" w:cs="Arial"/>
          <w:b/>
          <w:lang w:val="ro-RO"/>
        </w:rPr>
        <w:t>Notă: 1</w:t>
      </w:r>
      <w:r w:rsidRPr="00F61B62">
        <w:rPr>
          <w:rFonts w:ascii="Arial" w:hAnsi="Arial" w:cs="Arial"/>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lang w:val="ro-RO"/>
        </w:rPr>
        <w:t>cu modificările și completările ulterioare (</w:t>
      </w:r>
      <w:r w:rsidR="00937293" w:rsidRPr="00937293">
        <w:rPr>
          <w:rFonts w:ascii="Arial" w:hAnsi="Arial" w:cs="Arial"/>
          <w:iCs/>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lang w:val="ro-RO" w:bidi="en-US"/>
        </w:rPr>
        <w:t xml:space="preserve"> </w:t>
      </w:r>
      <w:r w:rsidR="00937293" w:rsidRPr="00937293">
        <w:rPr>
          <w:rFonts w:ascii="Arial" w:hAnsi="Arial" w:cs="Arial"/>
          <w:iCs/>
          <w:lang w:val="ro-RO"/>
        </w:rPr>
        <w:t>Ordinul ministrului educației naționale și cercetării științifice nr. 6129/20.12.2016</w:t>
      </w:r>
      <w:r w:rsidR="00937293" w:rsidRPr="00937293">
        <w:rPr>
          <w:rFonts w:ascii="Arial" w:hAnsi="Arial" w:cs="Arial"/>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lang w:val="ro-RO"/>
        </w:rPr>
        <w:t xml:space="preserve">, prevederile H.G. nr. 457/2011 privind aprobarea Metodologiei cadru de concurs şi a </w:t>
      </w:r>
      <w:r w:rsidR="00937293">
        <w:rPr>
          <w:rFonts w:ascii="Arial" w:hAnsi="Arial" w:cs="Arial"/>
          <w:lang w:val="ro-RO"/>
        </w:rPr>
        <w:t xml:space="preserve">Regulamentului </w:t>
      </w:r>
      <w:r w:rsidR="00937293" w:rsidRPr="00937293">
        <w:rPr>
          <w:rFonts w:ascii="Arial" w:hAnsi="Arial" w:cs="Arial"/>
          <w:lang w:val="ro-RO"/>
        </w:rPr>
        <w:t xml:space="preserve">pentru ocuparea posturilor didactice și de cercetare din cadrul Universității </w:t>
      </w:r>
      <w:r w:rsidR="00937293">
        <w:rPr>
          <w:rFonts w:ascii="Arial" w:hAnsi="Arial" w:cs="Arial"/>
          <w:lang w:val="ro-RO"/>
        </w:rPr>
        <w:t>d</w:t>
      </w:r>
      <w:r w:rsidR="00937293" w:rsidRPr="00937293">
        <w:rPr>
          <w:rFonts w:ascii="Arial" w:hAnsi="Arial" w:cs="Arial"/>
          <w:lang w:val="ro-RO"/>
        </w:rPr>
        <w:t xml:space="preserve">e Medicină </w:t>
      </w:r>
      <w:r w:rsidR="00937293">
        <w:rPr>
          <w:rFonts w:ascii="Arial" w:hAnsi="Arial" w:cs="Arial"/>
          <w:lang w:val="ro-RO"/>
        </w:rPr>
        <w:t>ș</w:t>
      </w:r>
      <w:r w:rsidR="00937293" w:rsidRPr="00937293">
        <w:rPr>
          <w:rFonts w:ascii="Arial" w:hAnsi="Arial" w:cs="Arial"/>
          <w:lang w:val="ro-RO"/>
        </w:rPr>
        <w:t xml:space="preserve">i Farmacie „Victor Babeș” </w:t>
      </w:r>
      <w:r w:rsidR="00937293">
        <w:rPr>
          <w:rFonts w:ascii="Arial" w:hAnsi="Arial" w:cs="Arial"/>
          <w:lang w:val="ro-RO"/>
        </w:rPr>
        <w:t>d</w:t>
      </w:r>
      <w:r w:rsidR="00937293" w:rsidRPr="00937293">
        <w:rPr>
          <w:rFonts w:ascii="Arial" w:hAnsi="Arial" w:cs="Arial"/>
          <w:lang w:val="ro-RO"/>
        </w:rPr>
        <w:t>in Timișoara</w:t>
      </w:r>
      <w:r w:rsidR="00937293">
        <w:rPr>
          <w:rFonts w:ascii="Arial" w:hAnsi="Arial" w:cs="Arial"/>
          <w:lang w:val="ro-RO"/>
        </w:rPr>
        <w:t>.</w:t>
      </w:r>
    </w:p>
    <w:p w14:paraId="5920722D" w14:textId="77777777" w:rsidR="00F61B62" w:rsidRDefault="00F61B62" w:rsidP="00F61B62">
      <w:pPr>
        <w:spacing w:after="120"/>
        <w:jc w:val="both"/>
        <w:rPr>
          <w:rFonts w:ascii="Arial" w:hAnsi="Arial" w:cs="Arial"/>
          <w:b/>
          <w:color w:val="181818"/>
          <w:sz w:val="28"/>
          <w:szCs w:val="28"/>
          <w:lang w:val="ro-RO"/>
        </w:rPr>
      </w:pPr>
    </w:p>
    <w:p w14:paraId="4CC8FD3E" w14:textId="77777777" w:rsidR="00F61B62" w:rsidRPr="00F61B62" w:rsidRDefault="00F61B62" w:rsidP="00F61B62">
      <w:pPr>
        <w:spacing w:after="120"/>
        <w:jc w:val="both"/>
        <w:rPr>
          <w:rFonts w:ascii="Arial" w:hAnsi="Arial" w:cs="Arial"/>
          <w:color w:val="181818"/>
          <w:lang w:val="ro-RO"/>
        </w:rPr>
      </w:pPr>
      <w:r w:rsidRPr="00F61B62">
        <w:rPr>
          <w:rFonts w:ascii="Arial" w:hAnsi="Arial" w:cs="Arial"/>
          <w:b/>
          <w:lang w:val="ro-RO"/>
        </w:rPr>
        <w:t xml:space="preserve">Notă: </w:t>
      </w:r>
      <w:r>
        <w:rPr>
          <w:rFonts w:ascii="Arial" w:hAnsi="Arial" w:cs="Arial"/>
          <w:b/>
          <w:lang w:val="ro-RO"/>
        </w:rPr>
        <w:t>2</w:t>
      </w:r>
      <w:r w:rsidRPr="00F61B62">
        <w:rPr>
          <w:rFonts w:ascii="Arial" w:hAnsi="Arial" w:cs="Arial"/>
          <w:lang w:val="ro-RO"/>
        </w:rPr>
        <w:t>.</w:t>
      </w:r>
      <w:r w:rsidR="00683384">
        <w:rPr>
          <w:rFonts w:ascii="Arial" w:hAnsi="Arial" w:cs="Arial"/>
          <w:lang w:val="ro-RO"/>
        </w:rPr>
        <w:t xml:space="preserve"> </w:t>
      </w:r>
      <w:r>
        <w:rPr>
          <w:rFonts w:ascii="Arial" w:hAnsi="Arial" w:cs="Arial"/>
          <w:lang w:val="ro-RO"/>
        </w:rPr>
        <w:t xml:space="preserve">- </w:t>
      </w:r>
      <w:r w:rsidRPr="00F61B62">
        <w:rPr>
          <w:rFonts w:ascii="Arial" w:hAnsi="Arial" w:cs="Arial"/>
          <w:color w:val="181818"/>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jc w:val="both"/>
        <w:rPr>
          <w:rFonts w:ascii="Arial" w:hAnsi="Arial" w:cs="Arial"/>
          <w:b/>
          <w:color w:val="181818"/>
          <w:lang w:val="ro-RO"/>
        </w:rPr>
      </w:pPr>
    </w:p>
    <w:p w14:paraId="2BA533FE" w14:textId="77777777" w:rsidR="00683384" w:rsidRDefault="00683384" w:rsidP="00683384">
      <w:pPr>
        <w:jc w:val="both"/>
        <w:rPr>
          <w:rFonts w:ascii="Arial" w:hAnsi="Arial" w:cs="Arial"/>
          <w:lang w:val="ro-RO"/>
        </w:rPr>
      </w:pPr>
      <w:r w:rsidRPr="00683384">
        <w:rPr>
          <w:rFonts w:ascii="Arial" w:hAnsi="Arial" w:cs="Arial"/>
          <w:b/>
          <w:color w:val="181818"/>
          <w:lang w:val="ro-RO"/>
        </w:rPr>
        <w:t>Notă:3</w:t>
      </w:r>
      <w:r>
        <w:rPr>
          <w:rFonts w:ascii="Arial" w:hAnsi="Arial" w:cs="Arial"/>
          <w:b/>
          <w:color w:val="181818"/>
          <w:lang w:val="ro-RO"/>
        </w:rPr>
        <w:t xml:space="preserve">. </w:t>
      </w:r>
      <w:r w:rsidRPr="00683384">
        <w:rPr>
          <w:rFonts w:ascii="Arial" w:hAnsi="Arial" w:cs="Arial"/>
          <w:color w:val="181818"/>
          <w:lang w:val="ro-RO"/>
        </w:rPr>
        <w:t>-</w:t>
      </w:r>
      <w:r>
        <w:rPr>
          <w:rFonts w:ascii="Arial" w:hAnsi="Arial" w:cs="Arial"/>
          <w:color w:val="181818"/>
          <w:lang w:val="ro-RO"/>
        </w:rPr>
        <w:t xml:space="preserve"> </w:t>
      </w:r>
      <w:r w:rsidRPr="00683384">
        <w:rPr>
          <w:rFonts w:ascii="Arial" w:hAnsi="Arial" w:cs="Arial"/>
          <w:lang w:val="ro-RO"/>
        </w:rPr>
        <w:t>Dosar</w:t>
      </w:r>
      <w:r>
        <w:rPr>
          <w:rFonts w:ascii="Arial" w:hAnsi="Arial" w:cs="Arial"/>
          <w:lang w:val="ro-RO"/>
        </w:rPr>
        <w:t>ul</w:t>
      </w:r>
      <w:r w:rsidRPr="00683384">
        <w:rPr>
          <w:rFonts w:ascii="Arial" w:hAnsi="Arial" w:cs="Arial"/>
          <w:lang w:val="ro-RO"/>
        </w:rPr>
        <w:t xml:space="preserve"> cu standardele minimale necesare şi obligatorii </w:t>
      </w:r>
      <w:r>
        <w:rPr>
          <w:rFonts w:ascii="Arial" w:hAnsi="Arial" w:cs="Arial"/>
          <w:lang w:val="ro-RO"/>
        </w:rPr>
        <w:t xml:space="preserve">pentru </w:t>
      </w:r>
      <w:r w:rsidRPr="00683384">
        <w:rPr>
          <w:rFonts w:ascii="Arial" w:hAnsi="Arial" w:cs="Arial"/>
          <w:lang w:val="ro-RO"/>
        </w:rPr>
        <w:t>înscrierea</w:t>
      </w:r>
      <w:r>
        <w:rPr>
          <w:rFonts w:ascii="Arial" w:hAnsi="Arial" w:cs="Arial"/>
          <w:lang w:val="ro-RO"/>
        </w:rPr>
        <w:t xml:space="preserve"> la</w:t>
      </w:r>
      <w:r w:rsidRPr="00683384">
        <w:rPr>
          <w:rFonts w:ascii="Arial" w:hAnsi="Arial" w:cs="Arial"/>
          <w:lang w:val="ro-RO"/>
        </w:rPr>
        <w:t xml:space="preserve">                                                 concurs  şi conferirea titlurilor  didactice</w:t>
      </w:r>
      <w:r>
        <w:rPr>
          <w:rFonts w:ascii="Arial" w:hAnsi="Arial" w:cs="Arial"/>
          <w:lang w:val="ro-RO"/>
        </w:rPr>
        <w:t xml:space="preserve"> cuprinde trei părţi distincte:</w:t>
      </w:r>
    </w:p>
    <w:p w14:paraId="7BC8626C" w14:textId="77777777" w:rsidR="00683384" w:rsidRDefault="00683384" w:rsidP="00683384">
      <w:pPr>
        <w:ind w:left="720"/>
        <w:jc w:val="both"/>
        <w:rPr>
          <w:rFonts w:ascii="Arial" w:hAnsi="Arial" w:cs="Arial"/>
          <w:lang w:val="ro-RO"/>
        </w:rPr>
      </w:pPr>
      <w:r w:rsidRPr="00683384">
        <w:rPr>
          <w:rFonts w:ascii="Arial" w:hAnsi="Arial" w:cs="Arial"/>
          <w:b/>
          <w:lang w:val="ro-RO"/>
        </w:rPr>
        <w:t>I</w:t>
      </w:r>
      <w:r>
        <w:rPr>
          <w:rFonts w:ascii="Arial" w:hAnsi="Arial" w:cs="Arial"/>
          <w:lang w:val="ro-RO"/>
        </w:rPr>
        <w:t xml:space="preserve"> </w:t>
      </w:r>
      <w:r w:rsidRPr="00683384">
        <w:rPr>
          <w:rFonts w:ascii="Arial" w:hAnsi="Arial" w:cs="Arial"/>
          <w:b/>
          <w:lang w:val="ro-RO"/>
        </w:rPr>
        <w:t>– Prima parte</w:t>
      </w:r>
      <w:r>
        <w:rPr>
          <w:rFonts w:ascii="Arial" w:hAnsi="Arial" w:cs="Arial"/>
          <w:lang w:val="ro-RO"/>
        </w:rPr>
        <w:t xml:space="preserve"> cuprinde certificarea diplomelor şi titlurilor medicale şi ştiinţifice necesare şi obligatorii pentru fiecare grad didactic;</w:t>
      </w:r>
    </w:p>
    <w:p w14:paraId="5174D08E" w14:textId="77777777" w:rsidR="00683384" w:rsidRDefault="00683384" w:rsidP="00683384">
      <w:pPr>
        <w:ind w:left="720"/>
        <w:jc w:val="both"/>
        <w:rPr>
          <w:rFonts w:ascii="Arial" w:hAnsi="Arial" w:cs="Arial"/>
          <w:lang w:val="ro-RO"/>
        </w:rPr>
      </w:pPr>
      <w:r w:rsidRPr="00683384">
        <w:rPr>
          <w:rFonts w:ascii="Arial" w:hAnsi="Arial" w:cs="Arial"/>
          <w:b/>
          <w:lang w:val="ro-RO"/>
        </w:rPr>
        <w:t>II</w:t>
      </w:r>
      <w:r>
        <w:rPr>
          <w:rFonts w:ascii="Arial" w:hAnsi="Arial" w:cs="Arial"/>
          <w:lang w:val="ro-RO"/>
        </w:rPr>
        <w:t xml:space="preserve"> </w:t>
      </w:r>
      <w:r w:rsidRPr="00683384">
        <w:rPr>
          <w:rFonts w:ascii="Arial" w:hAnsi="Arial" w:cs="Arial"/>
          <w:b/>
          <w:lang w:val="ro-RO"/>
        </w:rPr>
        <w:t>– A doua parte</w:t>
      </w:r>
      <w:r>
        <w:rPr>
          <w:rFonts w:ascii="Arial" w:hAnsi="Arial" w:cs="Arial"/>
          <w:lang w:val="ro-RO"/>
        </w:rPr>
        <w:t xml:space="preserve"> cuprinde tabelele cu criteriile ştiinţifice necesare şi obligatorii pentru fiecare grad didactic;</w:t>
      </w:r>
    </w:p>
    <w:p w14:paraId="0971B33A" w14:textId="77777777" w:rsidR="00683384" w:rsidRDefault="00683384" w:rsidP="00683384">
      <w:pPr>
        <w:ind w:left="720"/>
        <w:jc w:val="both"/>
        <w:rPr>
          <w:rFonts w:ascii="Arial" w:hAnsi="Arial" w:cs="Arial"/>
          <w:lang w:val="ro-RO"/>
        </w:rPr>
      </w:pPr>
      <w:r w:rsidRPr="00683384">
        <w:rPr>
          <w:rFonts w:ascii="Arial" w:hAnsi="Arial" w:cs="Arial"/>
          <w:b/>
          <w:lang w:val="ro-RO"/>
        </w:rPr>
        <w:t>III – A treia parte</w:t>
      </w:r>
      <w:r>
        <w:rPr>
          <w:rFonts w:ascii="Arial" w:hAnsi="Arial" w:cs="Arial"/>
          <w:lang w:val="ro-RO"/>
        </w:rPr>
        <w:t xml:space="preserve"> cuprinde dovezile în format tipărit a materialelor înscrise în tabelele celei de-a doua părţi</w:t>
      </w:r>
      <w:r w:rsidR="00444033">
        <w:rPr>
          <w:rFonts w:ascii="Arial" w:hAnsi="Arial" w:cs="Arial"/>
          <w:lang w:val="ro-RO"/>
        </w:rPr>
        <w:t xml:space="preserve"> (inclusiv coperta revistei sau a cărţii / sitului electronic). </w:t>
      </w:r>
      <w:r>
        <w:rPr>
          <w:rFonts w:ascii="Arial" w:hAnsi="Arial" w:cs="Arial"/>
          <w:lang w:val="ro-RO"/>
        </w:rPr>
        <w:t>.</w:t>
      </w:r>
    </w:p>
    <w:p w14:paraId="69F5712A" w14:textId="77777777" w:rsidR="00061AD0" w:rsidRDefault="00061AD0" w:rsidP="00061AD0">
      <w:pPr>
        <w:jc w:val="both"/>
        <w:rPr>
          <w:rFonts w:ascii="Arial" w:hAnsi="Arial" w:cs="Arial"/>
          <w:b/>
          <w:lang w:val="ro-RO"/>
        </w:rPr>
      </w:pPr>
    </w:p>
    <w:p w14:paraId="080341D6" w14:textId="77777777" w:rsidR="00061AD0" w:rsidRDefault="00061AD0" w:rsidP="00061AD0">
      <w:pPr>
        <w:jc w:val="both"/>
        <w:rPr>
          <w:rFonts w:ascii="Arial" w:hAnsi="Arial" w:cs="Arial"/>
          <w:lang w:val="ro-RO"/>
        </w:rPr>
      </w:pPr>
      <w:r w:rsidRPr="00F61B62">
        <w:rPr>
          <w:rFonts w:ascii="Arial" w:hAnsi="Arial" w:cs="Arial"/>
          <w:b/>
          <w:lang w:val="ro-RO"/>
        </w:rPr>
        <w:t xml:space="preserve">Notă: </w:t>
      </w:r>
      <w:r w:rsidR="00D73C87">
        <w:rPr>
          <w:rFonts w:ascii="Arial" w:hAnsi="Arial" w:cs="Arial"/>
          <w:b/>
          <w:lang w:val="ro-RO"/>
        </w:rPr>
        <w:t>4</w:t>
      </w:r>
      <w:r w:rsidRPr="00F61B62">
        <w:rPr>
          <w:rFonts w:ascii="Arial" w:hAnsi="Arial" w:cs="Arial"/>
          <w:lang w:val="ro-RO"/>
        </w:rPr>
        <w:t>.</w:t>
      </w:r>
      <w:r>
        <w:rPr>
          <w:rFonts w:ascii="Arial" w:hAnsi="Arial" w:cs="Arial"/>
          <w:lang w:val="ro-RO"/>
        </w:rPr>
        <w:t xml:space="preserve"> – Monografiile de minim 160 pagini.</w:t>
      </w:r>
    </w:p>
    <w:p w14:paraId="1D1DA98D" w14:textId="77777777" w:rsidR="00702AC7" w:rsidRDefault="00702AC7" w:rsidP="008F5425">
      <w:pPr>
        <w:jc w:val="center"/>
        <w:rPr>
          <w:rFonts w:ascii="Arial" w:hAnsi="Arial" w:cs="Arial"/>
          <w:b/>
          <w:color w:val="0000FF"/>
          <w:sz w:val="28"/>
          <w:szCs w:val="28"/>
          <w:lang w:val="ro-RO"/>
        </w:rPr>
      </w:pPr>
    </w:p>
    <w:p w14:paraId="4B7DD41F" w14:textId="3CEAF74A" w:rsidR="008F5425" w:rsidRPr="00A84A25" w:rsidRDefault="008F5425" w:rsidP="008F5425">
      <w:pPr>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jc w:val="center"/>
        <w:rPr>
          <w:rFonts w:ascii="Arial" w:hAnsi="Arial" w:cs="Arial"/>
          <w:b/>
          <w:color w:val="0000FF"/>
          <w:sz w:val="28"/>
          <w:szCs w:val="28"/>
          <w:lang w:val="ro-RO"/>
        </w:rPr>
      </w:pPr>
    </w:p>
    <w:p w14:paraId="616444CE" w14:textId="77777777" w:rsidR="008F5425" w:rsidRDefault="008F5425" w:rsidP="008F5425">
      <w:pPr>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jc w:val="both"/>
        <w:rPr>
          <w:rFonts w:ascii="Arial" w:hAnsi="Arial" w:cs="Arial"/>
          <w:b/>
          <w:color w:val="0000FF"/>
          <w:sz w:val="28"/>
          <w:szCs w:val="28"/>
          <w:u w:val="single"/>
          <w:lang w:val="ro-RO"/>
        </w:rPr>
      </w:pPr>
    </w:p>
    <w:p w14:paraId="5FDE3D56" w14:textId="77777777" w:rsidR="008F5425" w:rsidRPr="00D96F49" w:rsidRDefault="008F5425" w:rsidP="008F5425">
      <w:pPr>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jc w:val="both"/>
        <w:rPr>
          <w:rFonts w:ascii="Arial" w:hAnsi="Arial" w:cs="Arial"/>
          <w:b/>
          <w:color w:val="0000FF"/>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43"/>
        <w:gridCol w:w="677"/>
        <w:gridCol w:w="540"/>
        <w:gridCol w:w="2547"/>
      </w:tblGrid>
      <w:tr w:rsidR="008F5425" w:rsidRPr="00D0338F" w14:paraId="43F34798" w14:textId="77777777" w:rsidTr="00702AC7">
        <w:tc>
          <w:tcPr>
            <w:tcW w:w="648" w:type="dxa"/>
          </w:tcPr>
          <w:p w14:paraId="25039701" w14:textId="77777777" w:rsidR="008F5425" w:rsidRPr="00D0338F" w:rsidRDefault="008F5425" w:rsidP="00D0338F">
            <w:pPr>
              <w:jc w:val="both"/>
              <w:rPr>
                <w:rFonts w:ascii="Arial" w:hAnsi="Arial" w:cs="Arial"/>
                <w:b/>
                <w:color w:val="0000FF"/>
                <w:lang w:val="ro-RO"/>
              </w:rPr>
            </w:pPr>
            <w:r w:rsidRPr="00D0338F">
              <w:rPr>
                <w:rFonts w:ascii="Arial" w:hAnsi="Arial" w:cs="Arial"/>
                <w:b/>
                <w:color w:val="0000FF"/>
                <w:lang w:val="ro-RO"/>
              </w:rPr>
              <w:t>Nr.</w:t>
            </w:r>
          </w:p>
        </w:tc>
        <w:tc>
          <w:tcPr>
            <w:tcW w:w="5443" w:type="dxa"/>
          </w:tcPr>
          <w:p w14:paraId="15C4C939" w14:textId="77777777" w:rsidR="008F5425" w:rsidRPr="00D0338F" w:rsidRDefault="008F5425" w:rsidP="00D0338F">
            <w:pPr>
              <w:jc w:val="center"/>
              <w:rPr>
                <w:rFonts w:ascii="Arial" w:hAnsi="Arial" w:cs="Arial"/>
                <w:b/>
                <w:color w:val="0000FF"/>
                <w:lang w:val="ro-RO"/>
              </w:rPr>
            </w:pPr>
            <w:r w:rsidRPr="00D0338F">
              <w:rPr>
                <w:rFonts w:ascii="Arial" w:hAnsi="Arial" w:cs="Arial"/>
                <w:b/>
                <w:color w:val="0000FF"/>
                <w:lang w:val="ro-RO"/>
              </w:rPr>
              <w:t>Documentul</w:t>
            </w:r>
          </w:p>
        </w:tc>
        <w:tc>
          <w:tcPr>
            <w:tcW w:w="1217" w:type="dxa"/>
            <w:gridSpan w:val="2"/>
          </w:tcPr>
          <w:p w14:paraId="39684A9A" w14:textId="77777777" w:rsidR="008F5425" w:rsidRPr="00D0338F" w:rsidRDefault="008F5425" w:rsidP="00D0338F">
            <w:pPr>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D0338F" w14:paraId="3932FD90" w14:textId="77777777" w:rsidTr="00702AC7">
        <w:tc>
          <w:tcPr>
            <w:tcW w:w="648" w:type="dxa"/>
          </w:tcPr>
          <w:p w14:paraId="670E5A99" w14:textId="77777777" w:rsidR="008F5425" w:rsidRPr="00D0338F" w:rsidRDefault="008F5425" w:rsidP="00D0338F">
            <w:pPr>
              <w:spacing w:before="120"/>
              <w:jc w:val="both"/>
              <w:rPr>
                <w:rFonts w:ascii="Arial" w:hAnsi="Arial" w:cs="Arial"/>
                <w:b/>
                <w:color w:val="0000FF"/>
                <w:lang w:val="ro-RO"/>
              </w:rPr>
            </w:pPr>
            <w:r w:rsidRPr="00D0338F">
              <w:rPr>
                <w:rFonts w:ascii="Arial" w:hAnsi="Arial" w:cs="Arial"/>
                <w:b/>
                <w:color w:val="0000FF"/>
                <w:lang w:val="ro-RO"/>
              </w:rPr>
              <w:t>1.</w:t>
            </w:r>
          </w:p>
        </w:tc>
        <w:tc>
          <w:tcPr>
            <w:tcW w:w="5443" w:type="dxa"/>
          </w:tcPr>
          <w:p w14:paraId="2CB68B41" w14:textId="18CC71D7" w:rsidR="008F5425" w:rsidRPr="00702AC7" w:rsidRDefault="008F5425" w:rsidP="00D0338F">
            <w:pPr>
              <w:spacing w:before="120" w:after="120"/>
              <w:rPr>
                <w:rFonts w:ascii="Arial" w:hAnsi="Arial" w:cs="Arial"/>
                <w:b/>
                <w:color w:val="0000FF"/>
                <w:highlight w:val="yellow"/>
                <w:lang w:val="ro-RO"/>
              </w:rPr>
            </w:pPr>
            <w:r w:rsidRPr="002970DA">
              <w:rPr>
                <w:rFonts w:ascii="Arial" w:hAnsi="Arial" w:cs="Arial"/>
                <w:color w:val="181818"/>
                <w:lang w:val="ro-RO"/>
              </w:rPr>
              <w:t>Diploma de Doctor în Ştiin</w:t>
            </w:r>
            <w:r w:rsidRPr="002970DA">
              <w:rPr>
                <w:rFonts w:ascii="Arial Narrow" w:hAnsi="Arial Narrow" w:cs="Arial"/>
                <w:color w:val="181818"/>
                <w:lang w:val="ro-RO"/>
              </w:rPr>
              <w:t>ț</w:t>
            </w:r>
            <w:r w:rsidRPr="002970DA">
              <w:rPr>
                <w:rFonts w:ascii="Arial" w:hAnsi="Arial" w:cs="Arial"/>
                <w:color w:val="181818"/>
                <w:lang w:val="ro-RO"/>
              </w:rPr>
              <w:t xml:space="preserve">e </w:t>
            </w:r>
            <w:r w:rsidR="002970DA" w:rsidRPr="002970DA">
              <w:rPr>
                <w:rFonts w:ascii="Arial" w:hAnsi="Arial" w:cs="Arial"/>
                <w:color w:val="181818"/>
                <w:lang w:val="ro-RO"/>
              </w:rPr>
              <w:t xml:space="preserve">seria F </w:t>
            </w:r>
            <w:r w:rsidRPr="002970DA">
              <w:rPr>
                <w:rFonts w:ascii="Arial" w:hAnsi="Arial" w:cs="Arial"/>
                <w:color w:val="181818"/>
                <w:lang w:val="ro-RO"/>
              </w:rPr>
              <w:t xml:space="preserve">Nr. </w:t>
            </w:r>
            <w:r w:rsidR="002970DA" w:rsidRPr="002970DA">
              <w:rPr>
                <w:rFonts w:ascii="Arial" w:hAnsi="Arial" w:cs="Arial"/>
                <w:color w:val="181818"/>
                <w:lang w:val="ro-RO"/>
              </w:rPr>
              <w:t>0006334</w:t>
            </w:r>
          </w:p>
        </w:tc>
        <w:tc>
          <w:tcPr>
            <w:tcW w:w="677" w:type="dxa"/>
          </w:tcPr>
          <w:p w14:paraId="72091720" w14:textId="1B79DA33" w:rsidR="008F5425" w:rsidRPr="00D0338F" w:rsidRDefault="00702AC7" w:rsidP="00D0338F">
            <w:pPr>
              <w:jc w:val="both"/>
              <w:rPr>
                <w:rFonts w:ascii="Arial" w:hAnsi="Arial" w:cs="Arial"/>
                <w:b/>
                <w:color w:val="0000FF"/>
                <w:lang w:val="ro-RO"/>
              </w:rPr>
            </w:pPr>
            <w:r>
              <w:rPr>
                <w:rFonts w:ascii="Arial" w:hAnsi="Arial" w:cs="Arial"/>
                <w:b/>
                <w:color w:val="0000FF"/>
                <w:lang w:val="ro-RO"/>
              </w:rPr>
              <w:t>X</w:t>
            </w:r>
          </w:p>
        </w:tc>
        <w:tc>
          <w:tcPr>
            <w:tcW w:w="540" w:type="dxa"/>
          </w:tcPr>
          <w:p w14:paraId="61C910A6" w14:textId="77777777" w:rsidR="008F5425" w:rsidRPr="00D0338F" w:rsidRDefault="008F5425" w:rsidP="00D0338F">
            <w:pPr>
              <w:jc w:val="both"/>
              <w:rPr>
                <w:rFonts w:ascii="Arial" w:hAnsi="Arial" w:cs="Arial"/>
                <w:b/>
                <w:color w:val="0000FF"/>
                <w:lang w:val="ro-RO"/>
              </w:rPr>
            </w:pPr>
          </w:p>
        </w:tc>
        <w:tc>
          <w:tcPr>
            <w:tcW w:w="2547" w:type="dxa"/>
          </w:tcPr>
          <w:p w14:paraId="79908B0A" w14:textId="77777777" w:rsidR="008F5425" w:rsidRPr="00D0338F" w:rsidRDefault="008F5425" w:rsidP="00D0338F">
            <w:pPr>
              <w:jc w:val="both"/>
              <w:rPr>
                <w:rFonts w:ascii="Arial" w:hAnsi="Arial" w:cs="Arial"/>
                <w:b/>
                <w:color w:val="0000FF"/>
                <w:lang w:val="ro-RO"/>
              </w:rPr>
            </w:pPr>
          </w:p>
        </w:tc>
      </w:tr>
      <w:tr w:rsidR="008F5425" w:rsidRPr="00D0338F" w14:paraId="090E45BE" w14:textId="77777777" w:rsidTr="00702AC7">
        <w:tc>
          <w:tcPr>
            <w:tcW w:w="648" w:type="dxa"/>
          </w:tcPr>
          <w:p w14:paraId="74364BC2" w14:textId="77777777" w:rsidR="008F5425" w:rsidRPr="00D0338F" w:rsidRDefault="008F5425" w:rsidP="00D0338F">
            <w:pPr>
              <w:spacing w:before="120"/>
              <w:jc w:val="both"/>
              <w:rPr>
                <w:rFonts w:ascii="Arial" w:hAnsi="Arial" w:cs="Arial"/>
                <w:b/>
                <w:color w:val="0000FF"/>
                <w:lang w:val="ro-RO"/>
              </w:rPr>
            </w:pPr>
            <w:r w:rsidRPr="00D0338F">
              <w:rPr>
                <w:rFonts w:ascii="Arial" w:hAnsi="Arial" w:cs="Arial"/>
                <w:b/>
                <w:color w:val="0000FF"/>
                <w:lang w:val="ro-RO"/>
              </w:rPr>
              <w:t>2.</w:t>
            </w:r>
          </w:p>
        </w:tc>
        <w:tc>
          <w:tcPr>
            <w:tcW w:w="5443" w:type="dxa"/>
          </w:tcPr>
          <w:p w14:paraId="6205587F" w14:textId="45A1176B" w:rsidR="008F5425" w:rsidRPr="00702AC7" w:rsidRDefault="008F5425" w:rsidP="00D0338F">
            <w:pPr>
              <w:spacing w:before="120" w:after="120"/>
              <w:rPr>
                <w:rFonts w:ascii="Arial" w:hAnsi="Arial" w:cs="Arial"/>
                <w:b/>
                <w:color w:val="0000FF"/>
                <w:highlight w:val="yellow"/>
                <w:lang w:val="ro-RO"/>
              </w:rPr>
            </w:pPr>
            <w:r w:rsidRPr="002970DA">
              <w:rPr>
                <w:rFonts w:ascii="Arial" w:hAnsi="Arial" w:cs="Arial"/>
                <w:color w:val="181818"/>
                <w:lang w:val="ro-RO"/>
              </w:rPr>
              <w:t>De</w:t>
            </w:r>
            <w:r w:rsidRPr="002970DA">
              <w:rPr>
                <w:rFonts w:ascii="Arial Narrow" w:hAnsi="Arial Narrow" w:cs="Arial"/>
                <w:color w:val="181818"/>
                <w:lang w:val="ro-RO"/>
              </w:rPr>
              <w:t>ț</w:t>
            </w:r>
            <w:r w:rsidRPr="002970DA">
              <w:rPr>
                <w:rFonts w:ascii="Arial" w:hAnsi="Arial" w:cs="Arial"/>
                <w:color w:val="181818"/>
                <w:lang w:val="ro-RO"/>
              </w:rPr>
              <w:t>inerea titlului de medic specialist sau a unui titlu medical superior la disciplinele de concurs cu corespondent în Re</w:t>
            </w:r>
            <w:r w:rsidRPr="002970DA">
              <w:rPr>
                <w:rFonts w:ascii="Arial Narrow" w:hAnsi="Arial Narrow" w:cs="Arial"/>
                <w:color w:val="181818"/>
                <w:lang w:val="ro-RO"/>
              </w:rPr>
              <w:t>ț</w:t>
            </w:r>
            <w:r w:rsidRPr="002970DA">
              <w:rPr>
                <w:rFonts w:ascii="Arial" w:hAnsi="Arial" w:cs="Arial"/>
                <w:color w:val="181818"/>
                <w:lang w:val="ro-RO"/>
              </w:rPr>
              <w:t xml:space="preserve">eaua sanitară; </w:t>
            </w:r>
            <w:r w:rsidR="002970DA">
              <w:rPr>
                <w:rFonts w:ascii="Arial" w:hAnsi="Arial" w:cs="Arial"/>
                <w:color w:val="181818"/>
                <w:lang w:val="ro-RO"/>
              </w:rPr>
              <w:t xml:space="preserve">OMS </w:t>
            </w:r>
            <w:r w:rsidRPr="002970DA">
              <w:rPr>
                <w:rFonts w:ascii="Arial" w:hAnsi="Arial" w:cs="Arial"/>
                <w:color w:val="181818"/>
                <w:lang w:val="ro-RO"/>
              </w:rPr>
              <w:t>nr.</w:t>
            </w:r>
            <w:r w:rsidR="002970DA" w:rsidRPr="002970DA">
              <w:rPr>
                <w:rFonts w:ascii="Arial" w:hAnsi="Arial" w:cs="Arial"/>
                <w:color w:val="181818"/>
                <w:lang w:val="ro-RO"/>
              </w:rPr>
              <w:t>1276</w:t>
            </w:r>
            <w:r w:rsidR="002970DA">
              <w:rPr>
                <w:rFonts w:ascii="Arial" w:hAnsi="Arial" w:cs="Arial"/>
                <w:color w:val="181818"/>
                <w:lang w:val="ro-RO"/>
              </w:rPr>
              <w:t>/30.09.2010</w:t>
            </w:r>
          </w:p>
        </w:tc>
        <w:tc>
          <w:tcPr>
            <w:tcW w:w="677" w:type="dxa"/>
          </w:tcPr>
          <w:p w14:paraId="0220E645" w14:textId="2CB49B76" w:rsidR="008F5425" w:rsidRPr="00D0338F" w:rsidRDefault="00702AC7" w:rsidP="00D0338F">
            <w:pPr>
              <w:jc w:val="both"/>
              <w:rPr>
                <w:rFonts w:ascii="Arial" w:hAnsi="Arial" w:cs="Arial"/>
                <w:b/>
                <w:color w:val="0000FF"/>
                <w:lang w:val="ro-RO"/>
              </w:rPr>
            </w:pPr>
            <w:r>
              <w:rPr>
                <w:rFonts w:ascii="Arial" w:hAnsi="Arial" w:cs="Arial"/>
                <w:b/>
                <w:color w:val="0000FF"/>
                <w:lang w:val="ro-RO"/>
              </w:rPr>
              <w:t>X</w:t>
            </w:r>
          </w:p>
        </w:tc>
        <w:tc>
          <w:tcPr>
            <w:tcW w:w="540" w:type="dxa"/>
          </w:tcPr>
          <w:p w14:paraId="432E8848" w14:textId="77777777" w:rsidR="008F5425" w:rsidRPr="00D0338F" w:rsidRDefault="008F5425" w:rsidP="00D0338F">
            <w:pPr>
              <w:jc w:val="both"/>
              <w:rPr>
                <w:rFonts w:ascii="Arial" w:hAnsi="Arial" w:cs="Arial"/>
                <w:b/>
                <w:color w:val="0000FF"/>
                <w:lang w:val="ro-RO"/>
              </w:rPr>
            </w:pPr>
          </w:p>
        </w:tc>
        <w:tc>
          <w:tcPr>
            <w:tcW w:w="2547" w:type="dxa"/>
          </w:tcPr>
          <w:p w14:paraId="6B2F1A3B" w14:textId="77777777" w:rsidR="008F5425" w:rsidRPr="00D0338F" w:rsidRDefault="008F5425" w:rsidP="00D0338F">
            <w:pPr>
              <w:jc w:val="both"/>
              <w:rPr>
                <w:rFonts w:ascii="Arial" w:hAnsi="Arial" w:cs="Arial"/>
                <w:b/>
                <w:color w:val="0000FF"/>
                <w:lang w:val="ro-RO"/>
              </w:rPr>
            </w:pPr>
          </w:p>
        </w:tc>
      </w:tr>
      <w:tr w:rsidR="008F5425" w:rsidRPr="00D0338F" w14:paraId="17EAE40A" w14:textId="77777777" w:rsidTr="00702AC7">
        <w:tc>
          <w:tcPr>
            <w:tcW w:w="648" w:type="dxa"/>
          </w:tcPr>
          <w:p w14:paraId="03964AB1" w14:textId="77777777" w:rsidR="008F5425" w:rsidRPr="00D0338F" w:rsidRDefault="008F5425" w:rsidP="00D0338F">
            <w:pPr>
              <w:spacing w:before="120"/>
              <w:jc w:val="both"/>
              <w:rPr>
                <w:rFonts w:ascii="Arial" w:hAnsi="Arial" w:cs="Arial"/>
                <w:b/>
                <w:color w:val="0000FF"/>
                <w:lang w:val="ro-RO"/>
              </w:rPr>
            </w:pPr>
            <w:r w:rsidRPr="00D0338F">
              <w:rPr>
                <w:rFonts w:ascii="Arial" w:hAnsi="Arial" w:cs="Arial"/>
                <w:b/>
                <w:color w:val="0000FF"/>
                <w:lang w:val="ro-RO"/>
              </w:rPr>
              <w:t>3.</w:t>
            </w:r>
          </w:p>
        </w:tc>
        <w:tc>
          <w:tcPr>
            <w:tcW w:w="5443" w:type="dxa"/>
          </w:tcPr>
          <w:p w14:paraId="37BC1269" w14:textId="07B1A294" w:rsidR="008F5425" w:rsidRPr="00702AC7" w:rsidRDefault="008F5425" w:rsidP="00D0338F">
            <w:pPr>
              <w:spacing w:before="120" w:after="120"/>
              <w:rPr>
                <w:rFonts w:ascii="Arial" w:hAnsi="Arial" w:cs="Arial"/>
                <w:b/>
                <w:color w:val="0000FF"/>
                <w:highlight w:val="yellow"/>
                <w:lang w:val="ro-RO"/>
              </w:rPr>
            </w:pPr>
            <w:r w:rsidRPr="002970DA">
              <w:rPr>
                <w:rFonts w:ascii="Arial" w:hAnsi="Arial" w:cs="Arial"/>
                <w:color w:val="181818"/>
                <w:lang w:val="ro-RO"/>
              </w:rPr>
              <w:t xml:space="preserve">Diploma de absolvire a cursurilor unui Modul Didactic; </w:t>
            </w:r>
            <w:r w:rsidR="002970DA" w:rsidRPr="002970DA">
              <w:rPr>
                <w:rFonts w:ascii="Arial" w:hAnsi="Arial" w:cs="Arial"/>
                <w:color w:val="181818"/>
                <w:lang w:val="ro-RO"/>
              </w:rPr>
              <w:t xml:space="preserve">seria X </w:t>
            </w:r>
            <w:r w:rsidRPr="002970DA">
              <w:rPr>
                <w:rFonts w:ascii="Arial" w:hAnsi="Arial" w:cs="Arial"/>
                <w:color w:val="181818"/>
                <w:lang w:val="ro-RO"/>
              </w:rPr>
              <w:t>nr</w:t>
            </w:r>
            <w:r w:rsidR="002970DA" w:rsidRPr="002970DA">
              <w:rPr>
                <w:rFonts w:ascii="Arial" w:hAnsi="Arial" w:cs="Arial"/>
                <w:color w:val="181818"/>
                <w:lang w:val="ro-RO"/>
              </w:rPr>
              <w:t>. 0025497</w:t>
            </w:r>
            <w:r w:rsidRPr="002970DA">
              <w:rPr>
                <w:rFonts w:ascii="Arial" w:hAnsi="Arial" w:cs="Arial"/>
                <w:color w:val="181818"/>
                <w:lang w:val="ro-RO"/>
              </w:rPr>
              <w:t xml:space="preserve">  </w:t>
            </w:r>
          </w:p>
        </w:tc>
        <w:tc>
          <w:tcPr>
            <w:tcW w:w="677" w:type="dxa"/>
          </w:tcPr>
          <w:p w14:paraId="451B2321" w14:textId="27BCDBE7" w:rsidR="008F5425" w:rsidRPr="00D0338F" w:rsidRDefault="00702AC7" w:rsidP="00D0338F">
            <w:pPr>
              <w:jc w:val="both"/>
              <w:rPr>
                <w:rFonts w:ascii="Arial" w:hAnsi="Arial" w:cs="Arial"/>
                <w:b/>
                <w:color w:val="0000FF"/>
                <w:lang w:val="ro-RO"/>
              </w:rPr>
            </w:pPr>
            <w:r>
              <w:rPr>
                <w:rFonts w:ascii="Arial" w:hAnsi="Arial" w:cs="Arial"/>
                <w:b/>
                <w:color w:val="0000FF"/>
                <w:lang w:val="ro-RO"/>
              </w:rPr>
              <w:t>X</w:t>
            </w:r>
          </w:p>
        </w:tc>
        <w:tc>
          <w:tcPr>
            <w:tcW w:w="540" w:type="dxa"/>
          </w:tcPr>
          <w:p w14:paraId="3D1F92CA" w14:textId="77777777" w:rsidR="008F5425" w:rsidRPr="00D0338F" w:rsidRDefault="008F5425" w:rsidP="00D0338F">
            <w:pPr>
              <w:jc w:val="both"/>
              <w:rPr>
                <w:rFonts w:ascii="Arial" w:hAnsi="Arial" w:cs="Arial"/>
                <w:b/>
                <w:color w:val="0000FF"/>
                <w:lang w:val="ro-RO"/>
              </w:rPr>
            </w:pPr>
          </w:p>
        </w:tc>
        <w:tc>
          <w:tcPr>
            <w:tcW w:w="2547" w:type="dxa"/>
          </w:tcPr>
          <w:p w14:paraId="7F4F1523" w14:textId="77777777" w:rsidR="008F5425" w:rsidRPr="00D0338F" w:rsidRDefault="008F5425" w:rsidP="00D0338F">
            <w:pPr>
              <w:jc w:val="both"/>
              <w:rPr>
                <w:rFonts w:ascii="Arial" w:hAnsi="Arial" w:cs="Arial"/>
                <w:b/>
                <w:color w:val="0000FF"/>
                <w:lang w:val="ro-RO"/>
              </w:rPr>
            </w:pPr>
          </w:p>
        </w:tc>
      </w:tr>
    </w:tbl>
    <w:p w14:paraId="293B2515" w14:textId="77777777" w:rsidR="008F5425" w:rsidRDefault="008F5425" w:rsidP="008F5425">
      <w:pPr>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14:paraId="53D123A3" w14:textId="77777777" w:rsidTr="00D0338F">
        <w:tc>
          <w:tcPr>
            <w:tcW w:w="648" w:type="dxa"/>
          </w:tcPr>
          <w:p w14:paraId="457D57C3" w14:textId="77777777" w:rsidR="00957BCD" w:rsidRPr="00D0338F" w:rsidRDefault="00957BCD" w:rsidP="00D0338F">
            <w:pPr>
              <w:spacing w:before="120"/>
              <w:jc w:val="both"/>
              <w:rPr>
                <w:rFonts w:ascii="Arial" w:hAnsi="Arial" w:cs="Arial"/>
                <w:b/>
                <w:color w:val="0000FF"/>
                <w:lang w:val="ro-RO"/>
              </w:rPr>
            </w:pPr>
            <w:r w:rsidRPr="00D0338F">
              <w:rPr>
                <w:rFonts w:ascii="Arial" w:hAnsi="Arial" w:cs="Arial"/>
                <w:b/>
                <w:color w:val="0000FF"/>
                <w:lang w:val="ro-RO"/>
              </w:rPr>
              <w:t>1.</w:t>
            </w:r>
          </w:p>
        </w:tc>
        <w:tc>
          <w:tcPr>
            <w:tcW w:w="5400" w:type="dxa"/>
          </w:tcPr>
          <w:p w14:paraId="749C9FE4" w14:textId="77777777" w:rsidR="00957BCD" w:rsidRPr="00D0338F" w:rsidRDefault="00957BCD" w:rsidP="00D0338F">
            <w:pPr>
              <w:spacing w:before="120" w:after="120"/>
              <w:rPr>
                <w:rFonts w:ascii="Arial" w:hAnsi="Arial" w:cs="Arial"/>
                <w:b/>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37AED5AE" w14:textId="15FE4DA2" w:rsidR="00957BCD" w:rsidRPr="00D0338F" w:rsidRDefault="00702AC7" w:rsidP="00D0338F">
            <w:pPr>
              <w:jc w:val="both"/>
              <w:rPr>
                <w:rFonts w:ascii="Arial" w:hAnsi="Arial" w:cs="Arial"/>
                <w:b/>
                <w:color w:val="0000FF"/>
                <w:lang w:val="ro-RO"/>
              </w:rPr>
            </w:pPr>
            <w:r>
              <w:rPr>
                <w:rFonts w:ascii="Arial" w:hAnsi="Arial" w:cs="Arial"/>
                <w:b/>
                <w:color w:val="0000FF"/>
                <w:lang w:val="ro-RO"/>
              </w:rPr>
              <w:t>X</w:t>
            </w:r>
          </w:p>
        </w:tc>
        <w:tc>
          <w:tcPr>
            <w:tcW w:w="720" w:type="dxa"/>
          </w:tcPr>
          <w:p w14:paraId="494844C2" w14:textId="77777777" w:rsidR="00957BCD" w:rsidRPr="00D0338F" w:rsidRDefault="00957BCD" w:rsidP="00D0338F">
            <w:pPr>
              <w:jc w:val="both"/>
              <w:rPr>
                <w:rFonts w:ascii="Arial" w:hAnsi="Arial" w:cs="Arial"/>
                <w:b/>
                <w:color w:val="0000FF"/>
                <w:lang w:val="ro-RO"/>
              </w:rPr>
            </w:pPr>
          </w:p>
        </w:tc>
        <w:tc>
          <w:tcPr>
            <w:tcW w:w="2547" w:type="dxa"/>
          </w:tcPr>
          <w:p w14:paraId="7482AA6E" w14:textId="77777777" w:rsidR="00957BCD" w:rsidRPr="00D0338F" w:rsidRDefault="00957BCD" w:rsidP="00D0338F">
            <w:pPr>
              <w:jc w:val="both"/>
              <w:rPr>
                <w:rFonts w:ascii="Arial" w:hAnsi="Arial" w:cs="Arial"/>
                <w:b/>
                <w:color w:val="0000FF"/>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jc w:val="both"/>
              <w:rPr>
                <w:rFonts w:ascii="Arial" w:hAnsi="Arial" w:cs="Arial"/>
                <w:b/>
                <w:color w:val="0000FF"/>
                <w:lang w:val="ro-RO"/>
              </w:rPr>
            </w:pPr>
            <w:r w:rsidRPr="00D0338F">
              <w:rPr>
                <w:rFonts w:ascii="Arial" w:hAnsi="Arial" w:cs="Arial"/>
                <w:b/>
                <w:color w:val="0000FF"/>
                <w:lang w:val="ro-RO"/>
              </w:rPr>
              <w:t>2.</w:t>
            </w:r>
          </w:p>
        </w:tc>
        <w:tc>
          <w:tcPr>
            <w:tcW w:w="5400" w:type="dxa"/>
          </w:tcPr>
          <w:p w14:paraId="55FDD06D" w14:textId="77777777" w:rsidR="00957BCD" w:rsidRPr="00D0338F" w:rsidRDefault="00C82C3A" w:rsidP="00FB62A2">
            <w:pPr>
              <w:spacing w:before="120" w:after="120"/>
              <w:rPr>
                <w:rFonts w:ascii="Arial" w:hAnsi="Arial" w:cs="Arial"/>
                <w:b/>
                <w:lang w:val="ro-RO"/>
              </w:rPr>
            </w:pPr>
            <w:r w:rsidRPr="00D0338F">
              <w:rPr>
                <w:rFonts w:ascii="Arial" w:hAnsi="Arial" w:cs="Arial"/>
                <w:lang w:val="ro-RO"/>
              </w:rPr>
              <w:t>Conformitatea valorii raportate</w:t>
            </w:r>
            <w:r w:rsidR="00957BCD" w:rsidRPr="00D0338F">
              <w:rPr>
                <w:rFonts w:ascii="Arial" w:hAnsi="Arial" w:cs="Arial"/>
                <w:lang w:val="ro-RO"/>
              </w:rPr>
              <w:t xml:space="preserve"> a F</w:t>
            </w:r>
            <w:r w:rsidR="00FB62A2">
              <w:rPr>
                <w:rFonts w:ascii="Arial" w:hAnsi="Arial" w:cs="Arial"/>
                <w:lang w:val="ro-RO"/>
              </w:rPr>
              <w:t>I</w:t>
            </w:r>
            <w:r w:rsidR="00957BCD" w:rsidRPr="00D0338F">
              <w:rPr>
                <w:rFonts w:ascii="Arial" w:hAnsi="Arial" w:cs="Arial"/>
                <w:lang w:val="ro-RO"/>
              </w:rPr>
              <w:t>.</w:t>
            </w:r>
          </w:p>
        </w:tc>
        <w:tc>
          <w:tcPr>
            <w:tcW w:w="540" w:type="dxa"/>
          </w:tcPr>
          <w:p w14:paraId="0531C489" w14:textId="57F4F74C" w:rsidR="00957BCD" w:rsidRPr="00D0338F" w:rsidRDefault="00702AC7" w:rsidP="00D0338F">
            <w:pPr>
              <w:jc w:val="both"/>
              <w:rPr>
                <w:rFonts w:ascii="Arial" w:hAnsi="Arial" w:cs="Arial"/>
                <w:b/>
                <w:color w:val="0000FF"/>
                <w:lang w:val="ro-RO"/>
              </w:rPr>
            </w:pPr>
            <w:r>
              <w:rPr>
                <w:rFonts w:ascii="Arial" w:hAnsi="Arial" w:cs="Arial"/>
                <w:b/>
                <w:color w:val="0000FF"/>
                <w:lang w:val="ro-RO"/>
              </w:rPr>
              <w:t>X</w:t>
            </w:r>
          </w:p>
        </w:tc>
        <w:tc>
          <w:tcPr>
            <w:tcW w:w="720" w:type="dxa"/>
          </w:tcPr>
          <w:p w14:paraId="614D7490" w14:textId="77777777" w:rsidR="00957BCD" w:rsidRPr="00D0338F" w:rsidRDefault="00957BCD" w:rsidP="00D0338F">
            <w:pPr>
              <w:jc w:val="both"/>
              <w:rPr>
                <w:rFonts w:ascii="Arial" w:hAnsi="Arial" w:cs="Arial"/>
                <w:b/>
                <w:color w:val="0000FF"/>
                <w:lang w:val="ro-RO"/>
              </w:rPr>
            </w:pPr>
          </w:p>
        </w:tc>
        <w:tc>
          <w:tcPr>
            <w:tcW w:w="2547" w:type="dxa"/>
          </w:tcPr>
          <w:p w14:paraId="737DAC60" w14:textId="77777777" w:rsidR="00957BCD" w:rsidRPr="00D0338F" w:rsidRDefault="00957BCD" w:rsidP="00D0338F">
            <w:pPr>
              <w:jc w:val="both"/>
              <w:rPr>
                <w:rFonts w:ascii="Arial" w:hAnsi="Arial" w:cs="Arial"/>
                <w:b/>
                <w:color w:val="0000FF"/>
                <w:lang w:val="ro-RO"/>
              </w:rPr>
            </w:pPr>
          </w:p>
        </w:tc>
      </w:tr>
    </w:tbl>
    <w:p w14:paraId="4AB0DE3A" w14:textId="77777777" w:rsidR="008F5425" w:rsidRDefault="00957BCD" w:rsidP="008F5425">
      <w:pPr>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jc w:val="both"/>
              <w:rPr>
                <w:rFonts w:ascii="Arial" w:hAnsi="Arial" w:cs="Arial"/>
                <w:b/>
                <w:color w:val="0000FF"/>
                <w:lang w:val="ro-RO"/>
              </w:rPr>
            </w:pPr>
            <w:r w:rsidRPr="00D0338F">
              <w:rPr>
                <w:rFonts w:ascii="Arial" w:hAnsi="Arial" w:cs="Arial"/>
                <w:b/>
                <w:color w:val="0000FF"/>
                <w:lang w:val="ro-RO"/>
              </w:rPr>
              <w:t>Nr.</w:t>
            </w:r>
          </w:p>
        </w:tc>
        <w:tc>
          <w:tcPr>
            <w:tcW w:w="9207" w:type="dxa"/>
          </w:tcPr>
          <w:p w14:paraId="7FECC4AF" w14:textId="77777777" w:rsidR="008F5425" w:rsidRPr="00D0338F" w:rsidRDefault="008F5425" w:rsidP="00D0338F">
            <w:pPr>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D0338F" w14:paraId="4C787E49" w14:textId="77777777" w:rsidTr="00D0338F">
        <w:tc>
          <w:tcPr>
            <w:tcW w:w="648" w:type="dxa"/>
          </w:tcPr>
          <w:p w14:paraId="427A940F" w14:textId="77777777" w:rsidR="008F5425" w:rsidRPr="00D0338F" w:rsidRDefault="003553AC" w:rsidP="00D0338F">
            <w:pPr>
              <w:spacing w:before="120"/>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D0338F" w14:paraId="51BCB697" w14:textId="77777777" w:rsidTr="00D0338F">
        <w:tc>
          <w:tcPr>
            <w:tcW w:w="9855" w:type="dxa"/>
            <w:gridSpan w:val="2"/>
          </w:tcPr>
          <w:p w14:paraId="45918FC2" w14:textId="77777777" w:rsidR="00DC605D" w:rsidRPr="00CA7984" w:rsidRDefault="00DC605D" w:rsidP="003553AC">
            <w:pPr>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CA7984" w:rsidRDefault="00DC605D" w:rsidP="00204999">
            <w:pPr>
              <w:numPr>
                <w:ilvl w:val="0"/>
                <w:numId w:val="2"/>
              </w:numPr>
              <w:autoSpaceDE w:val="0"/>
              <w:autoSpaceDN w:val="0"/>
              <w:adjustRightInd w:val="0"/>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CA7984">
              <w:rPr>
                <w:rFonts w:ascii="Arial" w:hAnsi="Arial" w:cs="Arial"/>
                <w:color w:val="181818"/>
              </w:rPr>
              <w:t>"all years").</w:t>
            </w:r>
          </w:p>
          <w:p w14:paraId="15DD2924" w14:textId="77777777" w:rsidR="00DC605D" w:rsidRPr="00CA7984" w:rsidRDefault="00DC605D" w:rsidP="00204999">
            <w:pPr>
              <w:numPr>
                <w:ilvl w:val="0"/>
                <w:numId w:val="2"/>
              </w:numPr>
              <w:autoSpaceDE w:val="0"/>
              <w:autoSpaceDN w:val="0"/>
              <w:adjustRightInd w:val="0"/>
              <w:jc w:val="both"/>
              <w:rPr>
                <w:rFonts w:ascii="Arial" w:hAnsi="Arial" w:cs="Arial"/>
                <w:color w:val="181818"/>
              </w:rPr>
            </w:pPr>
            <w:r w:rsidRPr="00CA7984">
              <w:rPr>
                <w:rFonts w:ascii="Arial" w:hAnsi="Arial" w:cs="Arial"/>
                <w:color w:val="181818"/>
              </w:rPr>
              <w:t xml:space="preserve">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cotată</w:t>
            </w:r>
            <w:proofErr w:type="spellEnd"/>
            <w:r w:rsidRPr="00CA7984">
              <w:rPr>
                <w:rFonts w:ascii="Arial" w:hAnsi="Arial" w:cs="Arial"/>
                <w:color w:val="181818"/>
              </w:rPr>
              <w:t xml:space="preserve"> ISI </w:t>
            </w:r>
            <w:proofErr w:type="spellStart"/>
            <w:r w:rsidRPr="00CA7984">
              <w:rPr>
                <w:rFonts w:ascii="Arial" w:hAnsi="Arial" w:cs="Arial"/>
                <w:color w:val="181818"/>
              </w:rPr>
              <w:t>este</w:t>
            </w:r>
            <w:proofErr w:type="spellEnd"/>
            <w:r w:rsidRPr="00CA7984">
              <w:rPr>
                <w:rFonts w:ascii="Arial" w:hAnsi="Arial" w:cs="Arial"/>
                <w:color w:val="181818"/>
              </w:rPr>
              <w:t xml:space="preserve"> 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14:paraId="60801A2D" w14:textId="77777777" w:rsidR="00DC605D" w:rsidRPr="00CA7984" w:rsidRDefault="00DC605D" w:rsidP="00204999">
            <w:pPr>
              <w:numPr>
                <w:ilvl w:val="0"/>
                <w:numId w:val="2"/>
              </w:numPr>
              <w:autoSpaceDE w:val="0"/>
              <w:autoSpaceDN w:val="0"/>
              <w:adjustRightInd w:val="0"/>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204999">
            <w:pPr>
              <w:numPr>
                <w:ilvl w:val="0"/>
                <w:numId w:val="3"/>
              </w:numPr>
              <w:autoSpaceDE w:val="0"/>
              <w:autoSpaceDN w:val="0"/>
              <w:adjustRightInd w:val="0"/>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204999">
            <w:pPr>
              <w:numPr>
                <w:ilvl w:val="0"/>
                <w:numId w:val="3"/>
              </w:numPr>
              <w:autoSpaceDE w:val="0"/>
              <w:autoSpaceDN w:val="0"/>
              <w:adjustRightInd w:val="0"/>
              <w:jc w:val="both"/>
              <w:rPr>
                <w:rFonts w:ascii="Arial" w:hAnsi="Arial" w:cs="Arial"/>
                <w:color w:val="181818"/>
              </w:rPr>
            </w:pPr>
            <w:proofErr w:type="spellStart"/>
            <w:r w:rsidRPr="00CA7984">
              <w:rPr>
                <w:rFonts w:ascii="Arial" w:hAnsi="Arial" w:cs="Arial"/>
                <w:color w:val="181818"/>
              </w:rPr>
              <w:lastRenderedPageBreak/>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CA7984" w:rsidRDefault="00DC605D" w:rsidP="00204999">
            <w:pPr>
              <w:numPr>
                <w:ilvl w:val="0"/>
                <w:numId w:val="3"/>
              </w:numPr>
              <w:autoSpaceDE w:val="0"/>
              <w:autoSpaceDN w:val="0"/>
              <w:adjustRightInd w:val="0"/>
              <w:jc w:val="both"/>
              <w:rPr>
                <w:rFonts w:ascii="Arial" w:hAnsi="Arial" w:cs="Arial"/>
                <w:color w:val="181818"/>
              </w:rPr>
            </w:pPr>
            <w:proofErr w:type="spellStart"/>
            <w:r w:rsidRPr="00CA7984">
              <w:rPr>
                <w:rFonts w:ascii="Arial" w:hAnsi="Arial" w:cs="Arial"/>
                <w:color w:val="181818"/>
              </w:rPr>
              <w:t>alți</w:t>
            </w:r>
            <w:proofErr w:type="spellEnd"/>
            <w:r w:rsidRPr="00CA7984">
              <w:rPr>
                <w:rFonts w:ascii="Arial" w:hAnsi="Arial" w:cs="Arial"/>
                <w:color w:val="181818"/>
              </w:rPr>
              <w:t xml:space="preserve"> </w:t>
            </w:r>
            <w:proofErr w:type="spellStart"/>
            <w:r w:rsidRPr="00CA7984">
              <w:rPr>
                <w:rFonts w:ascii="Arial" w:hAnsi="Arial" w:cs="Arial"/>
                <w:color w:val="181818"/>
              </w:rPr>
              <w:t>autori</w:t>
            </w:r>
            <w:proofErr w:type="spellEnd"/>
            <w:r w:rsidRPr="00CA7984">
              <w:rPr>
                <w:rFonts w:ascii="Arial" w:hAnsi="Arial" w:cs="Arial"/>
                <w:color w:val="181818"/>
              </w:rPr>
              <w:t xml:space="preserve">, a </w:t>
            </w:r>
            <w:proofErr w:type="spellStart"/>
            <w:r w:rsidRPr="00CA7984">
              <w:rPr>
                <w:rFonts w:ascii="Arial" w:hAnsi="Arial" w:cs="Arial"/>
                <w:color w:val="181818"/>
              </w:rPr>
              <w:t>căror</w:t>
            </w:r>
            <w:proofErr w:type="spellEnd"/>
            <w:r w:rsidRPr="00CA7984">
              <w:rPr>
                <w:rFonts w:ascii="Arial" w:hAnsi="Arial" w:cs="Arial"/>
                <w:color w:val="181818"/>
              </w:rPr>
              <w:t xml:space="preserve"> </w:t>
            </w:r>
            <w:proofErr w:type="spellStart"/>
            <w:r w:rsidRPr="00CA7984">
              <w:rPr>
                <w:rFonts w:ascii="Arial" w:hAnsi="Arial" w:cs="Arial"/>
                <w:color w:val="181818"/>
              </w:rPr>
              <w:t>contribuție</w:t>
            </w:r>
            <w:proofErr w:type="spellEnd"/>
            <w:r w:rsidRPr="00CA7984">
              <w:rPr>
                <w:rFonts w:ascii="Arial" w:hAnsi="Arial" w:cs="Arial"/>
                <w:color w:val="181818"/>
              </w:rPr>
              <w:t xml:space="preserve"> </w:t>
            </w:r>
            <w:proofErr w:type="spellStart"/>
            <w:r w:rsidRPr="00CA7984">
              <w:rPr>
                <w:rFonts w:ascii="Arial" w:hAnsi="Arial" w:cs="Arial"/>
                <w:color w:val="181818"/>
              </w:rPr>
              <w:t>este</w:t>
            </w:r>
            <w:proofErr w:type="spellEnd"/>
            <w:r w:rsidRPr="00CA7984">
              <w:rPr>
                <w:rFonts w:ascii="Arial" w:hAnsi="Arial" w:cs="Arial"/>
                <w:color w:val="181818"/>
              </w:rPr>
              <w:t xml:space="preserve"> </w:t>
            </w:r>
            <w:proofErr w:type="spellStart"/>
            <w:r w:rsidRPr="00CA7984">
              <w:rPr>
                <w:rFonts w:ascii="Arial" w:hAnsi="Arial" w:cs="Arial"/>
                <w:color w:val="181818"/>
              </w:rPr>
              <w:t>indicată</w:t>
            </w:r>
            <w:proofErr w:type="spellEnd"/>
            <w:r w:rsidRPr="00CA7984">
              <w:rPr>
                <w:rFonts w:ascii="Arial" w:hAnsi="Arial" w:cs="Arial"/>
                <w:color w:val="181818"/>
              </w:rPr>
              <w:t xml:space="preserve"> explicit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cadrul</w:t>
            </w:r>
            <w:proofErr w:type="spellEnd"/>
            <w:r w:rsidRPr="00CA7984">
              <w:rPr>
                <w:rFonts w:ascii="Arial" w:hAnsi="Arial" w:cs="Arial"/>
                <w:color w:val="181818"/>
              </w:rPr>
              <w:t xml:space="preserve"> </w:t>
            </w:r>
            <w:proofErr w:type="spellStart"/>
            <w:r w:rsidRPr="00CA7984">
              <w:rPr>
                <w:rFonts w:ascii="Arial" w:hAnsi="Arial" w:cs="Arial"/>
                <w:color w:val="181818"/>
              </w:rPr>
              <w:t>publicației</w:t>
            </w:r>
            <w:proofErr w:type="spellEnd"/>
            <w:r w:rsidRPr="00CA7984">
              <w:rPr>
                <w:rFonts w:ascii="Arial" w:hAnsi="Arial" w:cs="Arial"/>
                <w:color w:val="181818"/>
              </w:rPr>
              <w:t xml:space="preserve"> a fi </w:t>
            </w:r>
            <w:proofErr w:type="spellStart"/>
            <w:r w:rsidRPr="00CA7984">
              <w:rPr>
                <w:rFonts w:ascii="Arial" w:hAnsi="Arial" w:cs="Arial"/>
                <w:color w:val="181818"/>
              </w:rPr>
              <w:t>egală</w:t>
            </w:r>
            <w:proofErr w:type="spellEnd"/>
            <w:r w:rsidRPr="00CA7984">
              <w:rPr>
                <w:rFonts w:ascii="Arial" w:hAnsi="Arial" w:cs="Arial"/>
                <w:color w:val="181818"/>
              </w:rPr>
              <w:t xml:space="preserve"> cu </w:t>
            </w:r>
            <w:proofErr w:type="spellStart"/>
            <w:r w:rsidRPr="00CA7984">
              <w:rPr>
                <w:rFonts w:ascii="Arial" w:hAnsi="Arial" w:cs="Arial"/>
                <w:color w:val="181818"/>
              </w:rPr>
              <w:t>contribuția</w:t>
            </w:r>
            <w:proofErr w:type="spellEnd"/>
            <w:r w:rsidRPr="00CA7984">
              <w:rPr>
                <w:rFonts w:ascii="Arial" w:hAnsi="Arial" w:cs="Arial"/>
                <w:color w:val="181818"/>
              </w:rPr>
              <w:t xml:space="preserve"> </w:t>
            </w:r>
            <w:proofErr w:type="spellStart"/>
            <w:r w:rsidRPr="00CA7984">
              <w:rPr>
                <w:rFonts w:ascii="Arial" w:hAnsi="Arial" w:cs="Arial"/>
                <w:color w:val="181818"/>
              </w:rPr>
              <w:t>primului</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a </w:t>
            </w:r>
            <w:proofErr w:type="spellStart"/>
            <w:r w:rsidRPr="00CA7984">
              <w:rPr>
                <w:rFonts w:ascii="Arial" w:hAnsi="Arial" w:cs="Arial"/>
                <w:color w:val="181818"/>
              </w:rPr>
              <w:t>autorului</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1497D096" w14:textId="77777777" w:rsidR="00DC605D" w:rsidRPr="00CA7984" w:rsidRDefault="00DC605D" w:rsidP="00204999">
            <w:pPr>
              <w:numPr>
                <w:ilvl w:val="0"/>
                <w:numId w:val="3"/>
              </w:numPr>
              <w:autoSpaceDE w:val="0"/>
              <w:autoSpaceDN w:val="0"/>
              <w:adjustRightInd w:val="0"/>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CA7984" w:rsidRDefault="00DC605D" w:rsidP="00204999">
            <w:pPr>
              <w:numPr>
                <w:ilvl w:val="0"/>
                <w:numId w:val="2"/>
              </w:numPr>
              <w:autoSpaceDE w:val="0"/>
              <w:autoSpaceDN w:val="0"/>
              <w:adjustRightInd w:val="0"/>
              <w:jc w:val="both"/>
              <w:rPr>
                <w:rFonts w:ascii="Arial" w:hAnsi="Arial" w:cs="Arial"/>
                <w:color w:val="181818"/>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CA7984" w:rsidRDefault="00DC605D" w:rsidP="00204999">
            <w:pPr>
              <w:numPr>
                <w:ilvl w:val="0"/>
                <w:numId w:val="2"/>
              </w:numPr>
              <w:autoSpaceDE w:val="0"/>
              <w:autoSpaceDN w:val="0"/>
              <w:adjustRightInd w:val="0"/>
              <w:jc w:val="both"/>
              <w:rPr>
                <w:rFonts w:ascii="Arial" w:hAnsi="Arial" w:cs="Arial"/>
                <w:color w:val="181818"/>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CA7984" w:rsidRDefault="00DC605D" w:rsidP="00204999">
            <w:pPr>
              <w:numPr>
                <w:ilvl w:val="0"/>
                <w:numId w:val="4"/>
              </w:numPr>
              <w:autoSpaceDE w:val="0"/>
              <w:autoSpaceDN w:val="0"/>
              <w:adjustRightInd w:val="0"/>
              <w:jc w:val="both"/>
              <w:rPr>
                <w:rFonts w:ascii="Arial" w:hAnsi="Arial" w:cs="Arial"/>
                <w:color w:val="181818"/>
              </w:rPr>
            </w:pPr>
            <w:r w:rsidRPr="00CA7984">
              <w:rPr>
                <w:rFonts w:ascii="Arial" w:hAnsi="Arial" w:cs="Arial"/>
                <w:color w:val="181818"/>
              </w:rPr>
              <w:t xml:space="preserve">minim 5 </w:t>
            </w:r>
            <w:proofErr w:type="spellStart"/>
            <w:r w:rsidRPr="00CA7984">
              <w:rPr>
                <w:rFonts w:ascii="Arial" w:hAnsi="Arial" w:cs="Arial"/>
                <w:color w:val="181818"/>
              </w:rPr>
              <w:t>articole</w:t>
            </w:r>
            <w:proofErr w:type="spellEnd"/>
            <w:r w:rsidRPr="00CA7984">
              <w:rPr>
                <w:rFonts w:ascii="Arial" w:hAnsi="Arial" w:cs="Arial"/>
                <w:color w:val="181818"/>
              </w:rPr>
              <w:t xml:space="preserve"> ISI in </w:t>
            </w:r>
            <w:proofErr w:type="spellStart"/>
            <w:r w:rsidRPr="00CA7984">
              <w:rPr>
                <w:rFonts w:ascii="Arial" w:hAnsi="Arial" w:cs="Arial"/>
                <w:color w:val="181818"/>
              </w:rPr>
              <w:t>extenso</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cu factor de impact minim de 0,3,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publicate</w:t>
            </w:r>
            <w:proofErr w:type="spellEnd"/>
            <w:r w:rsidRPr="00CA7984">
              <w:rPr>
                <w:rFonts w:ascii="Arial" w:hAnsi="Arial" w:cs="Arial"/>
                <w:color w:val="181818"/>
              </w:rPr>
              <w:t xml:space="preserve"> de la </w:t>
            </w:r>
            <w:proofErr w:type="spellStart"/>
            <w:r w:rsidRPr="00CA7984">
              <w:rPr>
                <w:rFonts w:ascii="Arial" w:hAnsi="Arial" w:cs="Arial"/>
                <w:color w:val="181818"/>
              </w:rPr>
              <w:t>ultima</w:t>
            </w:r>
            <w:proofErr w:type="spellEnd"/>
            <w:r w:rsidRPr="00CA7984">
              <w:rPr>
                <w:rFonts w:ascii="Arial" w:hAnsi="Arial" w:cs="Arial"/>
                <w:color w:val="181818"/>
              </w:rPr>
              <w:t xml:space="preserve">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w:t>
            </w:r>
            <w:proofErr w:type="spellStart"/>
            <w:r w:rsidRPr="00CA7984">
              <w:rPr>
                <w:rFonts w:ascii="Arial" w:hAnsi="Arial" w:cs="Arial"/>
                <w:color w:val="181818"/>
              </w:rPr>
              <w:t>ani</w:t>
            </w:r>
            <w:proofErr w:type="spellEnd"/>
            <w:r w:rsidRPr="00CA7984">
              <w:rPr>
                <w:rFonts w:ascii="Arial" w:hAnsi="Arial" w:cs="Arial"/>
                <w:color w:val="181818"/>
              </w:rPr>
              <w:t>.</w:t>
            </w:r>
          </w:p>
          <w:p w14:paraId="7ABE909E" w14:textId="77777777" w:rsidR="00DC605D" w:rsidRPr="00CA7984" w:rsidRDefault="00DC605D" w:rsidP="00204999">
            <w:pPr>
              <w:numPr>
                <w:ilvl w:val="0"/>
                <w:numId w:val="4"/>
              </w:numPr>
              <w:autoSpaceDE w:val="0"/>
              <w:autoSpaceDN w:val="0"/>
              <w:adjustRightInd w:val="0"/>
              <w:jc w:val="both"/>
              <w:rPr>
                <w:rFonts w:ascii="Arial" w:hAnsi="Arial" w:cs="Arial"/>
                <w:color w:val="181818"/>
              </w:rPr>
            </w:pPr>
            <w:r w:rsidRPr="00CA7984">
              <w:rPr>
                <w:rFonts w:ascii="Arial" w:hAnsi="Arial" w:cs="Arial"/>
                <w:color w:val="181818"/>
              </w:rPr>
              <w:t xml:space="preserve">minim </w:t>
            </w:r>
            <w:proofErr w:type="spellStart"/>
            <w:r w:rsidRPr="00CA7984">
              <w:rPr>
                <w:rFonts w:ascii="Arial" w:hAnsi="Arial" w:cs="Arial"/>
                <w:color w:val="181818"/>
              </w:rPr>
              <w:t>articole</w:t>
            </w:r>
            <w:proofErr w:type="spellEnd"/>
            <w:r w:rsidRPr="00CA7984">
              <w:rPr>
                <w:rFonts w:ascii="Arial" w:hAnsi="Arial" w:cs="Arial"/>
                <w:color w:val="181818"/>
              </w:rPr>
              <w:t xml:space="preserve"> BDI in </w:t>
            </w:r>
            <w:proofErr w:type="spellStart"/>
            <w:r w:rsidRPr="00CA7984">
              <w:rPr>
                <w:rFonts w:ascii="Arial" w:hAnsi="Arial" w:cs="Arial"/>
                <w:color w:val="181818"/>
              </w:rPr>
              <w:t>extenso</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publicate</w:t>
            </w:r>
            <w:proofErr w:type="spellEnd"/>
            <w:r w:rsidRPr="00CA7984">
              <w:rPr>
                <w:rFonts w:ascii="Arial" w:hAnsi="Arial" w:cs="Arial"/>
                <w:color w:val="181818"/>
              </w:rPr>
              <w:t xml:space="preserve"> de la </w:t>
            </w:r>
            <w:proofErr w:type="spellStart"/>
            <w:r w:rsidRPr="00CA7984">
              <w:rPr>
                <w:rFonts w:ascii="Arial" w:hAnsi="Arial" w:cs="Arial"/>
                <w:color w:val="181818"/>
              </w:rPr>
              <w:t>ultima</w:t>
            </w:r>
            <w:proofErr w:type="spellEnd"/>
            <w:r w:rsidRPr="00CA7984">
              <w:rPr>
                <w:rFonts w:ascii="Arial" w:hAnsi="Arial" w:cs="Arial"/>
                <w:color w:val="181818"/>
              </w:rPr>
              <w:t xml:space="preserve">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w:t>
            </w:r>
            <w:proofErr w:type="spellStart"/>
            <w:r w:rsidRPr="00CA7984">
              <w:rPr>
                <w:rFonts w:ascii="Arial" w:hAnsi="Arial" w:cs="Arial"/>
                <w:color w:val="181818"/>
              </w:rPr>
              <w:t>ani</w:t>
            </w:r>
            <w:proofErr w:type="spellEnd"/>
            <w:r w:rsidRPr="00CA7984">
              <w:rPr>
                <w:rFonts w:ascii="Arial" w:hAnsi="Arial" w:cs="Arial"/>
                <w:color w:val="181818"/>
              </w:rPr>
              <w:t>.</w:t>
            </w:r>
          </w:p>
          <w:p w14:paraId="7BBEE46C" w14:textId="77777777" w:rsidR="00DC605D" w:rsidRPr="00CA7984" w:rsidRDefault="00DC605D" w:rsidP="00204999">
            <w:pPr>
              <w:numPr>
                <w:ilvl w:val="0"/>
                <w:numId w:val="4"/>
              </w:numPr>
              <w:autoSpaceDE w:val="0"/>
              <w:autoSpaceDN w:val="0"/>
              <w:adjustRightInd w:val="0"/>
              <w:jc w:val="both"/>
              <w:rPr>
                <w:rFonts w:ascii="Arial" w:hAnsi="Arial" w:cs="Arial"/>
                <w:color w:val="181818"/>
              </w:rPr>
            </w:pPr>
            <w:r w:rsidRPr="00CA7984">
              <w:rPr>
                <w:rFonts w:ascii="Arial" w:hAnsi="Arial" w:cs="Arial"/>
                <w:color w:val="181818"/>
              </w:rPr>
              <w:t xml:space="preserve">se pot </w:t>
            </w:r>
            <w:proofErr w:type="spellStart"/>
            <w:r w:rsidRPr="00CA7984">
              <w:rPr>
                <w:rFonts w:ascii="Arial" w:hAnsi="Arial" w:cs="Arial"/>
                <w:color w:val="181818"/>
              </w:rPr>
              <w:t>echivala</w:t>
            </w:r>
            <w:proofErr w:type="spellEnd"/>
            <w:r w:rsidRPr="00CA7984">
              <w:rPr>
                <w:rFonts w:ascii="Arial" w:hAnsi="Arial" w:cs="Arial"/>
                <w:color w:val="181818"/>
              </w:rPr>
              <w:t xml:space="preserve"> </w:t>
            </w:r>
            <w:proofErr w:type="spellStart"/>
            <w:r w:rsidRPr="00CA7984">
              <w:rPr>
                <w:rFonts w:ascii="Arial" w:hAnsi="Arial" w:cs="Arial"/>
                <w:color w:val="181818"/>
              </w:rPr>
              <w:t>articolele</w:t>
            </w:r>
            <w:proofErr w:type="spellEnd"/>
            <w:r w:rsidRPr="00CA7984">
              <w:rPr>
                <w:rFonts w:ascii="Arial" w:hAnsi="Arial" w:cs="Arial"/>
                <w:color w:val="181818"/>
              </w:rPr>
              <w:t xml:space="preserve"> ISI, </w:t>
            </w:r>
            <w:proofErr w:type="spellStart"/>
            <w:r w:rsidRPr="00CA7984">
              <w:rPr>
                <w:rFonts w:ascii="Arial" w:hAnsi="Arial" w:cs="Arial"/>
                <w:color w:val="181818"/>
              </w:rPr>
              <w:t>altele</w:t>
            </w:r>
            <w:proofErr w:type="spellEnd"/>
            <w:r w:rsidRPr="00CA7984">
              <w:rPr>
                <w:rFonts w:ascii="Arial" w:hAnsi="Arial" w:cs="Arial"/>
                <w:color w:val="181818"/>
              </w:rPr>
              <w:t xml:space="preserve"> </w:t>
            </w:r>
            <w:proofErr w:type="spellStart"/>
            <w:r w:rsidRPr="00CA7984">
              <w:rPr>
                <w:rFonts w:ascii="Arial" w:hAnsi="Arial" w:cs="Arial"/>
                <w:color w:val="181818"/>
              </w:rPr>
              <w:t>decât</w:t>
            </w:r>
            <w:proofErr w:type="spellEnd"/>
            <w:r w:rsidRPr="00CA7984">
              <w:rPr>
                <w:rFonts w:ascii="Arial" w:hAnsi="Arial" w:cs="Arial"/>
                <w:color w:val="181818"/>
              </w:rPr>
              <w:t xml:space="preserve"> </w:t>
            </w:r>
            <w:proofErr w:type="spellStart"/>
            <w:r w:rsidRPr="00CA7984">
              <w:rPr>
                <w:rFonts w:ascii="Arial" w:hAnsi="Arial" w:cs="Arial"/>
                <w:color w:val="181818"/>
              </w:rPr>
              <w:t>cele</w:t>
            </w:r>
            <w:proofErr w:type="spellEnd"/>
            <w:r w:rsidRPr="00CA7984">
              <w:rPr>
                <w:rFonts w:ascii="Arial" w:hAnsi="Arial" w:cs="Arial"/>
                <w:color w:val="181818"/>
              </w:rPr>
              <w:t xml:space="preserve"> 5 </w:t>
            </w:r>
            <w:proofErr w:type="spellStart"/>
            <w:r w:rsidRPr="00CA7984">
              <w:rPr>
                <w:rFonts w:ascii="Arial" w:hAnsi="Arial" w:cs="Arial"/>
                <w:color w:val="181818"/>
              </w:rPr>
              <w:t>menționate</w:t>
            </w:r>
            <w:proofErr w:type="spellEnd"/>
            <w:r w:rsidRPr="00CA7984">
              <w:rPr>
                <w:rFonts w:ascii="Arial" w:hAnsi="Arial" w:cs="Arial"/>
                <w:color w:val="181818"/>
              </w:rPr>
              <w:t xml:space="preserve"> anterior, </w:t>
            </w:r>
            <w:proofErr w:type="spellStart"/>
            <w:r w:rsidRPr="00CA7984">
              <w:rPr>
                <w:rFonts w:ascii="Arial" w:hAnsi="Arial" w:cs="Arial"/>
                <w:color w:val="181818"/>
              </w:rPr>
              <w:t>astfel</w:t>
            </w:r>
            <w:proofErr w:type="spellEnd"/>
            <w:r w:rsidRPr="00CA7984">
              <w:rPr>
                <w:rFonts w:ascii="Arial" w:hAnsi="Arial" w:cs="Arial"/>
                <w:color w:val="181818"/>
              </w:rPr>
              <w:t xml:space="preserve">: 1 </w:t>
            </w:r>
            <w:proofErr w:type="spellStart"/>
            <w:r w:rsidRPr="00CA7984">
              <w:rPr>
                <w:rFonts w:ascii="Arial" w:hAnsi="Arial" w:cs="Arial"/>
                <w:color w:val="181818"/>
              </w:rPr>
              <w:t>articol</w:t>
            </w:r>
            <w:proofErr w:type="spellEnd"/>
            <w:r w:rsidRPr="00CA7984">
              <w:rPr>
                <w:rFonts w:ascii="Arial" w:hAnsi="Arial" w:cs="Arial"/>
                <w:color w:val="181818"/>
              </w:rPr>
              <w:t xml:space="preserve"> ISI = 3 </w:t>
            </w:r>
            <w:proofErr w:type="spellStart"/>
            <w:r w:rsidRPr="00CA7984">
              <w:rPr>
                <w:rFonts w:ascii="Arial" w:hAnsi="Arial" w:cs="Arial"/>
                <w:color w:val="181818"/>
              </w:rPr>
              <w:t>articole</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indexate</w:t>
            </w:r>
            <w:proofErr w:type="spellEnd"/>
            <w:r w:rsidRPr="00CA7984">
              <w:rPr>
                <w:rFonts w:ascii="Arial" w:hAnsi="Arial" w:cs="Arial"/>
                <w:color w:val="181818"/>
              </w:rPr>
              <w:t xml:space="preserve"> BDI </w:t>
            </w:r>
            <w:proofErr w:type="spellStart"/>
            <w:r w:rsidRPr="00CA7984">
              <w:rPr>
                <w:rFonts w:ascii="Arial" w:hAnsi="Arial" w:cs="Arial"/>
                <w:color w:val="181818"/>
              </w:rPr>
              <w:t>dar</w:t>
            </w:r>
            <w:proofErr w:type="spellEnd"/>
            <w:r w:rsidRPr="00CA7984">
              <w:rPr>
                <w:rFonts w:ascii="Arial" w:hAnsi="Arial" w:cs="Arial"/>
                <w:color w:val="181818"/>
              </w:rPr>
              <w:t xml:space="preserve"> nu </w:t>
            </w:r>
            <w:proofErr w:type="spellStart"/>
            <w:r w:rsidRPr="00CA7984">
              <w:rPr>
                <w:rFonts w:ascii="Arial" w:hAnsi="Arial" w:cs="Arial"/>
                <w:color w:val="181818"/>
              </w:rPr>
              <w:t>și</w:t>
            </w:r>
            <w:proofErr w:type="spellEnd"/>
            <w:r w:rsidRPr="00CA7984">
              <w:rPr>
                <w:rFonts w:ascii="Arial" w:hAnsi="Arial" w:cs="Arial"/>
                <w:color w:val="181818"/>
              </w:rPr>
              <w:t xml:space="preserve"> invers.</w:t>
            </w:r>
          </w:p>
          <w:p w14:paraId="654DFA25" w14:textId="77777777" w:rsidR="00DC605D" w:rsidRPr="00CA7984" w:rsidRDefault="00DC605D" w:rsidP="003553AC">
            <w:pPr>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204999">
            <w:pPr>
              <w:numPr>
                <w:ilvl w:val="0"/>
                <w:numId w:val="1"/>
              </w:numPr>
              <w:autoSpaceDE w:val="0"/>
              <w:autoSpaceDN w:val="0"/>
              <w:adjustRightInd w:val="0"/>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204999">
            <w:pPr>
              <w:numPr>
                <w:ilvl w:val="0"/>
                <w:numId w:val="5"/>
              </w:numPr>
              <w:autoSpaceDE w:val="0"/>
              <w:autoSpaceDN w:val="0"/>
              <w:adjustRightInd w:val="0"/>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CA7984" w:rsidRDefault="00DC605D" w:rsidP="00204999">
            <w:pPr>
              <w:numPr>
                <w:ilvl w:val="0"/>
                <w:numId w:val="5"/>
              </w:numPr>
              <w:autoSpaceDE w:val="0"/>
              <w:autoSpaceDN w:val="0"/>
              <w:adjustRightInd w:val="0"/>
              <w:jc w:val="both"/>
              <w:rPr>
                <w:rFonts w:ascii="Arial" w:hAnsi="Arial" w:cs="Arial"/>
                <w:color w:val="181818"/>
              </w:rPr>
            </w:pPr>
            <w:r w:rsidRPr="00CA7984">
              <w:rPr>
                <w:rFonts w:ascii="Arial" w:hAnsi="Arial" w:cs="Arial"/>
                <w:color w:val="181818"/>
              </w:rPr>
              <w:t xml:space="preserve">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cotată</w:t>
            </w:r>
            <w:proofErr w:type="spellEnd"/>
            <w:r w:rsidRPr="00CA7984">
              <w:rPr>
                <w:rFonts w:ascii="Arial" w:hAnsi="Arial" w:cs="Arial"/>
                <w:color w:val="181818"/>
              </w:rPr>
              <w:t xml:space="preserve"> ISI </w:t>
            </w:r>
            <w:proofErr w:type="spellStart"/>
            <w:r w:rsidRPr="00CA7984">
              <w:rPr>
                <w:rFonts w:ascii="Arial" w:hAnsi="Arial" w:cs="Arial"/>
                <w:color w:val="181818"/>
              </w:rPr>
              <w:t>este</w:t>
            </w:r>
            <w:proofErr w:type="spellEnd"/>
            <w:r w:rsidRPr="00CA7984">
              <w:rPr>
                <w:rFonts w:ascii="Arial" w:hAnsi="Arial" w:cs="Arial"/>
                <w:color w:val="181818"/>
              </w:rPr>
              <w:t xml:space="preserve"> 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14:paraId="47CE51AB" w14:textId="77777777" w:rsidR="00DC605D" w:rsidRPr="00CA7984" w:rsidRDefault="00DC605D" w:rsidP="00204999">
            <w:pPr>
              <w:numPr>
                <w:ilvl w:val="0"/>
                <w:numId w:val="5"/>
              </w:numPr>
              <w:autoSpaceDE w:val="0"/>
              <w:autoSpaceDN w:val="0"/>
              <w:adjustRightInd w:val="0"/>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204999">
            <w:pPr>
              <w:numPr>
                <w:ilvl w:val="0"/>
                <w:numId w:val="6"/>
              </w:numPr>
              <w:autoSpaceDE w:val="0"/>
              <w:autoSpaceDN w:val="0"/>
              <w:adjustRightInd w:val="0"/>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204999">
            <w:pPr>
              <w:numPr>
                <w:ilvl w:val="0"/>
                <w:numId w:val="6"/>
              </w:numPr>
              <w:autoSpaceDE w:val="0"/>
              <w:autoSpaceDN w:val="0"/>
              <w:adjustRightInd w:val="0"/>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CA7984" w:rsidRDefault="00DC605D" w:rsidP="00204999">
            <w:pPr>
              <w:numPr>
                <w:ilvl w:val="0"/>
                <w:numId w:val="6"/>
              </w:numPr>
              <w:autoSpaceDE w:val="0"/>
              <w:autoSpaceDN w:val="0"/>
              <w:adjustRightInd w:val="0"/>
              <w:jc w:val="both"/>
              <w:rPr>
                <w:rFonts w:ascii="Arial" w:hAnsi="Arial" w:cs="Arial"/>
                <w:color w:val="181818"/>
              </w:rPr>
            </w:pPr>
            <w:proofErr w:type="spellStart"/>
            <w:r w:rsidRPr="00CA7984">
              <w:rPr>
                <w:rFonts w:ascii="Arial" w:hAnsi="Arial" w:cs="Arial"/>
                <w:color w:val="181818"/>
              </w:rPr>
              <w:t>alți</w:t>
            </w:r>
            <w:proofErr w:type="spellEnd"/>
            <w:r w:rsidRPr="00CA7984">
              <w:rPr>
                <w:rFonts w:ascii="Arial" w:hAnsi="Arial" w:cs="Arial"/>
                <w:color w:val="181818"/>
              </w:rPr>
              <w:t xml:space="preserve"> </w:t>
            </w:r>
            <w:proofErr w:type="spellStart"/>
            <w:r w:rsidRPr="00CA7984">
              <w:rPr>
                <w:rFonts w:ascii="Arial" w:hAnsi="Arial" w:cs="Arial"/>
                <w:color w:val="181818"/>
              </w:rPr>
              <w:t>autori</w:t>
            </w:r>
            <w:proofErr w:type="spellEnd"/>
            <w:r w:rsidRPr="00CA7984">
              <w:rPr>
                <w:rFonts w:ascii="Arial" w:hAnsi="Arial" w:cs="Arial"/>
                <w:color w:val="181818"/>
              </w:rPr>
              <w:t xml:space="preserve">, a </w:t>
            </w:r>
            <w:proofErr w:type="spellStart"/>
            <w:r w:rsidRPr="00CA7984">
              <w:rPr>
                <w:rFonts w:ascii="Arial" w:hAnsi="Arial" w:cs="Arial"/>
                <w:color w:val="181818"/>
              </w:rPr>
              <w:t>căror</w:t>
            </w:r>
            <w:proofErr w:type="spellEnd"/>
            <w:r w:rsidRPr="00CA7984">
              <w:rPr>
                <w:rFonts w:ascii="Arial" w:hAnsi="Arial" w:cs="Arial"/>
                <w:color w:val="181818"/>
              </w:rPr>
              <w:t xml:space="preserve"> </w:t>
            </w:r>
            <w:proofErr w:type="spellStart"/>
            <w:r w:rsidRPr="00CA7984">
              <w:rPr>
                <w:rFonts w:ascii="Arial" w:hAnsi="Arial" w:cs="Arial"/>
                <w:color w:val="181818"/>
              </w:rPr>
              <w:t>contribuție</w:t>
            </w:r>
            <w:proofErr w:type="spellEnd"/>
            <w:r w:rsidRPr="00CA7984">
              <w:rPr>
                <w:rFonts w:ascii="Arial" w:hAnsi="Arial" w:cs="Arial"/>
                <w:color w:val="181818"/>
              </w:rPr>
              <w:t xml:space="preserve"> </w:t>
            </w:r>
            <w:proofErr w:type="spellStart"/>
            <w:r w:rsidRPr="00CA7984">
              <w:rPr>
                <w:rFonts w:ascii="Arial" w:hAnsi="Arial" w:cs="Arial"/>
                <w:color w:val="181818"/>
              </w:rPr>
              <w:t>este</w:t>
            </w:r>
            <w:proofErr w:type="spellEnd"/>
            <w:r w:rsidRPr="00CA7984">
              <w:rPr>
                <w:rFonts w:ascii="Arial" w:hAnsi="Arial" w:cs="Arial"/>
                <w:color w:val="181818"/>
              </w:rPr>
              <w:t xml:space="preserve"> </w:t>
            </w:r>
            <w:proofErr w:type="spellStart"/>
            <w:r w:rsidRPr="00CA7984">
              <w:rPr>
                <w:rFonts w:ascii="Arial" w:hAnsi="Arial" w:cs="Arial"/>
                <w:color w:val="181818"/>
              </w:rPr>
              <w:t>indicată</w:t>
            </w:r>
            <w:proofErr w:type="spellEnd"/>
            <w:r w:rsidRPr="00CA7984">
              <w:rPr>
                <w:rFonts w:ascii="Arial" w:hAnsi="Arial" w:cs="Arial"/>
                <w:color w:val="181818"/>
              </w:rPr>
              <w:t xml:space="preserve"> explicit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cadrul</w:t>
            </w:r>
            <w:proofErr w:type="spellEnd"/>
            <w:r w:rsidRPr="00CA7984">
              <w:rPr>
                <w:rFonts w:ascii="Arial" w:hAnsi="Arial" w:cs="Arial"/>
                <w:color w:val="181818"/>
              </w:rPr>
              <w:t xml:space="preserve"> </w:t>
            </w:r>
            <w:proofErr w:type="spellStart"/>
            <w:r w:rsidRPr="00CA7984">
              <w:rPr>
                <w:rFonts w:ascii="Arial" w:hAnsi="Arial" w:cs="Arial"/>
                <w:color w:val="181818"/>
              </w:rPr>
              <w:t>publicației</w:t>
            </w:r>
            <w:proofErr w:type="spellEnd"/>
            <w:r w:rsidRPr="00CA7984">
              <w:rPr>
                <w:rFonts w:ascii="Arial" w:hAnsi="Arial" w:cs="Arial"/>
                <w:color w:val="181818"/>
              </w:rPr>
              <w:t xml:space="preserve"> a fi </w:t>
            </w:r>
            <w:proofErr w:type="spellStart"/>
            <w:r w:rsidRPr="00CA7984">
              <w:rPr>
                <w:rFonts w:ascii="Arial" w:hAnsi="Arial" w:cs="Arial"/>
                <w:color w:val="181818"/>
              </w:rPr>
              <w:t>egală</w:t>
            </w:r>
            <w:proofErr w:type="spellEnd"/>
            <w:r w:rsidRPr="00CA7984">
              <w:rPr>
                <w:rFonts w:ascii="Arial" w:hAnsi="Arial" w:cs="Arial"/>
                <w:color w:val="181818"/>
              </w:rPr>
              <w:t xml:space="preserve"> cu </w:t>
            </w:r>
            <w:proofErr w:type="spellStart"/>
            <w:r w:rsidRPr="00CA7984">
              <w:rPr>
                <w:rFonts w:ascii="Arial" w:hAnsi="Arial" w:cs="Arial"/>
                <w:color w:val="181818"/>
              </w:rPr>
              <w:t>contribuția</w:t>
            </w:r>
            <w:proofErr w:type="spellEnd"/>
            <w:r w:rsidRPr="00CA7984">
              <w:rPr>
                <w:rFonts w:ascii="Arial" w:hAnsi="Arial" w:cs="Arial"/>
                <w:color w:val="181818"/>
              </w:rPr>
              <w:t xml:space="preserve"> </w:t>
            </w:r>
            <w:proofErr w:type="spellStart"/>
            <w:r w:rsidRPr="00CA7984">
              <w:rPr>
                <w:rFonts w:ascii="Arial" w:hAnsi="Arial" w:cs="Arial"/>
                <w:color w:val="181818"/>
              </w:rPr>
              <w:t>primului</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a </w:t>
            </w:r>
            <w:proofErr w:type="spellStart"/>
            <w:r w:rsidRPr="00CA7984">
              <w:rPr>
                <w:rFonts w:ascii="Arial" w:hAnsi="Arial" w:cs="Arial"/>
                <w:color w:val="181818"/>
              </w:rPr>
              <w:t>autorului</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1D6F74DC" w14:textId="77777777" w:rsidR="00DC605D" w:rsidRPr="00CA7984" w:rsidRDefault="00DC605D" w:rsidP="00204999">
            <w:pPr>
              <w:numPr>
                <w:ilvl w:val="0"/>
                <w:numId w:val="6"/>
              </w:numPr>
              <w:autoSpaceDE w:val="0"/>
              <w:autoSpaceDN w:val="0"/>
              <w:adjustRightInd w:val="0"/>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204999">
            <w:pPr>
              <w:numPr>
                <w:ilvl w:val="0"/>
                <w:numId w:val="5"/>
              </w:numPr>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204999">
            <w:pPr>
              <w:numPr>
                <w:ilvl w:val="0"/>
                <w:numId w:val="5"/>
              </w:numPr>
              <w:ind w:left="1843" w:hanging="425"/>
              <w:jc w:val="both"/>
              <w:rPr>
                <w:rFonts w:ascii="Arial" w:eastAsia="Arial" w:hAnsi="Arial" w:cs="Arial"/>
                <w:lang w:val="ro-RO"/>
              </w:rPr>
            </w:pPr>
            <w:r w:rsidRPr="003553AC">
              <w:rPr>
                <w:rFonts w:ascii="Arial" w:hAnsi="Arial" w:cs="Arial"/>
                <w:lang w:val="ro-RO"/>
              </w:rPr>
              <w:t xml:space="preserve">În analiză vor fi incluse </w:t>
            </w:r>
            <w:bookmarkStart w:id="0" w:name="_GoBack"/>
            <w:bookmarkEnd w:id="0"/>
            <w:r w:rsidRPr="003553AC">
              <w:rPr>
                <w:rFonts w:ascii="Arial" w:hAnsi="Arial" w:cs="Arial"/>
                <w:lang w:val="ro-RO"/>
              </w:rPr>
              <w:t>articolele originale și reviews. În cazuri speciale, privind alte tipuri de publicații, posibile, dar probabil cu o contribuție mică în evaluare, decizia va aparține comisiei de evaluare.</w:t>
            </w:r>
          </w:p>
        </w:tc>
      </w:tr>
      <w:tr w:rsidR="008F5425" w:rsidRPr="00D0338F" w14:paraId="0309295A" w14:textId="77777777" w:rsidTr="00D0338F">
        <w:tc>
          <w:tcPr>
            <w:tcW w:w="9855" w:type="dxa"/>
            <w:gridSpan w:val="2"/>
          </w:tcPr>
          <w:p w14:paraId="4FB58DAE" w14:textId="77777777" w:rsidR="00EF4A16" w:rsidRPr="00EF4A16" w:rsidRDefault="003553AC" w:rsidP="003553AC">
            <w:pPr>
              <w:spacing w:before="120" w:after="120"/>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jc w:val="center"/>
        <w:rPr>
          <w:rFonts w:ascii="Arial" w:hAnsi="Arial" w:cs="Arial"/>
          <w:b/>
          <w:color w:val="0000FF"/>
          <w:sz w:val="28"/>
          <w:szCs w:val="28"/>
          <w:lang w:val="ro-RO"/>
        </w:rPr>
      </w:pPr>
    </w:p>
    <w:p w14:paraId="11E83947" w14:textId="77777777" w:rsidR="00891090" w:rsidRDefault="00891090" w:rsidP="009E76A1">
      <w:pPr>
        <w:jc w:val="center"/>
        <w:rPr>
          <w:rFonts w:ascii="Arial" w:hAnsi="Arial" w:cs="Arial"/>
          <w:b/>
          <w:color w:val="0000FF"/>
          <w:sz w:val="28"/>
          <w:szCs w:val="28"/>
          <w:lang w:val="ro-RO"/>
        </w:rPr>
      </w:pPr>
    </w:p>
    <w:p w14:paraId="14EA01C8" w14:textId="77777777" w:rsidR="00891090" w:rsidRDefault="00891090" w:rsidP="009E76A1">
      <w:pPr>
        <w:jc w:val="center"/>
        <w:rPr>
          <w:rFonts w:ascii="Arial" w:hAnsi="Arial" w:cs="Arial"/>
          <w:b/>
          <w:color w:val="0000FF"/>
          <w:sz w:val="28"/>
          <w:szCs w:val="28"/>
          <w:lang w:val="ro-RO"/>
        </w:rPr>
      </w:pPr>
    </w:p>
    <w:p w14:paraId="705316D7" w14:textId="77777777" w:rsidR="00891090" w:rsidRDefault="00891090" w:rsidP="009E76A1">
      <w:pPr>
        <w:jc w:val="center"/>
        <w:rPr>
          <w:rFonts w:ascii="Arial" w:hAnsi="Arial" w:cs="Arial"/>
          <w:b/>
          <w:color w:val="0000FF"/>
          <w:sz w:val="28"/>
          <w:szCs w:val="28"/>
          <w:lang w:val="ro-RO"/>
        </w:rPr>
      </w:pPr>
    </w:p>
    <w:p w14:paraId="3EA0375B" w14:textId="77777777" w:rsidR="00891090" w:rsidRDefault="00891090" w:rsidP="009E76A1">
      <w:pPr>
        <w:jc w:val="center"/>
        <w:rPr>
          <w:rFonts w:ascii="Arial" w:hAnsi="Arial" w:cs="Arial"/>
          <w:b/>
          <w:color w:val="0000FF"/>
          <w:sz w:val="28"/>
          <w:szCs w:val="28"/>
          <w:lang w:val="ro-RO"/>
        </w:rPr>
      </w:pPr>
    </w:p>
    <w:p w14:paraId="41E5FB5B" w14:textId="77777777" w:rsidR="005A6D24" w:rsidRDefault="005A6D24" w:rsidP="00C823C8">
      <w:pPr>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18981029" w14:textId="77777777" w:rsidR="005A6D24" w:rsidRPr="00D96F49" w:rsidRDefault="005A6D24" w:rsidP="005A6D24">
      <w:pPr>
        <w:jc w:val="center"/>
        <w:rPr>
          <w:rFonts w:ascii="Arial" w:hAnsi="Arial" w:cs="Arial"/>
          <w:b/>
          <w:color w:val="0000FF"/>
          <w:sz w:val="32"/>
          <w:szCs w:val="32"/>
          <w:lang w:val="ro-RO"/>
        </w:rPr>
      </w:pPr>
    </w:p>
    <w:p w14:paraId="7A09B63A" w14:textId="77777777" w:rsidR="005A6D24" w:rsidRPr="00D1663B" w:rsidRDefault="00927A2C" w:rsidP="005A6D24">
      <w:pPr>
        <w:jc w:val="right"/>
        <w:rPr>
          <w:rFonts w:ascii="Arial" w:hAnsi="Arial" w:cs="Arial"/>
          <w:b/>
          <w:color w:val="181818"/>
          <w:u w:val="single"/>
          <w:lang w:val="ro-RO"/>
        </w:rPr>
      </w:pPr>
      <w:r>
        <w:rPr>
          <w:rFonts w:ascii="Calibri" w:hAnsi="Calibri"/>
          <w:noProof/>
          <w:sz w:val="22"/>
          <w:szCs w:val="22"/>
          <w:lang w:val="ro-RO" w:eastAsia="ro-RO"/>
        </w:rPr>
        <w:drawing>
          <wp:anchor distT="0" distB="0" distL="114300" distR="114300" simplePos="0" relativeHeight="251658752" behindDoc="1" locked="0" layoutInCell="1" allowOverlap="1" wp14:anchorId="2F1CD5F8" wp14:editId="072B0455">
            <wp:simplePos x="0" y="0"/>
            <wp:positionH relativeFrom="column">
              <wp:posOffset>3323590</wp:posOffset>
            </wp:positionH>
            <wp:positionV relativeFrom="paragraph">
              <wp:posOffset>-514350</wp:posOffset>
            </wp:positionV>
            <wp:extent cx="2179320" cy="588645"/>
            <wp:effectExtent l="0" t="0" r="0" b="0"/>
            <wp:wrapNone/>
            <wp:docPr id="17" name="Picture 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pic:cNvPicPr>
                      <a:picLocks/>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u w:val="single"/>
          <w:lang w:val="ro-RO"/>
        </w:rPr>
        <w:t>Anexa 7A</w:t>
      </w:r>
    </w:p>
    <w:p w14:paraId="61A0C9BA" w14:textId="77777777" w:rsidR="005A6D24" w:rsidRPr="00D96F49" w:rsidRDefault="005A6D24" w:rsidP="005A6D24">
      <w:pPr>
        <w:rPr>
          <w:b/>
          <w:color w:val="181818"/>
          <w:u w:val="single"/>
          <w:lang w:val="ro-RO"/>
        </w:rPr>
      </w:pPr>
    </w:p>
    <w:p w14:paraId="7067CBBE" w14:textId="77777777" w:rsidR="005A6D24" w:rsidRPr="00D96F49" w:rsidRDefault="005A6D24" w:rsidP="005A6D24">
      <w:pPr>
        <w:jc w:val="center"/>
        <w:rPr>
          <w:rFonts w:ascii="Arial" w:hAnsi="Arial" w:cs="Arial"/>
          <w:b/>
          <w:color w:val="0000FF"/>
          <w:sz w:val="32"/>
          <w:szCs w:val="32"/>
          <w:lang w:val="ro-RO"/>
        </w:rPr>
      </w:pPr>
    </w:p>
    <w:p w14:paraId="59003CCC" w14:textId="77777777" w:rsidR="005A6D24" w:rsidRPr="00A84A25" w:rsidRDefault="005A6D24" w:rsidP="005A6D24">
      <w:pPr>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jc w:val="both"/>
        <w:rPr>
          <w:rFonts w:ascii="Arial" w:hAnsi="Arial" w:cs="Arial"/>
          <w:b/>
          <w:color w:val="0000FF"/>
          <w:sz w:val="20"/>
          <w:szCs w:val="20"/>
          <w:u w:val="single"/>
          <w:lang w:val="ro-RO"/>
        </w:rPr>
      </w:pPr>
    </w:p>
    <w:p w14:paraId="3C90BFBE" w14:textId="77777777" w:rsidR="005A6D24" w:rsidRPr="00D96F49" w:rsidRDefault="005A6D24" w:rsidP="005A6D24">
      <w:pPr>
        <w:jc w:val="center"/>
        <w:rPr>
          <w:rFonts w:ascii="Arial" w:hAnsi="Arial" w:cs="Arial"/>
          <w:b/>
          <w:color w:val="181818"/>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lang w:val="ro-RO"/>
        </w:rPr>
        <w:t>:</w:t>
      </w:r>
    </w:p>
    <w:p w14:paraId="1818C141" w14:textId="77777777" w:rsidR="005A6D24" w:rsidRPr="00A84A25" w:rsidRDefault="005A6D24" w:rsidP="005A6D24">
      <w:pPr>
        <w:jc w:val="center"/>
        <w:rPr>
          <w:rFonts w:ascii="Arial" w:hAnsi="Arial" w:cs="Arial"/>
          <w:b/>
          <w:sz w:val="28"/>
          <w:szCs w:val="28"/>
          <w:lang w:val="ro-RO"/>
        </w:rPr>
      </w:pPr>
    </w:p>
    <w:p w14:paraId="08BA9D4E" w14:textId="77777777" w:rsidR="005A6D24" w:rsidRPr="00D96F49" w:rsidRDefault="005A6D24" w:rsidP="005A6D24">
      <w:pPr>
        <w:jc w:val="both"/>
        <w:rPr>
          <w:rFonts w:ascii="Arial" w:hAnsi="Arial" w:cs="Arial"/>
          <w:b/>
          <w:color w:val="0000FF"/>
          <w:sz w:val="28"/>
          <w:szCs w:val="28"/>
          <w:u w:val="single"/>
          <w:lang w:val="ro-RO"/>
        </w:rPr>
      </w:pPr>
    </w:p>
    <w:p w14:paraId="7A315FC5" w14:textId="77777777" w:rsidR="005A6D24" w:rsidRPr="00D96F49" w:rsidRDefault="005A6D24" w:rsidP="005A6D24">
      <w:pPr>
        <w:jc w:val="both"/>
        <w:rPr>
          <w:rFonts w:ascii="Arial" w:hAnsi="Arial" w:cs="Arial"/>
          <w:b/>
          <w:color w:val="0000FF"/>
          <w:sz w:val="28"/>
          <w:szCs w:val="28"/>
          <w:u w:val="single"/>
          <w:lang w:val="ro-RO"/>
        </w:rPr>
      </w:pPr>
    </w:p>
    <w:p w14:paraId="53340FBC" w14:textId="77777777" w:rsidR="005A6D24" w:rsidRPr="00D96F49" w:rsidRDefault="005A6D24" w:rsidP="005A6D24">
      <w:pPr>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jc w:val="both"/>
        <w:rPr>
          <w:rFonts w:ascii="Arial" w:hAnsi="Arial" w:cs="Arial"/>
          <w:b/>
          <w:color w:val="0000FF"/>
          <w:sz w:val="28"/>
          <w:szCs w:val="28"/>
          <w:u w:val="single"/>
          <w:lang w:val="ro-RO"/>
        </w:rPr>
      </w:pPr>
    </w:p>
    <w:p w14:paraId="07B85863" w14:textId="77777777" w:rsidR="00DA7AF9" w:rsidRDefault="00DA7AF9" w:rsidP="005A6D24">
      <w:pPr>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jc w:val="both"/>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790"/>
        <w:gridCol w:w="4650"/>
        <w:gridCol w:w="2744"/>
        <w:gridCol w:w="1394"/>
        <w:gridCol w:w="3471"/>
      </w:tblGrid>
      <w:tr w:rsidR="00D74811" w:rsidRPr="00D30C9B" w14:paraId="35A1BA73" w14:textId="77777777" w:rsidTr="0058143B">
        <w:tc>
          <w:tcPr>
            <w:tcW w:w="491"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jc w:val="both"/>
              <w:rPr>
                <w:rFonts w:ascii="Arial Narrow" w:hAnsi="Arial Narrow" w:cs="Arial"/>
                <w:b/>
                <w:color w:val="181818"/>
                <w:lang w:val="ro-RO"/>
              </w:rPr>
            </w:pPr>
            <w:r w:rsidRPr="00D30C9B">
              <w:rPr>
                <w:rFonts w:ascii="Arial Narrow" w:hAnsi="Arial Narrow" w:cs="Arial"/>
                <w:b/>
                <w:color w:val="181818"/>
                <w:lang w:val="ro-RO"/>
              </w:rPr>
              <w:t>Nr.</w:t>
            </w:r>
          </w:p>
        </w:tc>
        <w:tc>
          <w:tcPr>
            <w:tcW w:w="179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jc w:val="both"/>
              <w:rPr>
                <w:rFonts w:ascii="Arial Narrow" w:hAnsi="Arial Narrow" w:cs="Arial"/>
                <w:b/>
                <w:color w:val="181818"/>
                <w:lang w:val="ro-RO"/>
              </w:rPr>
            </w:pPr>
            <w:r w:rsidRPr="00D30C9B">
              <w:rPr>
                <w:rFonts w:ascii="Arial Narrow" w:hAnsi="Arial Narrow" w:cs="Arial"/>
                <w:b/>
                <w:color w:val="181818"/>
                <w:lang w:val="ro-RO"/>
              </w:rPr>
              <w:t>AUTORI</w:t>
            </w:r>
          </w:p>
        </w:tc>
        <w:tc>
          <w:tcPr>
            <w:tcW w:w="4650"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jc w:val="both"/>
              <w:rPr>
                <w:rFonts w:ascii="Arial Narrow" w:hAnsi="Arial Narrow" w:cs="Arial"/>
                <w:b/>
                <w:color w:val="181818"/>
                <w:lang w:val="ro-RO"/>
              </w:rPr>
            </w:pPr>
            <w:r w:rsidRPr="00D30C9B">
              <w:rPr>
                <w:rFonts w:ascii="Arial Narrow" w:hAnsi="Arial Narrow" w:cs="Arial"/>
                <w:b/>
                <w:color w:val="181818"/>
                <w:lang w:val="ro-RO"/>
              </w:rPr>
              <w:t>TITLU ARTICOL</w:t>
            </w:r>
          </w:p>
        </w:tc>
        <w:tc>
          <w:tcPr>
            <w:tcW w:w="2744"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jc w:val="both"/>
              <w:rPr>
                <w:rFonts w:ascii="Arial Narrow" w:hAnsi="Arial Narrow" w:cs="Arial"/>
                <w:b/>
                <w:color w:val="181818"/>
                <w:lang w:val="ro-RO"/>
              </w:rPr>
            </w:pPr>
            <w:r>
              <w:rPr>
                <w:rFonts w:ascii="Arial Narrow" w:hAnsi="Arial Narrow" w:cs="Arial"/>
                <w:b/>
                <w:color w:val="181818"/>
                <w:lang w:val="ro-RO"/>
              </w:rPr>
              <w:t>REVISTA*</w:t>
            </w:r>
          </w:p>
          <w:p w14:paraId="26ED3836" w14:textId="77777777" w:rsidR="00D74811" w:rsidRPr="00D30C9B" w:rsidRDefault="00D74811" w:rsidP="00D0338F">
            <w:pPr>
              <w:jc w:val="both"/>
              <w:rPr>
                <w:rFonts w:ascii="Arial Narrow" w:hAnsi="Arial Narrow" w:cs="Arial"/>
                <w:b/>
                <w:color w:val="181818"/>
                <w:lang w:val="ro-RO"/>
              </w:rPr>
            </w:pPr>
            <w:r w:rsidRPr="00D30C9B">
              <w:rPr>
                <w:rFonts w:ascii="Arial Narrow" w:hAnsi="Arial Narrow" w:cs="Arial"/>
                <w:b/>
                <w:color w:val="181818"/>
                <w:lang w:val="ro-RO"/>
              </w:rPr>
              <w:t>An, Vol., Nr. Pag.</w:t>
            </w:r>
          </w:p>
          <w:p w14:paraId="75923154" w14:textId="77777777" w:rsidR="00D74811" w:rsidRPr="00D30C9B" w:rsidRDefault="00D74811" w:rsidP="00D0338F">
            <w:pPr>
              <w:jc w:val="both"/>
              <w:rPr>
                <w:rFonts w:ascii="Arial Narrow" w:hAnsi="Arial Narrow" w:cs="Arial"/>
                <w:b/>
                <w:color w:val="181818"/>
                <w:lang w:val="ro-RO"/>
              </w:rPr>
            </w:pPr>
            <w:r w:rsidRPr="00D30C9B">
              <w:rPr>
                <w:rFonts w:ascii="Arial Narrow" w:hAnsi="Arial Narrow" w:cs="Arial"/>
                <w:b/>
                <w:color w:val="181818"/>
                <w:lang w:val="ro-RO"/>
              </w:rPr>
              <w:t>ISSN</w:t>
            </w:r>
          </w:p>
        </w:tc>
        <w:tc>
          <w:tcPr>
            <w:tcW w:w="1394"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rPr>
                <w:rFonts w:ascii="Arial Narrow" w:hAnsi="Arial Narrow" w:cs="Arial"/>
                <w:b/>
                <w:color w:val="181818"/>
                <w:lang w:val="ro-RO"/>
              </w:rPr>
            </w:pPr>
            <w:r w:rsidRPr="00D30C9B">
              <w:rPr>
                <w:rFonts w:ascii="Arial Narrow" w:hAnsi="Arial Narrow" w:cs="Arial"/>
                <w:b/>
                <w:color w:val="181818"/>
                <w:lang w:val="ro-RO"/>
              </w:rPr>
              <w:t>ISI</w:t>
            </w:r>
          </w:p>
          <w:p w14:paraId="08A569F3" w14:textId="77777777" w:rsidR="00D74811" w:rsidRPr="00D30C9B" w:rsidRDefault="00D74811" w:rsidP="00D0338F">
            <w:pPr>
              <w:rPr>
                <w:rFonts w:ascii="Arial Narrow" w:hAnsi="Arial Narrow" w:cs="Arial"/>
                <w:b/>
                <w:color w:val="181818"/>
                <w:lang w:val="ro-RO"/>
              </w:rPr>
            </w:pPr>
            <w:r>
              <w:rPr>
                <w:rFonts w:ascii="Arial Narrow" w:hAnsi="Arial Narrow" w:cs="Arial"/>
                <w:b/>
                <w:color w:val="181818"/>
                <w:lang w:val="ro-RO"/>
              </w:rPr>
              <w:t>IF**</w:t>
            </w:r>
          </w:p>
        </w:tc>
        <w:tc>
          <w:tcPr>
            <w:tcW w:w="3471"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jc w:val="both"/>
              <w:rPr>
                <w:rFonts w:ascii="Arial Narrow" w:hAnsi="Arial Narrow" w:cs="Arial"/>
                <w:b/>
                <w:color w:val="181818"/>
                <w:lang w:val="ro-RO"/>
              </w:rPr>
            </w:pPr>
            <w:r w:rsidRPr="00D30C9B">
              <w:rPr>
                <w:rFonts w:ascii="Arial Narrow" w:hAnsi="Arial Narrow" w:cs="Arial"/>
                <w:b/>
                <w:color w:val="181818"/>
                <w:lang w:val="ro-RO"/>
              </w:rPr>
              <w:t>AFILIEREA AUTORULUI</w:t>
            </w:r>
          </w:p>
          <w:p w14:paraId="03217568" w14:textId="77777777" w:rsidR="00D74811" w:rsidRPr="00D30C9B" w:rsidRDefault="00D74811" w:rsidP="00D0338F">
            <w:pPr>
              <w:jc w:val="both"/>
              <w:rPr>
                <w:rFonts w:ascii="Arial Narrow" w:hAnsi="Arial Narrow" w:cs="Arial"/>
                <w:b/>
                <w:color w:val="181818"/>
                <w:lang w:val="ro-RO"/>
              </w:rPr>
            </w:pPr>
            <w:r w:rsidRPr="00D30C9B">
              <w:rPr>
                <w:rFonts w:ascii="Arial Narrow" w:hAnsi="Arial Narrow" w:cs="Arial"/>
                <w:b/>
                <w:color w:val="181818"/>
                <w:lang w:val="ro-RO"/>
              </w:rPr>
              <w:t>TRECUTĂ ÎN ARTICOL</w:t>
            </w:r>
          </w:p>
        </w:tc>
      </w:tr>
      <w:tr w:rsidR="00D74811" w:rsidRPr="00D96F49" w14:paraId="5556D852" w14:textId="77777777" w:rsidTr="0058143B">
        <w:tc>
          <w:tcPr>
            <w:tcW w:w="491"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3163E4C5" w14:textId="538A2904" w:rsidR="00D74811" w:rsidRPr="002A4C38" w:rsidRDefault="002A4C38" w:rsidP="00D0338F">
            <w:pPr>
              <w:jc w:val="both"/>
              <w:rPr>
                <w:rFonts w:ascii="Arial Narrow" w:hAnsi="Arial Narrow" w:cs="Arial"/>
                <w:b/>
                <w:color w:val="181818"/>
                <w:sz w:val="20"/>
                <w:szCs w:val="20"/>
              </w:rPr>
            </w:pPr>
            <w:proofErr w:type="spellStart"/>
            <w:r w:rsidRPr="002A4C38">
              <w:rPr>
                <w:rFonts w:ascii="Arial Narrow" w:hAnsi="Arial Narrow" w:cs="Arial"/>
                <w:bCs/>
                <w:color w:val="181818"/>
                <w:sz w:val="20"/>
                <w:szCs w:val="20"/>
              </w:rPr>
              <w:t>Sorop</w:t>
            </w:r>
            <w:proofErr w:type="spellEnd"/>
            <w:r w:rsidRPr="002A4C38">
              <w:rPr>
                <w:rFonts w:ascii="Arial Narrow" w:hAnsi="Arial Narrow" w:cs="Arial"/>
                <w:bCs/>
                <w:color w:val="181818"/>
                <w:sz w:val="20"/>
                <w:szCs w:val="20"/>
              </w:rPr>
              <w:t>, VB</w:t>
            </w:r>
            <w:r w:rsidRPr="002A4C38">
              <w:rPr>
                <w:rFonts w:ascii="Arial Narrow" w:hAnsi="Arial Narrow" w:cs="Arial"/>
                <w:bCs/>
                <w:color w:val="181818"/>
                <w:sz w:val="20"/>
                <w:szCs w:val="20"/>
                <w:lang w:val="ro-RO"/>
              </w:rPr>
              <w:t xml:space="preserve">, </w:t>
            </w:r>
            <w:proofErr w:type="spellStart"/>
            <w:r w:rsidRPr="002A4C38">
              <w:rPr>
                <w:rFonts w:ascii="Arial Narrow" w:hAnsi="Arial Narrow" w:cs="Arial"/>
                <w:bCs/>
                <w:color w:val="181818"/>
                <w:sz w:val="20"/>
                <w:szCs w:val="20"/>
              </w:rPr>
              <w:t>Enatescu</w:t>
            </w:r>
            <w:proofErr w:type="spellEnd"/>
            <w:r w:rsidRPr="002A4C38">
              <w:rPr>
                <w:rFonts w:ascii="Arial Narrow" w:hAnsi="Arial Narrow" w:cs="Arial"/>
                <w:bCs/>
                <w:color w:val="181818"/>
                <w:sz w:val="20"/>
                <w:szCs w:val="20"/>
              </w:rPr>
              <w:t>, I</w:t>
            </w:r>
            <w:r w:rsidRPr="002A4C38">
              <w:rPr>
                <w:rFonts w:ascii="Arial Narrow" w:hAnsi="Arial Narrow" w:cs="Arial"/>
                <w:bCs/>
                <w:color w:val="181818"/>
                <w:sz w:val="20"/>
                <w:szCs w:val="20"/>
                <w:lang w:val="ro-RO"/>
              </w:rPr>
              <w:t>,</w:t>
            </w:r>
            <w:r>
              <w:rPr>
                <w:rFonts w:ascii="Arial Narrow" w:hAnsi="Arial Narrow" w:cs="Arial"/>
                <w:bCs/>
                <w:color w:val="181818"/>
                <w:sz w:val="20"/>
                <w:szCs w:val="20"/>
                <w:lang w:val="ro-RO"/>
              </w:rPr>
              <w:t xml:space="preserve"> </w:t>
            </w:r>
            <w:proofErr w:type="spellStart"/>
            <w:r w:rsidRPr="002A4C38">
              <w:rPr>
                <w:rFonts w:ascii="Arial Narrow" w:hAnsi="Arial Narrow" w:cs="Arial"/>
                <w:b/>
                <w:color w:val="181818"/>
                <w:sz w:val="20"/>
                <w:szCs w:val="20"/>
              </w:rPr>
              <w:t>Malita</w:t>
            </w:r>
            <w:proofErr w:type="spellEnd"/>
            <w:r w:rsidRPr="002A4C38">
              <w:rPr>
                <w:rFonts w:ascii="Arial Narrow" w:hAnsi="Arial Narrow" w:cs="Arial"/>
                <w:b/>
                <w:color w:val="181818"/>
                <w:sz w:val="20"/>
                <w:szCs w:val="20"/>
              </w:rPr>
              <w:t>, DC</w:t>
            </w:r>
            <w:r>
              <w:rPr>
                <w:rFonts w:ascii="Arial Narrow" w:hAnsi="Arial Narrow" w:cs="Arial"/>
                <w:b/>
                <w:color w:val="181818"/>
                <w:sz w:val="20"/>
                <w:szCs w:val="20"/>
                <w:lang w:val="ro-RO"/>
              </w:rPr>
              <w:t>,</w:t>
            </w:r>
            <w:r w:rsidRPr="002A4C38">
              <w:rPr>
                <w:rFonts w:ascii="Arial Narrow" w:hAnsi="Arial Narrow" w:cs="Arial"/>
                <w:b/>
                <w:color w:val="181818"/>
                <w:sz w:val="20"/>
                <w:szCs w:val="20"/>
              </w:rPr>
              <w:t xml:space="preserve"> </w:t>
            </w:r>
            <w:proofErr w:type="spellStart"/>
            <w:r w:rsidRPr="002A4C38">
              <w:rPr>
                <w:rFonts w:ascii="Arial Narrow" w:hAnsi="Arial Narrow" w:cs="Arial"/>
                <w:bCs/>
                <w:color w:val="181818"/>
                <w:sz w:val="20"/>
                <w:szCs w:val="20"/>
              </w:rPr>
              <w:t>Szuhanek</w:t>
            </w:r>
            <w:proofErr w:type="spellEnd"/>
            <w:r w:rsidRPr="002A4C38">
              <w:rPr>
                <w:rFonts w:ascii="Arial Narrow" w:hAnsi="Arial Narrow" w:cs="Arial"/>
                <w:bCs/>
                <w:color w:val="181818"/>
                <w:sz w:val="20"/>
                <w:szCs w:val="20"/>
              </w:rPr>
              <w:t>, C</w:t>
            </w:r>
            <w:r w:rsidRPr="002A4C38">
              <w:rPr>
                <w:rFonts w:ascii="Arial Narrow" w:hAnsi="Arial Narrow" w:cs="Arial"/>
                <w:bCs/>
                <w:color w:val="181818"/>
                <w:sz w:val="20"/>
                <w:szCs w:val="20"/>
                <w:lang w:val="ro-RO"/>
              </w:rPr>
              <w:t xml:space="preserve">, </w:t>
            </w:r>
            <w:proofErr w:type="spellStart"/>
            <w:r w:rsidRPr="002A4C38">
              <w:rPr>
                <w:rFonts w:ascii="Arial Narrow" w:hAnsi="Arial Narrow" w:cs="Arial"/>
                <w:bCs/>
                <w:color w:val="181818"/>
                <w:sz w:val="20"/>
                <w:szCs w:val="20"/>
              </w:rPr>
              <w:t>Florea</w:t>
            </w:r>
            <w:proofErr w:type="spellEnd"/>
            <w:r w:rsidRPr="002A4C38">
              <w:rPr>
                <w:rFonts w:ascii="Arial Narrow" w:hAnsi="Arial Narrow" w:cs="Arial"/>
                <w:bCs/>
                <w:color w:val="181818"/>
                <w:sz w:val="20"/>
                <w:szCs w:val="20"/>
              </w:rPr>
              <w:t>, M</w:t>
            </w:r>
            <w:r w:rsidRPr="002A4C38">
              <w:rPr>
                <w:rFonts w:ascii="Arial Narrow" w:hAnsi="Arial Narrow" w:cs="Arial"/>
                <w:bCs/>
                <w:color w:val="181818"/>
                <w:sz w:val="20"/>
                <w:szCs w:val="20"/>
                <w:lang w:val="ro-RO"/>
              </w:rPr>
              <w:t xml:space="preserve">, </w:t>
            </w:r>
            <w:r w:rsidRPr="002A4C38">
              <w:rPr>
                <w:rFonts w:ascii="Arial Narrow" w:hAnsi="Arial Narrow" w:cs="Arial"/>
                <w:bCs/>
                <w:color w:val="181818"/>
                <w:sz w:val="20"/>
                <w:szCs w:val="20"/>
              </w:rPr>
              <w:t xml:space="preserve"> </w:t>
            </w:r>
            <w:proofErr w:type="spellStart"/>
            <w:r w:rsidRPr="002A4C38">
              <w:rPr>
                <w:rFonts w:ascii="Arial Narrow" w:hAnsi="Arial Narrow" w:cs="Arial"/>
                <w:bCs/>
                <w:color w:val="181818"/>
                <w:sz w:val="20"/>
                <w:szCs w:val="20"/>
              </w:rPr>
              <w:t>Balan</w:t>
            </w:r>
            <w:proofErr w:type="spellEnd"/>
            <w:r w:rsidRPr="002A4C38">
              <w:rPr>
                <w:rFonts w:ascii="Arial Narrow" w:hAnsi="Arial Narrow" w:cs="Arial"/>
                <w:bCs/>
                <w:color w:val="181818"/>
                <w:sz w:val="20"/>
                <w:szCs w:val="20"/>
              </w:rPr>
              <w:t>, L</w:t>
            </w:r>
            <w:r w:rsidRPr="002A4C38">
              <w:rPr>
                <w:rFonts w:ascii="Arial Narrow" w:hAnsi="Arial Narrow" w:cs="Arial"/>
                <w:bCs/>
                <w:color w:val="181818"/>
                <w:sz w:val="20"/>
                <w:szCs w:val="20"/>
                <w:lang w:val="ro-RO"/>
              </w:rPr>
              <w:t xml:space="preserve">, </w:t>
            </w:r>
            <w:proofErr w:type="spellStart"/>
            <w:r w:rsidRPr="002A4C38">
              <w:rPr>
                <w:rFonts w:ascii="Arial Narrow" w:hAnsi="Arial Narrow" w:cs="Arial"/>
                <w:bCs/>
                <w:color w:val="181818"/>
                <w:sz w:val="20"/>
                <w:szCs w:val="20"/>
              </w:rPr>
              <w:t>Istrate</w:t>
            </w:r>
            <w:proofErr w:type="spellEnd"/>
            <w:r w:rsidRPr="002A4C38">
              <w:rPr>
                <w:rFonts w:ascii="Arial Narrow" w:hAnsi="Arial Narrow" w:cs="Arial"/>
                <w:bCs/>
                <w:color w:val="181818"/>
                <w:sz w:val="20"/>
                <w:szCs w:val="20"/>
              </w:rPr>
              <w:t>, SL</w:t>
            </w:r>
            <w:r w:rsidRPr="002A4C38">
              <w:rPr>
                <w:rFonts w:ascii="Arial Narrow" w:hAnsi="Arial Narrow" w:cs="Arial"/>
                <w:bCs/>
                <w:color w:val="181818"/>
                <w:sz w:val="20"/>
                <w:szCs w:val="20"/>
                <w:lang w:val="ro-RO"/>
              </w:rPr>
              <w:t xml:space="preserve">, </w:t>
            </w:r>
            <w:r w:rsidRPr="002A4C38">
              <w:rPr>
                <w:rFonts w:ascii="Arial Narrow" w:hAnsi="Arial Narrow" w:cs="Arial"/>
                <w:bCs/>
                <w:color w:val="181818"/>
                <w:sz w:val="20"/>
                <w:szCs w:val="20"/>
              </w:rPr>
              <w:t xml:space="preserve"> </w:t>
            </w:r>
            <w:proofErr w:type="spellStart"/>
            <w:r w:rsidRPr="002A4C38">
              <w:rPr>
                <w:rFonts w:ascii="Arial Narrow" w:hAnsi="Arial Narrow" w:cs="Arial"/>
                <w:bCs/>
                <w:color w:val="181818"/>
                <w:sz w:val="20"/>
                <w:szCs w:val="20"/>
              </w:rPr>
              <w:t>Boruga</w:t>
            </w:r>
            <w:proofErr w:type="spellEnd"/>
            <w:r w:rsidRPr="002A4C38">
              <w:rPr>
                <w:rFonts w:ascii="Arial Narrow" w:hAnsi="Arial Narrow" w:cs="Arial"/>
                <w:bCs/>
                <w:color w:val="181818"/>
                <w:sz w:val="20"/>
                <w:szCs w:val="20"/>
              </w:rPr>
              <w:t>, MV</w:t>
            </w:r>
            <w:r w:rsidRPr="002A4C38">
              <w:rPr>
                <w:rFonts w:ascii="Arial Narrow" w:hAnsi="Arial Narrow" w:cs="Arial"/>
                <w:bCs/>
                <w:color w:val="181818"/>
                <w:sz w:val="20"/>
                <w:szCs w:val="20"/>
                <w:lang w:val="ro-RO"/>
              </w:rPr>
              <w:t xml:space="preserve">, </w:t>
            </w:r>
            <w:proofErr w:type="spellStart"/>
            <w:r w:rsidRPr="002A4C38">
              <w:rPr>
                <w:rFonts w:ascii="Arial Narrow" w:hAnsi="Arial Narrow" w:cs="Arial"/>
                <w:bCs/>
                <w:color w:val="181818"/>
                <w:sz w:val="20"/>
                <w:szCs w:val="20"/>
              </w:rPr>
              <w:t>Radu</w:t>
            </w:r>
            <w:proofErr w:type="spellEnd"/>
            <w:r w:rsidRPr="002A4C38">
              <w:rPr>
                <w:rFonts w:ascii="Arial Narrow" w:hAnsi="Arial Narrow" w:cs="Arial"/>
                <w:bCs/>
                <w:color w:val="181818"/>
                <w:sz w:val="20"/>
                <w:szCs w:val="20"/>
              </w:rPr>
              <w:t>, D</w:t>
            </w:r>
            <w:r w:rsidRPr="002A4C38">
              <w:rPr>
                <w:rFonts w:ascii="Arial Narrow" w:hAnsi="Arial Narrow" w:cs="Arial"/>
                <w:bCs/>
                <w:color w:val="181818"/>
                <w:sz w:val="20"/>
                <w:szCs w:val="20"/>
                <w:lang w:val="ro-RO"/>
              </w:rPr>
              <w:t xml:space="preserve">, </w:t>
            </w:r>
            <w:proofErr w:type="spellStart"/>
            <w:r w:rsidRPr="002A4C38">
              <w:rPr>
                <w:rFonts w:ascii="Arial Narrow" w:hAnsi="Arial Narrow" w:cs="Arial"/>
                <w:bCs/>
                <w:color w:val="181818"/>
                <w:sz w:val="20"/>
                <w:szCs w:val="20"/>
              </w:rPr>
              <w:t>Anastasiu</w:t>
            </w:r>
            <w:proofErr w:type="spellEnd"/>
            <w:r w:rsidRPr="002A4C38">
              <w:rPr>
                <w:rFonts w:ascii="Arial Narrow" w:hAnsi="Arial Narrow" w:cs="Arial"/>
                <w:bCs/>
                <w:color w:val="181818"/>
                <w:sz w:val="20"/>
                <w:szCs w:val="20"/>
              </w:rPr>
              <w:t>, DM</w:t>
            </w:r>
            <w:r w:rsidRPr="002A4C38">
              <w:rPr>
                <w:rFonts w:ascii="Arial Narrow" w:hAnsi="Arial Narrow" w:cs="Arial"/>
                <w:bCs/>
                <w:color w:val="181818"/>
                <w:sz w:val="20"/>
                <w:szCs w:val="20"/>
                <w:lang w:val="ro-RO"/>
              </w:rPr>
              <w:t xml:space="preserve">, </w:t>
            </w:r>
            <w:r w:rsidRPr="002A4C38">
              <w:rPr>
                <w:rFonts w:ascii="Arial Narrow" w:hAnsi="Arial Narrow" w:cs="Arial"/>
                <w:bCs/>
                <w:color w:val="181818"/>
                <w:sz w:val="20"/>
                <w:szCs w:val="20"/>
              </w:rPr>
              <w:t>Susan, M</w:t>
            </w:r>
          </w:p>
        </w:tc>
        <w:tc>
          <w:tcPr>
            <w:tcW w:w="4650" w:type="dxa"/>
            <w:tcBorders>
              <w:top w:val="single" w:sz="4" w:space="0" w:color="auto"/>
              <w:left w:val="single" w:sz="4" w:space="0" w:color="auto"/>
              <w:bottom w:val="single" w:sz="4" w:space="0" w:color="auto"/>
              <w:right w:val="single" w:sz="4" w:space="0" w:color="auto"/>
            </w:tcBorders>
          </w:tcPr>
          <w:p w14:paraId="604C1C67" w14:textId="59D02EFF" w:rsidR="00D74811" w:rsidRPr="006315B7" w:rsidRDefault="002A4C38" w:rsidP="002A4C38">
            <w:pPr>
              <w:jc w:val="both"/>
              <w:rPr>
                <w:rFonts w:ascii="Arial Narrow" w:hAnsi="Arial Narrow" w:cs="Arial"/>
                <w:bCs/>
                <w:color w:val="181818"/>
              </w:rPr>
            </w:pPr>
            <w:r w:rsidRPr="002A4C38">
              <w:rPr>
                <w:rFonts w:ascii="Arial Narrow" w:hAnsi="Arial Narrow" w:cs="Arial"/>
                <w:bCs/>
                <w:color w:val="181818"/>
              </w:rPr>
              <w:t>A survey to assess the incidence of Down syndrome</w:t>
            </w:r>
            <w:r w:rsidRPr="006315B7">
              <w:rPr>
                <w:rFonts w:ascii="Arial Narrow" w:hAnsi="Arial Narrow" w:cs="Arial"/>
                <w:bCs/>
                <w:color w:val="181818"/>
              </w:rPr>
              <w:t xml:space="preserve"> risk in rural southwestern Romania</w:t>
            </w:r>
          </w:p>
        </w:tc>
        <w:tc>
          <w:tcPr>
            <w:tcW w:w="2744" w:type="dxa"/>
            <w:tcBorders>
              <w:top w:val="single" w:sz="4" w:space="0" w:color="auto"/>
              <w:left w:val="single" w:sz="4" w:space="0" w:color="auto"/>
              <w:bottom w:val="single" w:sz="4" w:space="0" w:color="auto"/>
              <w:right w:val="single" w:sz="4" w:space="0" w:color="auto"/>
            </w:tcBorders>
          </w:tcPr>
          <w:p w14:paraId="20FEC869" w14:textId="14C6DE3C" w:rsidR="002A4C38" w:rsidRPr="002A4C38" w:rsidRDefault="002A4C38" w:rsidP="002A4C38">
            <w:pPr>
              <w:jc w:val="both"/>
              <w:rPr>
                <w:rFonts w:ascii="Arial Narrow" w:hAnsi="Arial Narrow" w:cs="Arial"/>
                <w:bCs/>
                <w:color w:val="181818"/>
              </w:rPr>
            </w:pPr>
            <w:r w:rsidRPr="002A4C38">
              <w:rPr>
                <w:rFonts w:ascii="Arial Narrow" w:hAnsi="Arial Narrow" w:cs="Arial"/>
                <w:bCs/>
                <w:color w:val="181818"/>
              </w:rPr>
              <w:t>Exp Ther Med. 2021 Oct;</w:t>
            </w:r>
            <w:r w:rsidRPr="006315B7">
              <w:rPr>
                <w:rFonts w:ascii="Arial Narrow" w:hAnsi="Arial Narrow" w:cs="Arial"/>
                <w:bCs/>
                <w:color w:val="181818"/>
                <w:lang w:val="ro-RO"/>
              </w:rPr>
              <w:t xml:space="preserve"> </w:t>
            </w:r>
            <w:r w:rsidRPr="002A4C38">
              <w:rPr>
                <w:rFonts w:ascii="Arial Narrow" w:hAnsi="Arial Narrow" w:cs="Arial"/>
                <w:bCs/>
                <w:color w:val="181818"/>
              </w:rPr>
              <w:t xml:space="preserve">22(4):1066. </w:t>
            </w:r>
          </w:p>
          <w:p w14:paraId="62EA7628" w14:textId="7C95ABE0" w:rsidR="00D74811" w:rsidRPr="006315B7" w:rsidRDefault="002A4C38" w:rsidP="00D0338F">
            <w:pPr>
              <w:jc w:val="both"/>
              <w:rPr>
                <w:rFonts w:ascii="Arial Narrow" w:hAnsi="Arial Narrow" w:cs="Arial"/>
                <w:bCs/>
                <w:color w:val="181818"/>
              </w:rPr>
            </w:pPr>
            <w:r w:rsidRPr="002A4C38">
              <w:rPr>
                <w:rFonts w:ascii="Arial Narrow" w:hAnsi="Arial Narrow" w:cs="Arial"/>
                <w:bCs/>
                <w:color w:val="181818"/>
              </w:rPr>
              <w:t>doi: 10.3892/etm.2021.10500.</w:t>
            </w:r>
          </w:p>
        </w:tc>
        <w:tc>
          <w:tcPr>
            <w:tcW w:w="1394" w:type="dxa"/>
            <w:tcBorders>
              <w:top w:val="single" w:sz="4" w:space="0" w:color="auto"/>
              <w:left w:val="single" w:sz="4" w:space="0" w:color="auto"/>
              <w:bottom w:val="single" w:sz="4" w:space="0" w:color="auto"/>
              <w:right w:val="single" w:sz="4" w:space="0" w:color="auto"/>
            </w:tcBorders>
          </w:tcPr>
          <w:p w14:paraId="57C3B518" w14:textId="61F27943" w:rsidR="00D74811" w:rsidRPr="006315B7" w:rsidRDefault="002A4C38" w:rsidP="00D0338F">
            <w:pPr>
              <w:jc w:val="both"/>
              <w:rPr>
                <w:rFonts w:ascii="Arial Narrow" w:hAnsi="Arial Narrow" w:cs="Arial"/>
                <w:bCs/>
                <w:color w:val="181818"/>
              </w:rPr>
            </w:pPr>
            <w:r w:rsidRPr="002A4C38">
              <w:rPr>
                <w:rFonts w:ascii="Arial Narrow" w:hAnsi="Arial Narrow" w:cs="Arial"/>
                <w:bCs/>
                <w:color w:val="181818"/>
              </w:rPr>
              <w:t>2.447</w:t>
            </w:r>
          </w:p>
        </w:tc>
        <w:tc>
          <w:tcPr>
            <w:tcW w:w="3471" w:type="dxa"/>
            <w:tcBorders>
              <w:top w:val="single" w:sz="4" w:space="0" w:color="auto"/>
              <w:left w:val="single" w:sz="4" w:space="0" w:color="auto"/>
              <w:bottom w:val="single" w:sz="4" w:space="0" w:color="auto"/>
              <w:right w:val="single" w:sz="4" w:space="0" w:color="auto"/>
            </w:tcBorders>
          </w:tcPr>
          <w:p w14:paraId="0A074E63" w14:textId="14803600" w:rsidR="00D74811" w:rsidRPr="006315B7" w:rsidRDefault="002A4C38" w:rsidP="00D0338F">
            <w:pPr>
              <w:jc w:val="both"/>
              <w:rPr>
                <w:rFonts w:ascii="Arial Narrow" w:hAnsi="Arial Narrow" w:cs="Arial"/>
                <w:bCs/>
                <w:color w:val="181818"/>
              </w:rPr>
            </w:pPr>
            <w:r w:rsidRPr="002A4C38">
              <w:rPr>
                <w:rFonts w:ascii="Arial Narrow" w:hAnsi="Arial Narrow" w:cs="Arial"/>
                <w:bCs/>
                <w:color w:val="181818"/>
              </w:rPr>
              <w:t>Victor Babes Univ Med &amp; Pharm, Fac Med, Dept Radiol &amp; Med Imaging, Timisoara, Romania</w:t>
            </w:r>
          </w:p>
        </w:tc>
      </w:tr>
      <w:tr w:rsidR="00D74811" w:rsidRPr="00D96F49" w14:paraId="304133EC" w14:textId="77777777" w:rsidTr="0058143B">
        <w:tc>
          <w:tcPr>
            <w:tcW w:w="491" w:type="dxa"/>
            <w:tcBorders>
              <w:top w:val="single" w:sz="4" w:space="0" w:color="auto"/>
              <w:left w:val="single" w:sz="4" w:space="0" w:color="auto"/>
              <w:bottom w:val="single" w:sz="4" w:space="0" w:color="auto"/>
              <w:right w:val="single" w:sz="4" w:space="0" w:color="auto"/>
            </w:tcBorders>
          </w:tcPr>
          <w:p w14:paraId="7FB5B001" w14:textId="77777777" w:rsidR="00D74811" w:rsidRPr="00D96F49" w:rsidRDefault="00D74811"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782E1DFB" w14:textId="2CF3B4ED" w:rsidR="00D74811" w:rsidRPr="006315B7" w:rsidRDefault="006315B7" w:rsidP="00D0338F">
            <w:pPr>
              <w:jc w:val="both"/>
              <w:rPr>
                <w:rFonts w:ascii="Arial Narrow" w:hAnsi="Arial Narrow" w:cs="Arial"/>
                <w:bCs/>
                <w:color w:val="181818"/>
                <w:sz w:val="20"/>
                <w:szCs w:val="20"/>
              </w:rPr>
            </w:pPr>
            <w:proofErr w:type="spellStart"/>
            <w:r w:rsidRPr="006315B7">
              <w:rPr>
                <w:rFonts w:ascii="Arial Narrow" w:hAnsi="Arial Narrow" w:cs="Arial"/>
                <w:bCs/>
                <w:color w:val="181818"/>
                <w:sz w:val="20"/>
                <w:szCs w:val="20"/>
              </w:rPr>
              <w:t>Carabineanu</w:t>
            </w:r>
            <w:proofErr w:type="spellEnd"/>
            <w:r w:rsidRPr="006315B7">
              <w:rPr>
                <w:rFonts w:ascii="Arial Narrow" w:hAnsi="Arial Narrow" w:cs="Arial"/>
                <w:bCs/>
                <w:color w:val="181818"/>
                <w:sz w:val="20"/>
                <w:szCs w:val="20"/>
              </w:rPr>
              <w:t>, A</w:t>
            </w:r>
            <w:r w:rsidRPr="006315B7">
              <w:rPr>
                <w:rFonts w:ascii="Arial Narrow" w:hAnsi="Arial Narrow" w:cs="Arial"/>
                <w:bCs/>
                <w:color w:val="181818"/>
                <w:sz w:val="20"/>
                <w:szCs w:val="20"/>
                <w:lang w:val="ro-RO"/>
              </w:rPr>
              <w:t>,</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Gadea</w:t>
            </w:r>
            <w:proofErr w:type="spellEnd"/>
            <w:r w:rsidRPr="006315B7">
              <w:rPr>
                <w:rFonts w:ascii="Arial Narrow" w:hAnsi="Arial Narrow" w:cs="Arial"/>
                <w:bCs/>
                <w:color w:val="181818"/>
                <w:sz w:val="20"/>
                <w:szCs w:val="20"/>
              </w:rPr>
              <w:t>, R</w:t>
            </w:r>
            <w:r w:rsidRPr="006315B7">
              <w:rPr>
                <w:rFonts w:ascii="Arial Narrow" w:hAnsi="Arial Narrow" w:cs="Arial"/>
                <w:bCs/>
                <w:color w:val="181818"/>
                <w:sz w:val="20"/>
                <w:szCs w:val="20"/>
                <w:lang w:val="ro-RO"/>
              </w:rPr>
              <w:t>,</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Costachescu</w:t>
            </w:r>
            <w:proofErr w:type="spellEnd"/>
            <w:r w:rsidRPr="006315B7">
              <w:rPr>
                <w:rFonts w:ascii="Arial Narrow" w:hAnsi="Arial Narrow" w:cs="Arial"/>
                <w:bCs/>
                <w:color w:val="181818"/>
                <w:sz w:val="20"/>
                <w:szCs w:val="20"/>
              </w:rPr>
              <w:t>, D</w:t>
            </w:r>
            <w:r w:rsidRPr="006315B7">
              <w:rPr>
                <w:rFonts w:ascii="Arial Narrow" w:hAnsi="Arial Narrow" w:cs="Arial"/>
                <w:bCs/>
                <w:color w:val="181818"/>
                <w:sz w:val="20"/>
                <w:szCs w:val="20"/>
                <w:lang w:val="ro-RO"/>
              </w:rPr>
              <w:t>,</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Mocanu</w:t>
            </w:r>
            <w:proofErr w:type="spellEnd"/>
            <w:r w:rsidRPr="006315B7">
              <w:rPr>
                <w:rFonts w:ascii="Arial Narrow" w:hAnsi="Arial Narrow" w:cs="Arial"/>
                <w:bCs/>
                <w:color w:val="181818"/>
                <w:sz w:val="20"/>
                <w:szCs w:val="20"/>
              </w:rPr>
              <w:t>, A</w:t>
            </w:r>
            <w:r w:rsidRPr="006315B7">
              <w:rPr>
                <w:rFonts w:ascii="Arial Narrow" w:hAnsi="Arial Narrow" w:cs="Arial"/>
                <w:bCs/>
                <w:color w:val="181818"/>
                <w:sz w:val="20"/>
                <w:szCs w:val="20"/>
                <w:lang w:val="ro-RO"/>
              </w:rPr>
              <w:t xml:space="preserve">, </w:t>
            </w:r>
            <w:proofErr w:type="spellStart"/>
            <w:r w:rsidRPr="006315B7">
              <w:rPr>
                <w:rFonts w:ascii="Arial Narrow" w:hAnsi="Arial Narrow" w:cs="Arial"/>
                <w:bCs/>
                <w:color w:val="181818"/>
                <w:sz w:val="20"/>
                <w:szCs w:val="20"/>
              </w:rPr>
              <w:t>Navolan</w:t>
            </w:r>
            <w:proofErr w:type="spellEnd"/>
            <w:r w:rsidRPr="006315B7">
              <w:rPr>
                <w:rFonts w:ascii="Arial Narrow" w:hAnsi="Arial Narrow" w:cs="Arial"/>
                <w:bCs/>
                <w:color w:val="181818"/>
                <w:sz w:val="20"/>
                <w:szCs w:val="20"/>
              </w:rPr>
              <w:t>, D</w:t>
            </w:r>
            <w:r w:rsidRPr="006315B7">
              <w:rPr>
                <w:rFonts w:ascii="Arial Narrow" w:hAnsi="Arial Narrow" w:cs="Arial"/>
                <w:bCs/>
                <w:color w:val="181818"/>
                <w:sz w:val="20"/>
                <w:szCs w:val="20"/>
                <w:lang w:val="ro-RO"/>
              </w:rPr>
              <w:t>,</w:t>
            </w:r>
            <w:r w:rsidRPr="006315B7">
              <w:rPr>
                <w:rFonts w:ascii="Arial Narrow" w:hAnsi="Arial Narrow" w:cs="Arial"/>
                <w:bCs/>
                <w:color w:val="181818"/>
                <w:sz w:val="20"/>
                <w:szCs w:val="20"/>
              </w:rPr>
              <w:t xml:space="preserve"> </w:t>
            </w:r>
            <w:proofErr w:type="spellStart"/>
            <w:r w:rsidRPr="006315B7">
              <w:rPr>
                <w:rFonts w:ascii="Arial Narrow" w:hAnsi="Arial Narrow" w:cs="Arial"/>
                <w:b/>
                <w:color w:val="181818"/>
                <w:sz w:val="20"/>
                <w:szCs w:val="20"/>
              </w:rPr>
              <w:t>Malita</w:t>
            </w:r>
            <w:proofErr w:type="spellEnd"/>
            <w:r w:rsidRPr="006315B7">
              <w:rPr>
                <w:rFonts w:ascii="Arial Narrow" w:hAnsi="Arial Narrow" w:cs="Arial"/>
                <w:b/>
                <w:color w:val="181818"/>
                <w:sz w:val="20"/>
                <w:szCs w:val="20"/>
              </w:rPr>
              <w:t>, D</w:t>
            </w:r>
            <w:r w:rsidRPr="006315B7">
              <w:rPr>
                <w:rFonts w:ascii="Arial Narrow" w:hAnsi="Arial Narrow" w:cs="Arial"/>
                <w:bCs/>
                <w:color w:val="181818"/>
                <w:sz w:val="20"/>
                <w:szCs w:val="20"/>
                <w:lang w:val="ro-RO"/>
              </w:rPr>
              <w:t xml:space="preserve">, </w:t>
            </w:r>
            <w:proofErr w:type="spellStart"/>
            <w:r w:rsidRPr="006315B7">
              <w:rPr>
                <w:rFonts w:ascii="Arial Narrow" w:hAnsi="Arial Narrow" w:cs="Arial"/>
                <w:bCs/>
                <w:color w:val="181818"/>
                <w:sz w:val="20"/>
                <w:szCs w:val="20"/>
              </w:rPr>
              <w:t>Ceausu</w:t>
            </w:r>
            <w:proofErr w:type="spellEnd"/>
            <w:r w:rsidRPr="006315B7">
              <w:rPr>
                <w:rFonts w:ascii="Arial Narrow" w:hAnsi="Arial Narrow" w:cs="Arial"/>
                <w:bCs/>
                <w:color w:val="181818"/>
                <w:sz w:val="20"/>
                <w:szCs w:val="20"/>
              </w:rPr>
              <w:t>, R</w:t>
            </w:r>
            <w:r w:rsidRPr="006315B7">
              <w:rPr>
                <w:rFonts w:ascii="Arial Narrow" w:hAnsi="Arial Narrow" w:cs="Arial"/>
                <w:bCs/>
                <w:color w:val="181818"/>
                <w:sz w:val="20"/>
                <w:szCs w:val="20"/>
                <w:lang w:val="ro-RO"/>
              </w:rPr>
              <w:t xml:space="preserve">, </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Saracin</w:t>
            </w:r>
            <w:proofErr w:type="spellEnd"/>
            <w:r w:rsidRPr="006315B7">
              <w:rPr>
                <w:rFonts w:ascii="Arial Narrow" w:hAnsi="Arial Narrow" w:cs="Arial"/>
                <w:bCs/>
                <w:color w:val="181818"/>
                <w:sz w:val="20"/>
                <w:szCs w:val="20"/>
              </w:rPr>
              <w:t>, C</w:t>
            </w:r>
            <w:r w:rsidRPr="006315B7">
              <w:rPr>
                <w:rFonts w:ascii="Arial Narrow" w:hAnsi="Arial Narrow" w:cs="Arial"/>
                <w:bCs/>
                <w:color w:val="181818"/>
                <w:sz w:val="20"/>
                <w:szCs w:val="20"/>
                <w:lang w:val="ro-RO"/>
              </w:rPr>
              <w:t xml:space="preserve">, </w:t>
            </w:r>
            <w:proofErr w:type="spellStart"/>
            <w:r w:rsidRPr="006315B7">
              <w:rPr>
                <w:rFonts w:ascii="Arial Narrow" w:hAnsi="Arial Narrow" w:cs="Arial"/>
                <w:bCs/>
                <w:color w:val="181818"/>
                <w:sz w:val="20"/>
                <w:szCs w:val="20"/>
              </w:rPr>
              <w:t>Cretu</w:t>
            </w:r>
            <w:proofErr w:type="spellEnd"/>
            <w:r w:rsidRPr="006315B7">
              <w:rPr>
                <w:rFonts w:ascii="Arial Narrow" w:hAnsi="Arial Narrow" w:cs="Arial"/>
                <w:bCs/>
                <w:color w:val="181818"/>
                <w:sz w:val="20"/>
                <w:szCs w:val="20"/>
              </w:rPr>
              <w:t>, O</w:t>
            </w:r>
            <w:r w:rsidRPr="006315B7">
              <w:rPr>
                <w:rFonts w:ascii="Arial Narrow" w:hAnsi="Arial Narrow" w:cs="Arial"/>
                <w:bCs/>
                <w:color w:val="181818"/>
                <w:sz w:val="20"/>
                <w:szCs w:val="20"/>
                <w:lang w:val="ro-RO"/>
              </w:rPr>
              <w:t xml:space="preserve">, </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Blidisel</w:t>
            </w:r>
            <w:proofErr w:type="spellEnd"/>
            <w:r w:rsidRPr="006315B7">
              <w:rPr>
                <w:rFonts w:ascii="Arial Narrow" w:hAnsi="Arial Narrow" w:cs="Arial"/>
                <w:bCs/>
                <w:color w:val="181818"/>
                <w:sz w:val="20"/>
                <w:szCs w:val="20"/>
              </w:rPr>
              <w:t xml:space="preserve">, </w:t>
            </w:r>
            <w:r w:rsidRPr="006315B7">
              <w:rPr>
                <w:rFonts w:ascii="Arial Narrow" w:hAnsi="Arial Narrow" w:cs="Arial"/>
                <w:bCs/>
                <w:color w:val="181818"/>
                <w:sz w:val="20"/>
                <w:szCs w:val="20"/>
              </w:rPr>
              <w:lastRenderedPageBreak/>
              <w:t>A</w:t>
            </w:r>
          </w:p>
        </w:tc>
        <w:tc>
          <w:tcPr>
            <w:tcW w:w="4650" w:type="dxa"/>
            <w:tcBorders>
              <w:top w:val="single" w:sz="4" w:space="0" w:color="auto"/>
              <w:left w:val="single" w:sz="4" w:space="0" w:color="auto"/>
              <w:bottom w:val="single" w:sz="4" w:space="0" w:color="auto"/>
              <w:right w:val="single" w:sz="4" w:space="0" w:color="auto"/>
            </w:tcBorders>
          </w:tcPr>
          <w:p w14:paraId="1C411DB2" w14:textId="429E6D77" w:rsidR="00D74811" w:rsidRPr="006315B7" w:rsidRDefault="006315B7" w:rsidP="006315B7">
            <w:pPr>
              <w:jc w:val="both"/>
              <w:rPr>
                <w:rFonts w:ascii="Arial Narrow" w:hAnsi="Arial Narrow" w:cs="Arial"/>
                <w:color w:val="181818"/>
              </w:rPr>
            </w:pPr>
            <w:r w:rsidRPr="006315B7">
              <w:rPr>
                <w:rFonts w:ascii="Arial Narrow" w:hAnsi="Arial Narrow" w:cs="Arial"/>
                <w:color w:val="181818"/>
              </w:rPr>
              <w:lastRenderedPageBreak/>
              <w:t>MRI Surveillance of Plastic Material Surgical Meshes: Experimental Model - Interim Results</w:t>
            </w:r>
          </w:p>
        </w:tc>
        <w:tc>
          <w:tcPr>
            <w:tcW w:w="2744" w:type="dxa"/>
            <w:tcBorders>
              <w:top w:val="single" w:sz="4" w:space="0" w:color="auto"/>
              <w:left w:val="single" w:sz="4" w:space="0" w:color="auto"/>
              <w:bottom w:val="single" w:sz="4" w:space="0" w:color="auto"/>
              <w:right w:val="single" w:sz="4" w:space="0" w:color="auto"/>
            </w:tcBorders>
          </w:tcPr>
          <w:p w14:paraId="091D04B8" w14:textId="1D40F1BA" w:rsidR="00D74811" w:rsidRPr="006315B7" w:rsidRDefault="006315B7" w:rsidP="00D0338F">
            <w:pPr>
              <w:jc w:val="both"/>
              <w:rPr>
                <w:rFonts w:ascii="Arial Narrow" w:hAnsi="Arial Narrow" w:cs="Arial"/>
                <w:color w:val="181818"/>
              </w:rPr>
            </w:pPr>
            <w:r w:rsidRPr="006315B7">
              <w:rPr>
                <w:rFonts w:ascii="Arial Narrow" w:hAnsi="Arial Narrow" w:cs="Arial"/>
                <w:color w:val="181818"/>
              </w:rPr>
              <w:t xml:space="preserve">Mater. Plast., 58 (3), 2021, 231-238 </w:t>
            </w:r>
          </w:p>
        </w:tc>
        <w:tc>
          <w:tcPr>
            <w:tcW w:w="1394" w:type="dxa"/>
            <w:tcBorders>
              <w:top w:val="single" w:sz="4" w:space="0" w:color="auto"/>
              <w:left w:val="single" w:sz="4" w:space="0" w:color="auto"/>
              <w:bottom w:val="single" w:sz="4" w:space="0" w:color="auto"/>
              <w:right w:val="single" w:sz="4" w:space="0" w:color="auto"/>
            </w:tcBorders>
          </w:tcPr>
          <w:p w14:paraId="394AAC29" w14:textId="640AB1FB" w:rsidR="00D74811" w:rsidRPr="006315B7" w:rsidRDefault="006315B7" w:rsidP="00D0338F">
            <w:pPr>
              <w:jc w:val="both"/>
              <w:rPr>
                <w:rFonts w:ascii="Arial Narrow" w:hAnsi="Arial Narrow" w:cs="Arial"/>
                <w:color w:val="181818"/>
              </w:rPr>
            </w:pPr>
            <w:r w:rsidRPr="006315B7">
              <w:rPr>
                <w:rFonts w:ascii="Arial Narrow" w:hAnsi="Arial Narrow" w:cs="Arial"/>
                <w:color w:val="181818"/>
              </w:rPr>
              <w:t>0.593</w:t>
            </w:r>
          </w:p>
        </w:tc>
        <w:tc>
          <w:tcPr>
            <w:tcW w:w="3471" w:type="dxa"/>
            <w:tcBorders>
              <w:top w:val="single" w:sz="4" w:space="0" w:color="auto"/>
              <w:left w:val="single" w:sz="4" w:space="0" w:color="auto"/>
              <w:bottom w:val="single" w:sz="4" w:space="0" w:color="auto"/>
              <w:right w:val="single" w:sz="4" w:space="0" w:color="auto"/>
            </w:tcBorders>
          </w:tcPr>
          <w:p w14:paraId="00BB65E8" w14:textId="38419DD7" w:rsidR="00D74811" w:rsidRPr="00D96F49" w:rsidRDefault="006315B7" w:rsidP="00D0338F">
            <w:pPr>
              <w:jc w:val="both"/>
              <w:rPr>
                <w:rFonts w:ascii="Arial Narrow" w:hAnsi="Arial Narrow" w:cs="Arial"/>
                <w:b/>
                <w:color w:val="181818"/>
                <w:lang w:val="ro-RO"/>
              </w:rPr>
            </w:pPr>
            <w:r w:rsidRPr="002A4C38">
              <w:rPr>
                <w:rFonts w:ascii="Arial Narrow" w:hAnsi="Arial Narrow" w:cs="Arial"/>
                <w:bCs/>
                <w:color w:val="181818"/>
              </w:rPr>
              <w:t>Victor Babes Univ Med &amp; Pharm, Fac Med, Dept Radiol &amp; Med Imaging, Timisoara, Romania</w:t>
            </w:r>
          </w:p>
        </w:tc>
      </w:tr>
      <w:tr w:rsidR="00D74811" w:rsidRPr="00D96F49" w14:paraId="73FCBB51" w14:textId="77777777" w:rsidTr="0058143B">
        <w:tc>
          <w:tcPr>
            <w:tcW w:w="491" w:type="dxa"/>
            <w:tcBorders>
              <w:top w:val="single" w:sz="4" w:space="0" w:color="auto"/>
              <w:left w:val="single" w:sz="4" w:space="0" w:color="auto"/>
              <w:bottom w:val="single" w:sz="4" w:space="0" w:color="auto"/>
              <w:right w:val="single" w:sz="4" w:space="0" w:color="auto"/>
            </w:tcBorders>
          </w:tcPr>
          <w:p w14:paraId="5071B8E1" w14:textId="77777777" w:rsidR="00D74811" w:rsidRPr="00D96F49" w:rsidRDefault="00D74811"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35CE7468" w14:textId="02E002B2" w:rsidR="00D74811" w:rsidRPr="00D96F49" w:rsidRDefault="00695FA0" w:rsidP="00D0338F">
            <w:pPr>
              <w:jc w:val="both"/>
              <w:rPr>
                <w:rFonts w:ascii="Arial Narrow" w:hAnsi="Arial Narrow" w:cs="Arial"/>
                <w:b/>
                <w:color w:val="181818"/>
                <w:sz w:val="20"/>
                <w:szCs w:val="20"/>
                <w:lang w:val="ro-RO"/>
              </w:rPr>
            </w:pPr>
            <w:r w:rsidRPr="00695FA0">
              <w:rPr>
                <w:rFonts w:ascii="Arial Narrow" w:hAnsi="Arial Narrow" w:cs="Arial"/>
                <w:bCs/>
                <w:color w:val="181818"/>
                <w:sz w:val="20"/>
                <w:szCs w:val="20"/>
                <w:lang w:val="ro-RO"/>
              </w:rPr>
              <w:t>Costachescu D, Ionita I, Borsi EC, Potre O, Potre C, Navolan DB, Blidisel A, Ionita H, Erimescu A, Pop GN,</w:t>
            </w:r>
            <w:r>
              <w:rPr>
                <w:rFonts w:ascii="Arial Narrow" w:hAnsi="Arial Narrow" w:cs="Arial"/>
                <w:b/>
                <w:color w:val="181818"/>
                <w:sz w:val="20"/>
                <w:szCs w:val="20"/>
                <w:lang w:val="ro-RO"/>
              </w:rPr>
              <w:t xml:space="preserve"> Malita DC</w:t>
            </w:r>
          </w:p>
        </w:tc>
        <w:tc>
          <w:tcPr>
            <w:tcW w:w="4650" w:type="dxa"/>
            <w:tcBorders>
              <w:top w:val="single" w:sz="4" w:space="0" w:color="auto"/>
              <w:left w:val="single" w:sz="4" w:space="0" w:color="auto"/>
              <w:bottom w:val="single" w:sz="4" w:space="0" w:color="auto"/>
              <w:right w:val="single" w:sz="4" w:space="0" w:color="auto"/>
            </w:tcBorders>
          </w:tcPr>
          <w:p w14:paraId="4C5481B6" w14:textId="26C985B6" w:rsidR="00D74811" w:rsidRPr="00695FA0" w:rsidRDefault="00695FA0" w:rsidP="00D0338F">
            <w:pPr>
              <w:jc w:val="both"/>
              <w:rPr>
                <w:rFonts w:ascii="Arial Narrow" w:hAnsi="Arial Narrow" w:cs="Arial"/>
                <w:color w:val="181818"/>
              </w:rPr>
            </w:pPr>
            <w:r w:rsidRPr="00695FA0">
              <w:rPr>
                <w:rFonts w:ascii="Arial Narrow" w:hAnsi="Arial Narrow" w:cs="Arial"/>
                <w:color w:val="181818"/>
              </w:rPr>
              <w:t>Whole-body diffusion-weighted magnetic resonance imaging and apparent diffusion coefficient values as prognostic factors in multiple myeloma</w:t>
            </w:r>
          </w:p>
        </w:tc>
        <w:tc>
          <w:tcPr>
            <w:tcW w:w="2744" w:type="dxa"/>
            <w:tcBorders>
              <w:top w:val="single" w:sz="4" w:space="0" w:color="auto"/>
              <w:left w:val="single" w:sz="4" w:space="0" w:color="auto"/>
              <w:bottom w:val="single" w:sz="4" w:space="0" w:color="auto"/>
              <w:right w:val="single" w:sz="4" w:space="0" w:color="auto"/>
            </w:tcBorders>
          </w:tcPr>
          <w:p w14:paraId="634ECB25" w14:textId="4E178994" w:rsidR="00695FA0" w:rsidRPr="00695FA0" w:rsidRDefault="00695FA0" w:rsidP="00695FA0">
            <w:pPr>
              <w:jc w:val="both"/>
              <w:rPr>
                <w:rFonts w:ascii="Arial Narrow" w:hAnsi="Arial Narrow" w:cs="Arial"/>
                <w:color w:val="181818"/>
              </w:rPr>
            </w:pPr>
            <w:r w:rsidRPr="00695FA0">
              <w:rPr>
                <w:rFonts w:ascii="Arial Narrow" w:hAnsi="Arial Narrow" w:cs="Arial"/>
                <w:color w:val="181818"/>
              </w:rPr>
              <w:t xml:space="preserve">Exp Ther Med. 2021 Aug;22(2):827. </w:t>
            </w:r>
          </w:p>
          <w:p w14:paraId="61010B57" w14:textId="4182EB79" w:rsidR="00D74811" w:rsidRPr="00695FA0" w:rsidRDefault="00695FA0" w:rsidP="00D0338F">
            <w:pPr>
              <w:jc w:val="both"/>
              <w:rPr>
                <w:rFonts w:ascii="Arial Narrow" w:hAnsi="Arial Narrow" w:cs="Arial"/>
                <w:color w:val="181818"/>
              </w:rPr>
            </w:pPr>
            <w:r w:rsidRPr="00695FA0">
              <w:rPr>
                <w:rFonts w:ascii="Arial Narrow" w:hAnsi="Arial Narrow" w:cs="Arial"/>
                <w:color w:val="181818"/>
              </w:rPr>
              <w:t>doi: 10.3892/etm.2021.10259</w:t>
            </w:r>
          </w:p>
        </w:tc>
        <w:tc>
          <w:tcPr>
            <w:tcW w:w="1394" w:type="dxa"/>
            <w:tcBorders>
              <w:top w:val="single" w:sz="4" w:space="0" w:color="auto"/>
              <w:left w:val="single" w:sz="4" w:space="0" w:color="auto"/>
              <w:bottom w:val="single" w:sz="4" w:space="0" w:color="auto"/>
              <w:right w:val="single" w:sz="4" w:space="0" w:color="auto"/>
            </w:tcBorders>
          </w:tcPr>
          <w:p w14:paraId="001CFBD9" w14:textId="1C9D9CF4" w:rsidR="00D74811" w:rsidRPr="00695FA0" w:rsidRDefault="00695FA0" w:rsidP="00D0338F">
            <w:pPr>
              <w:jc w:val="both"/>
              <w:rPr>
                <w:rFonts w:ascii="Arial Narrow" w:hAnsi="Arial Narrow" w:cs="Arial"/>
                <w:color w:val="181818"/>
              </w:rPr>
            </w:pPr>
            <w:r w:rsidRPr="00695FA0">
              <w:rPr>
                <w:rFonts w:ascii="Arial Narrow" w:hAnsi="Arial Narrow" w:cs="Arial"/>
                <w:color w:val="181818"/>
              </w:rPr>
              <w:t>2.447</w:t>
            </w:r>
          </w:p>
        </w:tc>
        <w:tc>
          <w:tcPr>
            <w:tcW w:w="3471" w:type="dxa"/>
            <w:tcBorders>
              <w:top w:val="single" w:sz="4" w:space="0" w:color="auto"/>
              <w:left w:val="single" w:sz="4" w:space="0" w:color="auto"/>
              <w:bottom w:val="single" w:sz="4" w:space="0" w:color="auto"/>
              <w:right w:val="single" w:sz="4" w:space="0" w:color="auto"/>
            </w:tcBorders>
          </w:tcPr>
          <w:p w14:paraId="72F6753E" w14:textId="5B1D8EFA" w:rsidR="00D74811" w:rsidRPr="00695FA0" w:rsidRDefault="00695FA0" w:rsidP="00D0338F">
            <w:pPr>
              <w:jc w:val="both"/>
              <w:rPr>
                <w:rFonts w:ascii="Arial Narrow" w:hAnsi="Arial Narrow" w:cs="Arial"/>
                <w:color w:val="181818"/>
              </w:rPr>
            </w:pPr>
            <w:r w:rsidRPr="00695FA0">
              <w:rPr>
                <w:rFonts w:ascii="Arial Narrow" w:hAnsi="Arial Narrow" w:cs="Arial"/>
                <w:color w:val="181818"/>
              </w:rPr>
              <w:t>Victor Babes Univ Med &amp; Pharm Timisoara, Dept Radiol, Timisoara, Romania</w:t>
            </w:r>
          </w:p>
        </w:tc>
      </w:tr>
      <w:tr w:rsidR="00D74811" w:rsidRPr="00D96F49" w14:paraId="6918BC10" w14:textId="77777777" w:rsidTr="0058143B">
        <w:tc>
          <w:tcPr>
            <w:tcW w:w="491" w:type="dxa"/>
            <w:tcBorders>
              <w:top w:val="single" w:sz="4" w:space="0" w:color="auto"/>
              <w:left w:val="single" w:sz="4" w:space="0" w:color="auto"/>
              <w:bottom w:val="single" w:sz="4" w:space="0" w:color="auto"/>
              <w:right w:val="single" w:sz="4" w:space="0" w:color="auto"/>
            </w:tcBorders>
          </w:tcPr>
          <w:p w14:paraId="41AAFAF3" w14:textId="77777777" w:rsidR="00D74811" w:rsidRPr="00D96F49" w:rsidRDefault="00D74811"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576A251A" w14:textId="28E47445" w:rsidR="00D74811" w:rsidRPr="00991FA1" w:rsidRDefault="00991FA1" w:rsidP="00D0338F">
            <w:pPr>
              <w:jc w:val="both"/>
              <w:rPr>
                <w:rFonts w:ascii="Arial Narrow" w:hAnsi="Arial Narrow" w:cs="Arial"/>
                <w:b/>
                <w:color w:val="181818"/>
                <w:sz w:val="20"/>
                <w:szCs w:val="20"/>
              </w:rPr>
            </w:pPr>
            <w:r w:rsidRPr="00991FA1">
              <w:rPr>
                <w:rFonts w:ascii="Arial Narrow" w:hAnsi="Arial Narrow" w:cs="Arial"/>
                <w:bCs/>
                <w:color w:val="181818"/>
                <w:sz w:val="20"/>
                <w:szCs w:val="20"/>
              </w:rPr>
              <w:t>Mioc ML, Prejbeanu R, Vermesan D, Haragus H, Niculescu M, Pop DL, Balanescu AD,</w:t>
            </w:r>
            <w:r w:rsidRPr="00991FA1">
              <w:rPr>
                <w:rFonts w:ascii="Arial Narrow" w:hAnsi="Arial Narrow" w:cs="Arial"/>
                <w:b/>
                <w:color w:val="181818"/>
                <w:sz w:val="20"/>
                <w:szCs w:val="20"/>
              </w:rPr>
              <w:t xml:space="preserve"> Malita D, </w:t>
            </w:r>
            <w:r w:rsidRPr="00991FA1">
              <w:rPr>
                <w:rFonts w:ascii="Arial Narrow" w:hAnsi="Arial Narrow" w:cs="Arial"/>
                <w:bCs/>
                <w:color w:val="181818"/>
                <w:sz w:val="20"/>
                <w:szCs w:val="20"/>
              </w:rPr>
              <w:t>Deleanu B.</w:t>
            </w:r>
          </w:p>
        </w:tc>
        <w:tc>
          <w:tcPr>
            <w:tcW w:w="4650" w:type="dxa"/>
            <w:tcBorders>
              <w:top w:val="single" w:sz="4" w:space="0" w:color="auto"/>
              <w:left w:val="single" w:sz="4" w:space="0" w:color="auto"/>
              <w:bottom w:val="single" w:sz="4" w:space="0" w:color="auto"/>
              <w:right w:val="single" w:sz="4" w:space="0" w:color="auto"/>
            </w:tcBorders>
          </w:tcPr>
          <w:p w14:paraId="1E1E34B5" w14:textId="4A84612F" w:rsidR="00D74811" w:rsidRPr="001F1181" w:rsidRDefault="00991FA1" w:rsidP="00D0338F">
            <w:pPr>
              <w:jc w:val="both"/>
              <w:rPr>
                <w:rFonts w:ascii="Arial Narrow" w:hAnsi="Arial Narrow" w:cs="Arial"/>
                <w:color w:val="181818"/>
              </w:rPr>
            </w:pPr>
            <w:r w:rsidRPr="00991FA1">
              <w:rPr>
                <w:rFonts w:ascii="Arial Narrow" w:hAnsi="Arial Narrow" w:cs="Arial"/>
                <w:color w:val="181818"/>
              </w:rPr>
              <w:t>Deep vein thrombosis following the treatment of lower limb pathologic bone fractures - a comparative study</w:t>
            </w:r>
          </w:p>
        </w:tc>
        <w:tc>
          <w:tcPr>
            <w:tcW w:w="2744" w:type="dxa"/>
            <w:tcBorders>
              <w:top w:val="single" w:sz="4" w:space="0" w:color="auto"/>
              <w:left w:val="single" w:sz="4" w:space="0" w:color="auto"/>
              <w:bottom w:val="single" w:sz="4" w:space="0" w:color="auto"/>
              <w:right w:val="single" w:sz="4" w:space="0" w:color="auto"/>
            </w:tcBorders>
          </w:tcPr>
          <w:p w14:paraId="07D8CA91" w14:textId="223C8A96" w:rsidR="00D74811" w:rsidRPr="001F1181" w:rsidRDefault="00991FA1" w:rsidP="00D0338F">
            <w:pPr>
              <w:jc w:val="both"/>
              <w:rPr>
                <w:rFonts w:ascii="Arial Narrow" w:hAnsi="Arial Narrow" w:cs="Arial"/>
                <w:color w:val="181818"/>
              </w:rPr>
            </w:pPr>
            <w:r w:rsidRPr="00991FA1">
              <w:rPr>
                <w:rFonts w:ascii="Arial Narrow" w:hAnsi="Arial Narrow" w:cs="Arial"/>
                <w:color w:val="181818"/>
              </w:rPr>
              <w:t>BMC Musculoskelet Disord. 2018 Jul 11;19(1):213. doi: 10.1186/s12891-018-2141-4.</w:t>
            </w:r>
          </w:p>
        </w:tc>
        <w:tc>
          <w:tcPr>
            <w:tcW w:w="1394" w:type="dxa"/>
            <w:tcBorders>
              <w:top w:val="single" w:sz="4" w:space="0" w:color="auto"/>
              <w:left w:val="single" w:sz="4" w:space="0" w:color="auto"/>
              <w:bottom w:val="single" w:sz="4" w:space="0" w:color="auto"/>
              <w:right w:val="single" w:sz="4" w:space="0" w:color="auto"/>
            </w:tcBorders>
          </w:tcPr>
          <w:p w14:paraId="22DFC2BE" w14:textId="50A0DA40" w:rsidR="00D74811" w:rsidRPr="001F1181" w:rsidRDefault="001F1181" w:rsidP="00D0338F">
            <w:pPr>
              <w:jc w:val="both"/>
              <w:rPr>
                <w:rFonts w:ascii="Arial Narrow" w:hAnsi="Arial Narrow" w:cs="Arial"/>
                <w:color w:val="181818"/>
                <w:lang w:val="ro-RO"/>
              </w:rPr>
            </w:pPr>
            <w:r>
              <w:rPr>
                <w:rFonts w:ascii="Arial Narrow" w:hAnsi="Arial Narrow" w:cs="Arial"/>
                <w:color w:val="181818"/>
                <w:lang w:val="ro-RO"/>
              </w:rPr>
              <w:t>2.002</w:t>
            </w:r>
          </w:p>
        </w:tc>
        <w:tc>
          <w:tcPr>
            <w:tcW w:w="3471" w:type="dxa"/>
            <w:tcBorders>
              <w:top w:val="single" w:sz="4" w:space="0" w:color="auto"/>
              <w:left w:val="single" w:sz="4" w:space="0" w:color="auto"/>
              <w:bottom w:val="single" w:sz="4" w:space="0" w:color="auto"/>
              <w:right w:val="single" w:sz="4" w:space="0" w:color="auto"/>
            </w:tcBorders>
          </w:tcPr>
          <w:p w14:paraId="7D3EB0FC" w14:textId="25430361" w:rsidR="00D74811" w:rsidRPr="001F1181" w:rsidRDefault="00991FA1" w:rsidP="00D0338F">
            <w:pPr>
              <w:jc w:val="both"/>
              <w:rPr>
                <w:rFonts w:ascii="Arial Narrow" w:hAnsi="Arial Narrow" w:cs="Arial"/>
                <w:color w:val="181818"/>
              </w:rPr>
            </w:pPr>
            <w:r w:rsidRPr="00991FA1">
              <w:rPr>
                <w:rFonts w:ascii="Arial Narrow" w:hAnsi="Arial Narrow" w:cs="Arial"/>
                <w:color w:val="181818"/>
              </w:rPr>
              <w:t>Victor Babes Univ Med &amp; Pharm, Timisoara 300041, Romania</w:t>
            </w:r>
          </w:p>
        </w:tc>
      </w:tr>
      <w:tr w:rsidR="00D74811" w:rsidRPr="00D96F49" w14:paraId="47A655AB" w14:textId="77777777" w:rsidTr="0058143B">
        <w:tc>
          <w:tcPr>
            <w:tcW w:w="491"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43BC183B" w14:textId="7BE28267" w:rsidR="00D74811" w:rsidRPr="001C3AF2" w:rsidRDefault="001C3AF2" w:rsidP="00D0338F">
            <w:pPr>
              <w:jc w:val="both"/>
              <w:rPr>
                <w:rFonts w:ascii="Arial Narrow" w:hAnsi="Arial Narrow" w:cs="Arial"/>
                <w:b/>
                <w:color w:val="181818"/>
                <w:sz w:val="20"/>
                <w:szCs w:val="20"/>
              </w:rPr>
            </w:pPr>
            <w:r w:rsidRPr="001C3AF2">
              <w:rPr>
                <w:rFonts w:ascii="Arial Narrow" w:hAnsi="Arial Narrow" w:cs="Arial"/>
                <w:bCs/>
                <w:color w:val="181818"/>
                <w:sz w:val="20"/>
                <w:szCs w:val="20"/>
              </w:rPr>
              <w:t>Pop DL, Motoc AGM, H</w:t>
            </w:r>
            <w:r w:rsidRPr="001C3AF2">
              <w:rPr>
                <w:rFonts w:ascii="Arial" w:hAnsi="Arial" w:cs="Arial"/>
                <w:bCs/>
                <w:color w:val="181818"/>
                <w:sz w:val="20"/>
                <w:szCs w:val="20"/>
              </w:rPr>
              <w:t>ă</w:t>
            </w:r>
            <w:r w:rsidRPr="001C3AF2">
              <w:rPr>
                <w:rFonts w:ascii="Arial Narrow" w:hAnsi="Arial Narrow" w:cs="Arial"/>
                <w:bCs/>
                <w:color w:val="181818"/>
                <w:sz w:val="20"/>
                <w:szCs w:val="20"/>
              </w:rPr>
              <w:t>r</w:t>
            </w:r>
            <w:r w:rsidRPr="001C3AF2">
              <w:rPr>
                <w:rFonts w:ascii="Arial" w:hAnsi="Arial" w:cs="Arial"/>
                <w:bCs/>
                <w:color w:val="181818"/>
                <w:sz w:val="20"/>
                <w:szCs w:val="20"/>
              </w:rPr>
              <w:t>ă</w:t>
            </w:r>
            <w:r w:rsidRPr="001C3AF2">
              <w:rPr>
                <w:rFonts w:ascii="Arial Narrow" w:hAnsi="Arial Narrow" w:cs="Arial"/>
                <w:bCs/>
                <w:color w:val="181818"/>
                <w:sz w:val="20"/>
                <w:szCs w:val="20"/>
              </w:rPr>
              <w:t>gu</w:t>
            </w:r>
            <w:r w:rsidRPr="001C3AF2">
              <w:rPr>
                <w:rFonts w:ascii="Arial" w:hAnsi="Arial" w:cs="Arial"/>
                <w:bCs/>
                <w:color w:val="181818"/>
                <w:sz w:val="20"/>
                <w:szCs w:val="20"/>
              </w:rPr>
              <w:t>ş</w:t>
            </w:r>
            <w:r w:rsidRPr="001C3AF2">
              <w:rPr>
                <w:rFonts w:ascii="Arial Narrow" w:hAnsi="Arial Narrow" w:cs="Arial"/>
                <w:bCs/>
                <w:color w:val="181818"/>
                <w:sz w:val="20"/>
                <w:szCs w:val="20"/>
              </w:rPr>
              <w:t xml:space="preserve"> HG, Ciupe BC, Iacob M, Verme</w:t>
            </w:r>
            <w:r w:rsidRPr="001C3AF2">
              <w:rPr>
                <w:rFonts w:ascii="Arial" w:hAnsi="Arial" w:cs="Arial"/>
                <w:bCs/>
                <w:color w:val="181818"/>
                <w:sz w:val="20"/>
                <w:szCs w:val="20"/>
              </w:rPr>
              <w:t>ş</w:t>
            </w:r>
            <w:r w:rsidRPr="001C3AF2">
              <w:rPr>
                <w:rFonts w:ascii="Arial Narrow" w:hAnsi="Arial Narrow" w:cs="Arial"/>
                <w:bCs/>
                <w:color w:val="181818"/>
                <w:sz w:val="20"/>
                <w:szCs w:val="20"/>
              </w:rPr>
              <w:t>an D, Prejbeanu R,</w:t>
            </w:r>
            <w:r w:rsidRPr="001C3AF2">
              <w:rPr>
                <w:rFonts w:ascii="Arial Narrow" w:hAnsi="Arial Narrow" w:cs="Arial"/>
                <w:b/>
                <w:color w:val="181818"/>
                <w:sz w:val="20"/>
                <w:szCs w:val="20"/>
              </w:rPr>
              <w:t xml:space="preserve"> Mali</w:t>
            </w:r>
            <w:r>
              <w:rPr>
                <w:rFonts w:ascii="Arial Narrow" w:hAnsi="Arial Narrow" w:cs="Arial"/>
                <w:b/>
                <w:color w:val="181818"/>
                <w:sz w:val="20"/>
                <w:szCs w:val="20"/>
                <w:lang w:val="ro-RO"/>
              </w:rPr>
              <w:t>t</w:t>
            </w:r>
            <w:r w:rsidRPr="001C3AF2">
              <w:rPr>
                <w:rFonts w:ascii="Arial Narrow" w:hAnsi="Arial Narrow" w:cs="Arial"/>
                <w:b/>
                <w:color w:val="181818"/>
                <w:sz w:val="20"/>
                <w:szCs w:val="20"/>
              </w:rPr>
              <w:t xml:space="preserve">a DC, </w:t>
            </w:r>
            <w:r w:rsidRPr="001C3AF2">
              <w:rPr>
                <w:rFonts w:ascii="Arial Narrow" w:hAnsi="Arial Narrow" w:cs="Arial"/>
                <w:bCs/>
                <w:color w:val="181818"/>
                <w:sz w:val="20"/>
                <w:szCs w:val="20"/>
              </w:rPr>
              <w:t>Zamfir CL, Folescu R.</w:t>
            </w:r>
          </w:p>
        </w:tc>
        <w:tc>
          <w:tcPr>
            <w:tcW w:w="4650" w:type="dxa"/>
            <w:tcBorders>
              <w:top w:val="single" w:sz="4" w:space="0" w:color="auto"/>
              <w:left w:val="single" w:sz="4" w:space="0" w:color="auto"/>
              <w:bottom w:val="single" w:sz="4" w:space="0" w:color="auto"/>
              <w:right w:val="single" w:sz="4" w:space="0" w:color="auto"/>
            </w:tcBorders>
          </w:tcPr>
          <w:p w14:paraId="21FA58CA" w14:textId="46BDB245" w:rsidR="00D74811" w:rsidRPr="00431E6B" w:rsidRDefault="001C3AF2" w:rsidP="00D0338F">
            <w:pPr>
              <w:jc w:val="both"/>
              <w:rPr>
                <w:rFonts w:ascii="Arial Narrow" w:hAnsi="Arial Narrow" w:cs="Arial"/>
                <w:color w:val="181818"/>
              </w:rPr>
            </w:pPr>
            <w:r w:rsidRPr="001C3AF2">
              <w:rPr>
                <w:rFonts w:ascii="Arial Narrow" w:hAnsi="Arial Narrow" w:cs="Arial"/>
                <w:color w:val="181818"/>
              </w:rPr>
              <w:t>Conventional chondrosarcoma in the right hand with the invasion of the pisiform and the hamate bones - case report</w:t>
            </w:r>
          </w:p>
        </w:tc>
        <w:tc>
          <w:tcPr>
            <w:tcW w:w="2744" w:type="dxa"/>
            <w:tcBorders>
              <w:top w:val="single" w:sz="4" w:space="0" w:color="auto"/>
              <w:left w:val="single" w:sz="4" w:space="0" w:color="auto"/>
              <w:bottom w:val="single" w:sz="4" w:space="0" w:color="auto"/>
              <w:right w:val="single" w:sz="4" w:space="0" w:color="auto"/>
            </w:tcBorders>
          </w:tcPr>
          <w:p w14:paraId="1C2D108E" w14:textId="61AE7E4C" w:rsidR="00D74811" w:rsidRPr="00431E6B" w:rsidRDefault="001C3AF2" w:rsidP="00D0338F">
            <w:pPr>
              <w:jc w:val="both"/>
              <w:rPr>
                <w:rFonts w:ascii="Arial Narrow" w:hAnsi="Arial Narrow" w:cs="Arial"/>
                <w:color w:val="181818"/>
              </w:rPr>
            </w:pPr>
            <w:r w:rsidRPr="001C3AF2">
              <w:rPr>
                <w:rFonts w:ascii="Arial Narrow" w:hAnsi="Arial Narrow" w:cs="Arial"/>
                <w:color w:val="181818"/>
              </w:rPr>
              <w:t>Rom J Morphol Embryol. 2017;58(1):271-275.</w:t>
            </w:r>
          </w:p>
        </w:tc>
        <w:tc>
          <w:tcPr>
            <w:tcW w:w="1394" w:type="dxa"/>
            <w:tcBorders>
              <w:top w:val="single" w:sz="4" w:space="0" w:color="auto"/>
              <w:left w:val="single" w:sz="4" w:space="0" w:color="auto"/>
              <w:bottom w:val="single" w:sz="4" w:space="0" w:color="auto"/>
              <w:right w:val="single" w:sz="4" w:space="0" w:color="auto"/>
            </w:tcBorders>
          </w:tcPr>
          <w:p w14:paraId="07E0E2E5" w14:textId="221A1784" w:rsidR="00D74811" w:rsidRPr="00431E6B" w:rsidRDefault="001C3AF2" w:rsidP="00D0338F">
            <w:pPr>
              <w:jc w:val="both"/>
              <w:rPr>
                <w:rFonts w:ascii="Arial Narrow" w:hAnsi="Arial Narrow" w:cs="Arial"/>
                <w:color w:val="181818"/>
                <w:lang w:val="ro-RO"/>
              </w:rPr>
            </w:pPr>
            <w:r w:rsidRPr="00431E6B">
              <w:rPr>
                <w:rFonts w:ascii="Arial Narrow" w:hAnsi="Arial Narrow" w:cs="Arial"/>
                <w:color w:val="181818"/>
                <w:lang w:val="ro-RO"/>
              </w:rPr>
              <w:t>0.912</w:t>
            </w:r>
          </w:p>
        </w:tc>
        <w:tc>
          <w:tcPr>
            <w:tcW w:w="3471" w:type="dxa"/>
            <w:tcBorders>
              <w:top w:val="single" w:sz="4" w:space="0" w:color="auto"/>
              <w:left w:val="single" w:sz="4" w:space="0" w:color="auto"/>
              <w:bottom w:val="single" w:sz="4" w:space="0" w:color="auto"/>
              <w:right w:val="single" w:sz="4" w:space="0" w:color="auto"/>
            </w:tcBorders>
          </w:tcPr>
          <w:p w14:paraId="596D0D5C" w14:textId="047A6840" w:rsidR="00D74811" w:rsidRPr="00431E6B" w:rsidRDefault="001C3AF2" w:rsidP="00D0338F">
            <w:pPr>
              <w:jc w:val="both"/>
              <w:rPr>
                <w:rFonts w:ascii="Arial Narrow" w:hAnsi="Arial Narrow" w:cs="Arial"/>
                <w:color w:val="181818"/>
              </w:rPr>
            </w:pPr>
            <w:r w:rsidRPr="001C3AF2">
              <w:rPr>
                <w:rFonts w:ascii="Arial Narrow" w:hAnsi="Arial Narrow" w:cs="Arial"/>
                <w:color w:val="181818"/>
              </w:rPr>
              <w:t>Municipal Emergency Clin Hosp Timisoara, Dept Med Radiol &amp; Imagist, Timisoara, Romania</w:t>
            </w:r>
          </w:p>
        </w:tc>
      </w:tr>
      <w:tr w:rsidR="00927A2C" w:rsidRPr="00D96F49" w14:paraId="202AFAAC" w14:textId="77777777" w:rsidTr="0058143B">
        <w:tc>
          <w:tcPr>
            <w:tcW w:w="491" w:type="dxa"/>
            <w:tcBorders>
              <w:top w:val="single" w:sz="4" w:space="0" w:color="auto"/>
              <w:left w:val="single" w:sz="4" w:space="0" w:color="auto"/>
              <w:bottom w:val="single" w:sz="4" w:space="0" w:color="auto"/>
              <w:right w:val="single" w:sz="4" w:space="0" w:color="auto"/>
            </w:tcBorders>
          </w:tcPr>
          <w:p w14:paraId="53315364" w14:textId="77777777" w:rsidR="00927A2C" w:rsidRPr="00D96F49" w:rsidRDefault="00927A2C"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26590E1A" w14:textId="499ABAE8" w:rsidR="00927A2C" w:rsidRPr="00D96F49" w:rsidRDefault="00927A2C" w:rsidP="00927A2C">
            <w:pPr>
              <w:jc w:val="both"/>
              <w:rPr>
                <w:rFonts w:ascii="Arial Narrow" w:hAnsi="Arial Narrow" w:cs="Arial"/>
                <w:b/>
                <w:color w:val="181818"/>
                <w:sz w:val="20"/>
                <w:szCs w:val="20"/>
                <w:lang w:val="ro-RO"/>
              </w:rPr>
            </w:pPr>
            <w:r w:rsidRPr="00927A2C">
              <w:rPr>
                <w:rFonts w:ascii="Arial Narrow" w:hAnsi="Arial Narrow" w:cs="Arial"/>
                <w:color w:val="181818"/>
                <w:sz w:val="20"/>
                <w:szCs w:val="20"/>
                <w:lang w:val="ro-RO"/>
              </w:rPr>
              <w:t>Balint Savoiu G, Borza C, Cristescu C, Andoni M, Simu GM,</w:t>
            </w:r>
            <w:r w:rsidRPr="001C3AF2">
              <w:rPr>
                <w:rFonts w:ascii="Arial Narrow" w:hAnsi="Arial Narrow" w:cs="Arial"/>
                <w:b/>
                <w:bCs/>
                <w:color w:val="181818"/>
                <w:sz w:val="20"/>
                <w:szCs w:val="20"/>
                <w:lang w:val="ro-RO"/>
              </w:rPr>
              <w:t xml:space="preserve"> </w:t>
            </w:r>
            <w:r w:rsidRPr="001C3AF2">
              <w:rPr>
                <w:rFonts w:ascii="Arial Narrow" w:hAnsi="Arial Narrow" w:cs="Arial"/>
                <w:b/>
                <w:color w:val="181818"/>
                <w:sz w:val="20"/>
                <w:szCs w:val="20"/>
                <w:lang w:val="ro-RO"/>
              </w:rPr>
              <w:t>Malita D</w:t>
            </w:r>
            <w:r w:rsidRPr="001C3AF2">
              <w:rPr>
                <w:rFonts w:ascii="Arial Narrow" w:hAnsi="Arial Narrow" w:cs="Arial"/>
                <w:b/>
                <w:bCs/>
                <w:color w:val="181818"/>
                <w:sz w:val="20"/>
                <w:szCs w:val="20"/>
                <w:lang w:val="ro-RO"/>
              </w:rPr>
              <w:t xml:space="preserve">, </w:t>
            </w:r>
            <w:r w:rsidRPr="00927A2C">
              <w:rPr>
                <w:rFonts w:ascii="Arial Narrow" w:hAnsi="Arial Narrow" w:cs="Arial"/>
                <w:color w:val="181818"/>
                <w:sz w:val="20"/>
                <w:szCs w:val="20"/>
                <w:lang w:val="ro-RO"/>
              </w:rPr>
              <w:t>Malita I, Cheveresan A</w:t>
            </w:r>
          </w:p>
        </w:tc>
        <w:tc>
          <w:tcPr>
            <w:tcW w:w="4650" w:type="dxa"/>
            <w:tcBorders>
              <w:top w:val="single" w:sz="4" w:space="0" w:color="auto"/>
              <w:left w:val="single" w:sz="4" w:space="0" w:color="auto"/>
              <w:bottom w:val="single" w:sz="4" w:space="0" w:color="auto"/>
              <w:right w:val="single" w:sz="4" w:space="0" w:color="auto"/>
            </w:tcBorders>
          </w:tcPr>
          <w:p w14:paraId="417ECF11" w14:textId="566E287C" w:rsidR="00927A2C" w:rsidRPr="00927A2C" w:rsidRDefault="00927A2C" w:rsidP="00927A2C">
            <w:pPr>
              <w:jc w:val="both"/>
              <w:rPr>
                <w:rFonts w:ascii="Arial Narrow" w:hAnsi="Arial Narrow" w:cs="Arial"/>
                <w:color w:val="181818"/>
              </w:rPr>
            </w:pPr>
            <w:r w:rsidRPr="001C3AF2">
              <w:rPr>
                <w:rFonts w:ascii="Arial Narrow" w:hAnsi="Arial Narrow" w:cs="Arial"/>
                <w:color w:val="181818"/>
              </w:rPr>
              <w:t>Endogenous and Exogenous Antioxidant Protection for Endothelial Dysfunction</w:t>
            </w:r>
          </w:p>
        </w:tc>
        <w:tc>
          <w:tcPr>
            <w:tcW w:w="2744" w:type="dxa"/>
            <w:tcBorders>
              <w:top w:val="single" w:sz="4" w:space="0" w:color="auto"/>
              <w:left w:val="single" w:sz="4" w:space="0" w:color="auto"/>
              <w:bottom w:val="single" w:sz="4" w:space="0" w:color="auto"/>
              <w:right w:val="single" w:sz="4" w:space="0" w:color="auto"/>
            </w:tcBorders>
          </w:tcPr>
          <w:p w14:paraId="38DA8DED" w14:textId="39AA77D0" w:rsidR="00927A2C" w:rsidRPr="00D96F49" w:rsidRDefault="00927A2C" w:rsidP="00927A2C">
            <w:pPr>
              <w:jc w:val="both"/>
              <w:rPr>
                <w:rFonts w:ascii="Arial Narrow" w:hAnsi="Arial Narrow" w:cs="Arial"/>
                <w:b/>
                <w:color w:val="181818"/>
                <w:lang w:val="ro-RO"/>
              </w:rPr>
            </w:pPr>
            <w:r w:rsidRPr="001C3AF2">
              <w:rPr>
                <w:rFonts w:ascii="Arial Narrow" w:hAnsi="Arial Narrow" w:cs="Arial"/>
                <w:color w:val="181818"/>
              </w:rPr>
              <w:t>REV. CHIM. (Bucharest)</w:t>
            </w:r>
            <w:r>
              <w:rPr>
                <w:rFonts w:ascii="Arial Narrow" w:hAnsi="Arial Narrow" w:cs="Arial"/>
                <w:color w:val="181818"/>
                <w:lang w:val="ro-RO"/>
              </w:rPr>
              <w:t>. 2011;</w:t>
            </w:r>
            <w:r w:rsidRPr="001C3AF2">
              <w:rPr>
                <w:rFonts w:ascii="Arial Narrow" w:hAnsi="Arial Narrow" w:cs="Arial"/>
                <w:color w:val="181818"/>
              </w:rPr>
              <w:t>6</w:t>
            </w:r>
            <w:r>
              <w:rPr>
                <w:rFonts w:ascii="Arial Narrow" w:hAnsi="Arial Narrow" w:cs="Arial"/>
                <w:color w:val="181818"/>
                <w:lang w:val="ro-RO"/>
              </w:rPr>
              <w:t>2(6):680-683</w:t>
            </w:r>
          </w:p>
        </w:tc>
        <w:tc>
          <w:tcPr>
            <w:tcW w:w="1394" w:type="dxa"/>
            <w:tcBorders>
              <w:top w:val="single" w:sz="4" w:space="0" w:color="auto"/>
              <w:left w:val="single" w:sz="4" w:space="0" w:color="auto"/>
              <w:bottom w:val="single" w:sz="4" w:space="0" w:color="auto"/>
              <w:right w:val="single" w:sz="4" w:space="0" w:color="auto"/>
            </w:tcBorders>
          </w:tcPr>
          <w:p w14:paraId="33839344" w14:textId="2E2DC20D" w:rsidR="00927A2C" w:rsidRPr="00D96F49" w:rsidRDefault="00927A2C" w:rsidP="00927A2C">
            <w:pPr>
              <w:jc w:val="both"/>
              <w:rPr>
                <w:rFonts w:ascii="Arial Narrow" w:hAnsi="Arial Narrow" w:cs="Arial"/>
                <w:b/>
                <w:color w:val="181818"/>
                <w:lang w:val="ro-RO"/>
              </w:rPr>
            </w:pPr>
            <w:r>
              <w:rPr>
                <w:rFonts w:ascii="Arial Narrow" w:hAnsi="Arial Narrow" w:cs="Arial"/>
                <w:bCs/>
                <w:color w:val="181818"/>
                <w:lang w:val="ro-RO"/>
              </w:rPr>
              <w:t>0.599</w:t>
            </w:r>
          </w:p>
        </w:tc>
        <w:tc>
          <w:tcPr>
            <w:tcW w:w="3471" w:type="dxa"/>
            <w:tcBorders>
              <w:top w:val="single" w:sz="4" w:space="0" w:color="auto"/>
              <w:left w:val="single" w:sz="4" w:space="0" w:color="auto"/>
              <w:bottom w:val="single" w:sz="4" w:space="0" w:color="auto"/>
              <w:right w:val="single" w:sz="4" w:space="0" w:color="auto"/>
            </w:tcBorders>
          </w:tcPr>
          <w:p w14:paraId="59B56D32" w14:textId="2C7A2F8F" w:rsidR="00927A2C" w:rsidRPr="00D96F49" w:rsidRDefault="00927A2C" w:rsidP="00927A2C">
            <w:pPr>
              <w:jc w:val="both"/>
              <w:rPr>
                <w:rFonts w:ascii="Arial Narrow" w:hAnsi="Arial Narrow" w:cs="Arial"/>
                <w:b/>
                <w:color w:val="181818"/>
                <w:lang w:val="ro-RO"/>
              </w:rPr>
            </w:pPr>
            <w:r w:rsidRPr="001C3AF2">
              <w:rPr>
                <w:rFonts w:ascii="Arial Narrow" w:hAnsi="Arial Narrow" w:cs="Arial"/>
                <w:color w:val="181818"/>
              </w:rPr>
              <w:t>University of Medicine and Pharmacy Victor Babe</w:t>
            </w:r>
            <w:r w:rsidRPr="001C3AF2">
              <w:rPr>
                <w:rFonts w:ascii="Arial Narrow" w:hAnsi="Arial Narrow" w:cs="Arial"/>
                <w:color w:val="181818"/>
                <w:lang w:val="ro-RO"/>
              </w:rPr>
              <w:t xml:space="preserve">s, </w:t>
            </w:r>
            <w:r w:rsidRPr="001C3AF2">
              <w:rPr>
                <w:rFonts w:ascii="Arial Narrow" w:hAnsi="Arial Narrow" w:cs="Arial"/>
                <w:color w:val="181818"/>
              </w:rPr>
              <w:t>Faculty of Med</w:t>
            </w:r>
            <w:r w:rsidRPr="001C3AF2">
              <w:rPr>
                <w:rFonts w:ascii="Arial Narrow" w:hAnsi="Arial Narrow" w:cs="Arial"/>
                <w:color w:val="181818"/>
                <w:lang w:val="ro-RO"/>
              </w:rPr>
              <w:t>i</w:t>
            </w:r>
            <w:r w:rsidRPr="001C3AF2">
              <w:rPr>
                <w:rFonts w:ascii="Arial Narrow" w:hAnsi="Arial Narrow" w:cs="Arial"/>
                <w:color w:val="181818"/>
              </w:rPr>
              <w:t>cine,</w:t>
            </w:r>
            <w:r w:rsidRPr="001C3AF2">
              <w:rPr>
                <w:rFonts w:ascii="Arial Narrow" w:hAnsi="Arial Narrow" w:cs="Arial"/>
                <w:color w:val="181818"/>
                <w:lang w:val="ro-RO"/>
              </w:rPr>
              <w:t xml:space="preserve"> </w:t>
            </w:r>
            <w:r w:rsidRPr="001C3AF2">
              <w:rPr>
                <w:rFonts w:ascii="Arial Narrow" w:hAnsi="Arial Narrow" w:cs="Arial"/>
                <w:color w:val="181818"/>
              </w:rPr>
              <w:t>Timi</w:t>
            </w:r>
            <w:r w:rsidRPr="001C3AF2">
              <w:rPr>
                <w:rFonts w:ascii="Arial" w:hAnsi="Arial" w:cs="Arial"/>
                <w:color w:val="181818"/>
                <w:lang w:val="ro-RO"/>
              </w:rPr>
              <w:t>ș</w:t>
            </w:r>
            <w:r w:rsidRPr="001C3AF2">
              <w:rPr>
                <w:rFonts w:ascii="Arial Narrow" w:hAnsi="Arial Narrow" w:cs="Arial"/>
                <w:color w:val="181818"/>
              </w:rPr>
              <w:t>oara,</w:t>
            </w:r>
            <w:r w:rsidRPr="001C3AF2">
              <w:rPr>
                <w:rFonts w:ascii="Arial Narrow" w:hAnsi="Arial Narrow" w:cs="Arial"/>
                <w:color w:val="181818"/>
                <w:lang w:val="ro-RO"/>
              </w:rPr>
              <w:t xml:space="preserve"> </w:t>
            </w:r>
            <w:r w:rsidRPr="001C3AF2">
              <w:rPr>
                <w:rFonts w:ascii="Arial Narrow" w:hAnsi="Arial Narrow" w:cs="Arial"/>
                <w:color w:val="181818"/>
              </w:rPr>
              <w:t>Romania</w:t>
            </w:r>
          </w:p>
        </w:tc>
      </w:tr>
      <w:tr w:rsidR="0058143B" w:rsidRPr="00D96F49" w14:paraId="70040919" w14:textId="77777777" w:rsidTr="0058143B">
        <w:tc>
          <w:tcPr>
            <w:tcW w:w="491" w:type="dxa"/>
            <w:tcBorders>
              <w:top w:val="single" w:sz="4" w:space="0" w:color="auto"/>
              <w:left w:val="single" w:sz="4" w:space="0" w:color="auto"/>
              <w:bottom w:val="single" w:sz="4" w:space="0" w:color="auto"/>
              <w:right w:val="single" w:sz="4" w:space="0" w:color="auto"/>
            </w:tcBorders>
          </w:tcPr>
          <w:p w14:paraId="2120E9C1" w14:textId="77777777" w:rsidR="0058143B" w:rsidRPr="00D96F49" w:rsidRDefault="0058143B"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06B46530" w14:textId="09F45E01" w:rsidR="0058143B" w:rsidRPr="00927A2C" w:rsidRDefault="0058143B" w:rsidP="0058143B">
            <w:pPr>
              <w:jc w:val="both"/>
              <w:rPr>
                <w:rFonts w:ascii="Arial Narrow" w:hAnsi="Arial Narrow" w:cs="Arial"/>
                <w:color w:val="181818"/>
                <w:sz w:val="20"/>
                <w:szCs w:val="20"/>
                <w:lang w:val="ro-RO"/>
              </w:rPr>
            </w:pPr>
            <w:proofErr w:type="spellStart"/>
            <w:r w:rsidRPr="006315B7">
              <w:rPr>
                <w:rFonts w:ascii="Arial Narrow" w:hAnsi="Arial Narrow" w:cs="Arial"/>
                <w:bCs/>
                <w:color w:val="181818"/>
                <w:sz w:val="20"/>
                <w:szCs w:val="20"/>
              </w:rPr>
              <w:t>Coman</w:t>
            </w:r>
            <w:proofErr w:type="spellEnd"/>
            <w:r w:rsidRPr="006315B7">
              <w:rPr>
                <w:rFonts w:ascii="Arial Narrow" w:hAnsi="Arial Narrow" w:cs="Arial"/>
                <w:bCs/>
                <w:color w:val="181818"/>
                <w:sz w:val="20"/>
                <w:szCs w:val="20"/>
              </w:rPr>
              <w:t>, CC</w:t>
            </w:r>
            <w:r w:rsidRPr="00B7497E">
              <w:rPr>
                <w:rFonts w:ascii="Arial Narrow" w:hAnsi="Arial Narrow" w:cs="Arial"/>
                <w:bCs/>
                <w:color w:val="181818"/>
                <w:sz w:val="20"/>
                <w:szCs w:val="20"/>
                <w:lang w:val="ro-RO"/>
              </w:rPr>
              <w:t>.</w:t>
            </w:r>
            <w:r w:rsidRPr="006315B7">
              <w:rPr>
                <w:rFonts w:ascii="Arial Narrow" w:hAnsi="Arial Narrow" w:cs="Arial"/>
                <w:b/>
                <w:color w:val="181818"/>
                <w:sz w:val="20"/>
                <w:szCs w:val="20"/>
              </w:rPr>
              <w:t xml:space="preserve"> </w:t>
            </w:r>
            <w:proofErr w:type="spellStart"/>
            <w:r w:rsidRPr="006315B7">
              <w:rPr>
                <w:rFonts w:ascii="Arial Narrow" w:hAnsi="Arial Narrow" w:cs="Arial"/>
                <w:b/>
                <w:color w:val="181818"/>
                <w:sz w:val="20"/>
                <w:szCs w:val="20"/>
              </w:rPr>
              <w:t>Malita</w:t>
            </w:r>
            <w:proofErr w:type="spellEnd"/>
            <w:r w:rsidRPr="006315B7">
              <w:rPr>
                <w:rFonts w:ascii="Arial Narrow" w:hAnsi="Arial Narrow" w:cs="Arial"/>
                <w:b/>
                <w:color w:val="181818"/>
                <w:sz w:val="20"/>
                <w:szCs w:val="20"/>
              </w:rPr>
              <w:t>, D</w:t>
            </w:r>
            <w:r>
              <w:rPr>
                <w:rFonts w:ascii="Arial Narrow" w:hAnsi="Arial Narrow" w:cs="Arial"/>
                <w:b/>
                <w:color w:val="181818"/>
                <w:sz w:val="20"/>
                <w:szCs w:val="20"/>
                <w:lang w:val="ro-RO"/>
              </w:rPr>
              <w:t>,</w:t>
            </w:r>
            <w:r w:rsidRPr="006315B7">
              <w:rPr>
                <w:rFonts w:ascii="Arial Narrow" w:hAnsi="Arial Narrow" w:cs="Arial"/>
                <w:b/>
                <w:color w:val="181818"/>
                <w:sz w:val="20"/>
                <w:szCs w:val="20"/>
              </w:rPr>
              <w:t xml:space="preserve"> </w:t>
            </w:r>
            <w:proofErr w:type="spellStart"/>
            <w:r w:rsidRPr="006315B7">
              <w:rPr>
                <w:rFonts w:ascii="Arial Narrow" w:hAnsi="Arial Narrow" w:cs="Arial"/>
                <w:bCs/>
                <w:color w:val="181818"/>
                <w:sz w:val="20"/>
                <w:szCs w:val="20"/>
              </w:rPr>
              <w:t>Stanca</w:t>
            </w:r>
            <w:proofErr w:type="spellEnd"/>
            <w:r w:rsidRPr="006315B7">
              <w:rPr>
                <w:rFonts w:ascii="Arial Narrow" w:hAnsi="Arial Narrow" w:cs="Arial"/>
                <w:bCs/>
                <w:color w:val="181818"/>
                <w:sz w:val="20"/>
                <w:szCs w:val="20"/>
              </w:rPr>
              <w:t>, S</w:t>
            </w:r>
            <w:r w:rsidRPr="00B7497E">
              <w:rPr>
                <w:rFonts w:ascii="Arial Narrow" w:hAnsi="Arial Narrow" w:cs="Arial"/>
                <w:bCs/>
                <w:color w:val="181818"/>
                <w:sz w:val="20"/>
                <w:szCs w:val="20"/>
                <w:lang w:val="ro-RO"/>
              </w:rPr>
              <w:t>,</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Patoni</w:t>
            </w:r>
            <w:proofErr w:type="spellEnd"/>
            <w:r w:rsidRPr="006315B7">
              <w:rPr>
                <w:rFonts w:ascii="Arial Narrow" w:hAnsi="Arial Narrow" w:cs="Arial"/>
                <w:bCs/>
                <w:color w:val="181818"/>
                <w:sz w:val="20"/>
                <w:szCs w:val="20"/>
              </w:rPr>
              <w:t>, SI</w:t>
            </w:r>
            <w:r w:rsidRPr="00B7497E">
              <w:rPr>
                <w:rFonts w:ascii="Arial Narrow" w:hAnsi="Arial Narrow" w:cs="Arial"/>
                <w:bCs/>
                <w:color w:val="181818"/>
                <w:sz w:val="20"/>
                <w:szCs w:val="20"/>
                <w:lang w:val="ro-RO"/>
              </w:rPr>
              <w:t xml:space="preserve">, </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Musat</w:t>
            </w:r>
            <w:proofErr w:type="spellEnd"/>
            <w:r w:rsidRPr="006315B7">
              <w:rPr>
                <w:rFonts w:ascii="Arial Narrow" w:hAnsi="Arial Narrow" w:cs="Arial"/>
                <w:bCs/>
                <w:color w:val="181818"/>
                <w:sz w:val="20"/>
                <w:szCs w:val="20"/>
              </w:rPr>
              <w:t>, O</w:t>
            </w:r>
            <w:r w:rsidRPr="00B7497E">
              <w:rPr>
                <w:rFonts w:ascii="Arial Narrow" w:hAnsi="Arial Narrow" w:cs="Arial"/>
                <w:bCs/>
                <w:color w:val="181818"/>
                <w:sz w:val="20"/>
                <w:szCs w:val="20"/>
                <w:lang w:val="ro-RO"/>
              </w:rPr>
              <w:t xml:space="preserve">, </w:t>
            </w:r>
            <w:proofErr w:type="spellStart"/>
            <w:r w:rsidRPr="006315B7">
              <w:rPr>
                <w:rFonts w:ascii="Arial Narrow" w:hAnsi="Arial Narrow" w:cs="Arial"/>
                <w:bCs/>
                <w:color w:val="181818"/>
                <w:sz w:val="20"/>
                <w:szCs w:val="20"/>
              </w:rPr>
              <w:t>Negru</w:t>
            </w:r>
            <w:proofErr w:type="spellEnd"/>
            <w:r w:rsidRPr="006315B7">
              <w:rPr>
                <w:rFonts w:ascii="Arial Narrow" w:hAnsi="Arial Narrow" w:cs="Arial"/>
                <w:bCs/>
                <w:color w:val="181818"/>
                <w:sz w:val="20"/>
                <w:szCs w:val="20"/>
              </w:rPr>
              <w:t>, S</w:t>
            </w:r>
            <w:r w:rsidRPr="00B7497E">
              <w:rPr>
                <w:rFonts w:ascii="Arial Narrow" w:hAnsi="Arial Narrow" w:cs="Arial"/>
                <w:bCs/>
                <w:color w:val="181818"/>
                <w:sz w:val="20"/>
                <w:szCs w:val="20"/>
                <w:lang w:val="ro-RO"/>
              </w:rPr>
              <w:t xml:space="preserve">, </w:t>
            </w:r>
            <w:proofErr w:type="spellStart"/>
            <w:r w:rsidRPr="006315B7">
              <w:rPr>
                <w:rFonts w:ascii="Arial Narrow" w:hAnsi="Arial Narrow" w:cs="Arial"/>
                <w:bCs/>
                <w:color w:val="181818"/>
                <w:sz w:val="20"/>
                <w:szCs w:val="20"/>
              </w:rPr>
              <w:t>Feier</w:t>
            </w:r>
            <w:proofErr w:type="spellEnd"/>
            <w:r w:rsidRPr="006315B7">
              <w:rPr>
                <w:rFonts w:ascii="Arial Narrow" w:hAnsi="Arial Narrow" w:cs="Arial"/>
                <w:bCs/>
                <w:color w:val="181818"/>
                <w:sz w:val="20"/>
                <w:szCs w:val="20"/>
              </w:rPr>
              <w:t>, H</w:t>
            </w:r>
            <w:r w:rsidRPr="00B7497E">
              <w:rPr>
                <w:rFonts w:ascii="Arial Narrow" w:hAnsi="Arial Narrow" w:cs="Arial"/>
                <w:bCs/>
                <w:color w:val="181818"/>
                <w:sz w:val="20"/>
                <w:szCs w:val="20"/>
                <w:lang w:val="ro-RO"/>
              </w:rPr>
              <w:t xml:space="preserve">, </w:t>
            </w:r>
            <w:r w:rsidRPr="006315B7">
              <w:rPr>
                <w:rFonts w:ascii="Arial Narrow" w:hAnsi="Arial Narrow" w:cs="Arial"/>
                <w:bCs/>
                <w:color w:val="181818"/>
                <w:sz w:val="20"/>
                <w:szCs w:val="20"/>
              </w:rPr>
              <w:t xml:space="preserve"> </w:t>
            </w:r>
            <w:proofErr w:type="spellStart"/>
            <w:r w:rsidRPr="006315B7">
              <w:rPr>
                <w:rFonts w:ascii="Arial Narrow" w:hAnsi="Arial Narrow" w:cs="Arial"/>
                <w:bCs/>
                <w:color w:val="181818"/>
                <w:sz w:val="20"/>
                <w:szCs w:val="20"/>
              </w:rPr>
              <w:t>Karancsi</w:t>
            </w:r>
            <w:proofErr w:type="spellEnd"/>
            <w:r w:rsidRPr="006315B7">
              <w:rPr>
                <w:rFonts w:ascii="Arial Narrow" w:hAnsi="Arial Narrow" w:cs="Arial"/>
                <w:bCs/>
                <w:color w:val="181818"/>
                <w:sz w:val="20"/>
                <w:szCs w:val="20"/>
              </w:rPr>
              <w:t>, OL</w:t>
            </w:r>
            <w:r w:rsidRPr="00B7497E">
              <w:rPr>
                <w:rFonts w:ascii="Arial Narrow" w:hAnsi="Arial Narrow" w:cs="Arial"/>
                <w:bCs/>
                <w:color w:val="181818"/>
                <w:sz w:val="20"/>
                <w:szCs w:val="20"/>
                <w:lang w:val="ro-RO"/>
              </w:rPr>
              <w:t xml:space="preserve">, </w:t>
            </w:r>
            <w:proofErr w:type="spellStart"/>
            <w:r w:rsidRPr="006315B7">
              <w:rPr>
                <w:rFonts w:ascii="Arial Narrow" w:hAnsi="Arial Narrow" w:cs="Arial"/>
                <w:bCs/>
                <w:color w:val="181818"/>
                <w:sz w:val="20"/>
                <w:szCs w:val="20"/>
              </w:rPr>
              <w:t>Rosca</w:t>
            </w:r>
            <w:proofErr w:type="spellEnd"/>
            <w:r w:rsidRPr="006315B7">
              <w:rPr>
                <w:rFonts w:ascii="Arial Narrow" w:hAnsi="Arial Narrow" w:cs="Arial"/>
                <w:bCs/>
                <w:color w:val="181818"/>
                <w:sz w:val="20"/>
                <w:szCs w:val="20"/>
              </w:rPr>
              <w:t>, C</w:t>
            </w:r>
          </w:p>
        </w:tc>
        <w:tc>
          <w:tcPr>
            <w:tcW w:w="4650" w:type="dxa"/>
            <w:tcBorders>
              <w:top w:val="single" w:sz="4" w:space="0" w:color="auto"/>
              <w:left w:val="single" w:sz="4" w:space="0" w:color="auto"/>
              <w:bottom w:val="single" w:sz="4" w:space="0" w:color="auto"/>
              <w:right w:val="single" w:sz="4" w:space="0" w:color="auto"/>
            </w:tcBorders>
          </w:tcPr>
          <w:p w14:paraId="519A8E45" w14:textId="7EC6F2A6" w:rsidR="0058143B" w:rsidRPr="001C3AF2" w:rsidRDefault="0058143B" w:rsidP="0058143B">
            <w:pPr>
              <w:jc w:val="both"/>
              <w:rPr>
                <w:rFonts w:ascii="Arial Narrow" w:hAnsi="Arial Narrow" w:cs="Arial"/>
                <w:color w:val="181818"/>
              </w:rPr>
            </w:pPr>
            <w:r w:rsidRPr="006315B7">
              <w:rPr>
                <w:rFonts w:ascii="Arial Narrow" w:hAnsi="Arial Narrow" w:cs="Arial"/>
                <w:bCs/>
                <w:color w:val="181818"/>
              </w:rPr>
              <w:t>Corneal endothelial changes induced by pars plana vitrectomy with silicone oil tamponade for retinal detachment</w:t>
            </w:r>
          </w:p>
        </w:tc>
        <w:tc>
          <w:tcPr>
            <w:tcW w:w="2744" w:type="dxa"/>
            <w:tcBorders>
              <w:top w:val="single" w:sz="4" w:space="0" w:color="auto"/>
              <w:left w:val="single" w:sz="4" w:space="0" w:color="auto"/>
              <w:bottom w:val="single" w:sz="4" w:space="0" w:color="auto"/>
              <w:right w:val="single" w:sz="4" w:space="0" w:color="auto"/>
            </w:tcBorders>
          </w:tcPr>
          <w:p w14:paraId="3157C38A" w14:textId="77777777" w:rsidR="0058143B" w:rsidRPr="00B7497E" w:rsidRDefault="0058143B" w:rsidP="0058143B">
            <w:pPr>
              <w:jc w:val="both"/>
              <w:rPr>
                <w:rFonts w:ascii="Arial Narrow" w:hAnsi="Arial Narrow" w:cs="Arial"/>
                <w:bCs/>
                <w:color w:val="181818"/>
              </w:rPr>
            </w:pPr>
            <w:r w:rsidRPr="00B7497E">
              <w:rPr>
                <w:rFonts w:ascii="Arial Narrow" w:hAnsi="Arial Narrow" w:cs="Arial"/>
                <w:bCs/>
                <w:color w:val="181818"/>
              </w:rPr>
              <w:t xml:space="preserve">Exp Ther Med. 2021 Sep;22(3):961. </w:t>
            </w:r>
          </w:p>
          <w:p w14:paraId="3150D0DF" w14:textId="0EF55B14" w:rsidR="0058143B" w:rsidRPr="001C3AF2" w:rsidRDefault="0058143B" w:rsidP="0058143B">
            <w:pPr>
              <w:jc w:val="both"/>
              <w:rPr>
                <w:rFonts w:ascii="Arial Narrow" w:hAnsi="Arial Narrow" w:cs="Arial"/>
                <w:color w:val="181818"/>
              </w:rPr>
            </w:pPr>
            <w:r w:rsidRPr="00B7497E">
              <w:rPr>
                <w:rFonts w:ascii="Arial Narrow" w:hAnsi="Arial Narrow" w:cs="Arial"/>
                <w:bCs/>
                <w:color w:val="181818"/>
              </w:rPr>
              <w:t>doi: 10.3892/etm.2021.10393</w:t>
            </w:r>
          </w:p>
        </w:tc>
        <w:tc>
          <w:tcPr>
            <w:tcW w:w="1394" w:type="dxa"/>
            <w:tcBorders>
              <w:top w:val="single" w:sz="4" w:space="0" w:color="auto"/>
              <w:left w:val="single" w:sz="4" w:space="0" w:color="auto"/>
              <w:bottom w:val="single" w:sz="4" w:space="0" w:color="auto"/>
              <w:right w:val="single" w:sz="4" w:space="0" w:color="auto"/>
            </w:tcBorders>
          </w:tcPr>
          <w:p w14:paraId="0469D2C2" w14:textId="75B3CEDA" w:rsidR="0058143B" w:rsidRDefault="0058143B" w:rsidP="0058143B">
            <w:pPr>
              <w:jc w:val="both"/>
              <w:rPr>
                <w:rFonts w:ascii="Arial Narrow" w:hAnsi="Arial Narrow" w:cs="Arial"/>
                <w:bCs/>
                <w:color w:val="181818"/>
                <w:lang w:val="ro-RO"/>
              </w:rPr>
            </w:pPr>
            <w:r w:rsidRPr="00B7497E">
              <w:rPr>
                <w:rFonts w:ascii="Arial Narrow" w:hAnsi="Arial Narrow" w:cs="Arial"/>
                <w:bCs/>
                <w:color w:val="181818"/>
              </w:rPr>
              <w:t>2.447</w:t>
            </w:r>
          </w:p>
        </w:tc>
        <w:tc>
          <w:tcPr>
            <w:tcW w:w="3471" w:type="dxa"/>
            <w:tcBorders>
              <w:top w:val="single" w:sz="4" w:space="0" w:color="auto"/>
              <w:left w:val="single" w:sz="4" w:space="0" w:color="auto"/>
              <w:bottom w:val="single" w:sz="4" w:space="0" w:color="auto"/>
              <w:right w:val="single" w:sz="4" w:space="0" w:color="auto"/>
            </w:tcBorders>
          </w:tcPr>
          <w:p w14:paraId="6AC7047C" w14:textId="0E137111" w:rsidR="0058143B" w:rsidRPr="001C3AF2" w:rsidRDefault="0058143B" w:rsidP="0058143B">
            <w:pPr>
              <w:jc w:val="both"/>
              <w:rPr>
                <w:rFonts w:ascii="Arial Narrow" w:hAnsi="Arial Narrow" w:cs="Arial"/>
                <w:color w:val="181818"/>
              </w:rPr>
            </w:pPr>
            <w:r w:rsidRPr="002A4C38">
              <w:rPr>
                <w:rFonts w:ascii="Arial Narrow" w:hAnsi="Arial Narrow" w:cs="Arial"/>
                <w:bCs/>
                <w:color w:val="181818"/>
              </w:rPr>
              <w:t>Victor Babes Univ Med &amp; Pharm, Fac Med, Dept Radiol &amp; Med Imaging, Timisoara, Romania</w:t>
            </w:r>
          </w:p>
        </w:tc>
      </w:tr>
      <w:tr w:rsidR="0058143B" w:rsidRPr="00D96F49" w14:paraId="2FF30CAC" w14:textId="77777777" w:rsidTr="0058143B">
        <w:tc>
          <w:tcPr>
            <w:tcW w:w="491" w:type="dxa"/>
            <w:tcBorders>
              <w:top w:val="single" w:sz="4" w:space="0" w:color="auto"/>
              <w:left w:val="single" w:sz="4" w:space="0" w:color="auto"/>
              <w:bottom w:val="single" w:sz="4" w:space="0" w:color="auto"/>
              <w:right w:val="single" w:sz="4" w:space="0" w:color="auto"/>
            </w:tcBorders>
          </w:tcPr>
          <w:p w14:paraId="228013F9" w14:textId="77777777" w:rsidR="0058143B" w:rsidRPr="00D96F49" w:rsidRDefault="0058143B"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268AE9D0" w14:textId="04848C9B" w:rsidR="0058143B" w:rsidRPr="006315B7" w:rsidRDefault="0058143B" w:rsidP="0058143B">
            <w:pPr>
              <w:jc w:val="both"/>
              <w:rPr>
                <w:rFonts w:ascii="Arial Narrow" w:hAnsi="Arial Narrow" w:cs="Arial"/>
                <w:bCs/>
                <w:color w:val="181818"/>
                <w:sz w:val="20"/>
                <w:szCs w:val="20"/>
              </w:rPr>
            </w:pPr>
            <w:r w:rsidRPr="00B7497E">
              <w:rPr>
                <w:rFonts w:ascii="Arial Narrow" w:hAnsi="Arial Narrow" w:cs="Arial"/>
                <w:bCs/>
                <w:color w:val="181818"/>
                <w:sz w:val="20"/>
                <w:szCs w:val="20"/>
                <w:lang w:val="ro-RO"/>
              </w:rPr>
              <w:t>Mocanu AG, Gorun F, Ciohat I, Navolan D,</w:t>
            </w:r>
            <w:r>
              <w:rPr>
                <w:rFonts w:ascii="Arial Narrow" w:hAnsi="Arial Narrow" w:cs="Arial"/>
                <w:b/>
                <w:color w:val="181818"/>
                <w:sz w:val="20"/>
                <w:szCs w:val="20"/>
                <w:lang w:val="ro-RO"/>
              </w:rPr>
              <w:t xml:space="preserve"> Malita D, </w:t>
            </w:r>
            <w:r w:rsidRPr="00B7497E">
              <w:rPr>
                <w:rFonts w:ascii="Arial Narrow" w:hAnsi="Arial Narrow" w:cs="Arial"/>
                <w:bCs/>
                <w:color w:val="181818"/>
                <w:sz w:val="20"/>
                <w:szCs w:val="20"/>
                <w:lang w:val="ro-RO"/>
              </w:rPr>
              <w:t>Vilibic-Cavlek T, Dahma G, Neamtu R, Popescu D, Cioca A, Craina M</w:t>
            </w:r>
          </w:p>
        </w:tc>
        <w:tc>
          <w:tcPr>
            <w:tcW w:w="4650" w:type="dxa"/>
            <w:tcBorders>
              <w:top w:val="single" w:sz="4" w:space="0" w:color="auto"/>
              <w:left w:val="single" w:sz="4" w:space="0" w:color="auto"/>
              <w:bottom w:val="single" w:sz="4" w:space="0" w:color="auto"/>
              <w:right w:val="single" w:sz="4" w:space="0" w:color="auto"/>
            </w:tcBorders>
          </w:tcPr>
          <w:p w14:paraId="3A388670" w14:textId="6C12CDAE" w:rsidR="0058143B" w:rsidRPr="006315B7" w:rsidRDefault="0058143B" w:rsidP="0058143B">
            <w:pPr>
              <w:jc w:val="both"/>
              <w:rPr>
                <w:rFonts w:ascii="Arial Narrow" w:hAnsi="Arial Narrow" w:cs="Arial"/>
                <w:bCs/>
                <w:color w:val="181818"/>
              </w:rPr>
            </w:pPr>
            <w:r w:rsidRPr="00B7497E">
              <w:rPr>
                <w:rFonts w:ascii="Arial Narrow" w:hAnsi="Arial Narrow" w:cs="Arial"/>
                <w:color w:val="181818"/>
              </w:rPr>
              <w:t>Simultaneous Seroprevalence to Toxoplasma gondii, Cytomegalovirus and Rubella Virus in Childbearing Women from Western Romania</w:t>
            </w:r>
          </w:p>
        </w:tc>
        <w:tc>
          <w:tcPr>
            <w:tcW w:w="2744" w:type="dxa"/>
            <w:tcBorders>
              <w:top w:val="single" w:sz="4" w:space="0" w:color="auto"/>
              <w:left w:val="single" w:sz="4" w:space="0" w:color="auto"/>
              <w:bottom w:val="single" w:sz="4" w:space="0" w:color="auto"/>
              <w:right w:val="single" w:sz="4" w:space="0" w:color="auto"/>
            </w:tcBorders>
          </w:tcPr>
          <w:p w14:paraId="28696EF8" w14:textId="77777777" w:rsidR="0058143B" w:rsidRPr="00B7497E" w:rsidRDefault="0058143B" w:rsidP="0058143B">
            <w:pPr>
              <w:jc w:val="both"/>
              <w:rPr>
                <w:rFonts w:ascii="Arial Narrow" w:hAnsi="Arial Narrow" w:cs="Arial"/>
                <w:color w:val="181818"/>
              </w:rPr>
            </w:pPr>
            <w:r w:rsidRPr="00B7497E">
              <w:rPr>
                <w:rFonts w:ascii="Arial Narrow" w:hAnsi="Arial Narrow" w:cs="Arial"/>
                <w:color w:val="181818"/>
              </w:rPr>
              <w:t xml:space="preserve">Medicina (Kaunas). 2021 Sep 2;57(9):927. </w:t>
            </w:r>
          </w:p>
          <w:p w14:paraId="258A412B" w14:textId="6FD2E327" w:rsidR="0058143B" w:rsidRPr="00B7497E" w:rsidRDefault="0058143B" w:rsidP="0058143B">
            <w:pPr>
              <w:jc w:val="both"/>
              <w:rPr>
                <w:rFonts w:ascii="Arial Narrow" w:hAnsi="Arial Narrow" w:cs="Arial"/>
                <w:bCs/>
                <w:color w:val="181818"/>
              </w:rPr>
            </w:pPr>
            <w:r w:rsidRPr="00B7497E">
              <w:rPr>
                <w:rFonts w:ascii="Arial Narrow" w:hAnsi="Arial Narrow" w:cs="Arial"/>
                <w:color w:val="181818"/>
              </w:rPr>
              <w:t>doi: 10.3390/medicina57090927</w:t>
            </w:r>
          </w:p>
        </w:tc>
        <w:tc>
          <w:tcPr>
            <w:tcW w:w="1394" w:type="dxa"/>
            <w:tcBorders>
              <w:top w:val="single" w:sz="4" w:space="0" w:color="auto"/>
              <w:left w:val="single" w:sz="4" w:space="0" w:color="auto"/>
              <w:bottom w:val="single" w:sz="4" w:space="0" w:color="auto"/>
              <w:right w:val="single" w:sz="4" w:space="0" w:color="auto"/>
            </w:tcBorders>
          </w:tcPr>
          <w:p w14:paraId="43F2D73A" w14:textId="08613ED1" w:rsidR="0058143B" w:rsidRPr="00B7497E" w:rsidRDefault="0058143B" w:rsidP="0058143B">
            <w:pPr>
              <w:jc w:val="both"/>
              <w:rPr>
                <w:rFonts w:ascii="Arial Narrow" w:hAnsi="Arial Narrow" w:cs="Arial"/>
                <w:bCs/>
                <w:color w:val="181818"/>
              </w:rPr>
            </w:pPr>
            <w:r w:rsidRPr="00B7497E">
              <w:rPr>
                <w:rFonts w:ascii="Arial Narrow" w:hAnsi="Arial Narrow" w:cs="Arial"/>
                <w:color w:val="181818"/>
              </w:rPr>
              <w:t>2.43</w:t>
            </w:r>
          </w:p>
        </w:tc>
        <w:tc>
          <w:tcPr>
            <w:tcW w:w="3471" w:type="dxa"/>
            <w:tcBorders>
              <w:top w:val="single" w:sz="4" w:space="0" w:color="auto"/>
              <w:left w:val="single" w:sz="4" w:space="0" w:color="auto"/>
              <w:bottom w:val="single" w:sz="4" w:space="0" w:color="auto"/>
              <w:right w:val="single" w:sz="4" w:space="0" w:color="auto"/>
            </w:tcBorders>
          </w:tcPr>
          <w:p w14:paraId="5637A648" w14:textId="15B37DEB" w:rsidR="0058143B" w:rsidRPr="002A4C38" w:rsidRDefault="0058143B" w:rsidP="0058143B">
            <w:pPr>
              <w:jc w:val="both"/>
              <w:rPr>
                <w:rFonts w:ascii="Arial Narrow" w:hAnsi="Arial Narrow" w:cs="Arial"/>
                <w:bCs/>
                <w:color w:val="181818"/>
              </w:rPr>
            </w:pPr>
            <w:r w:rsidRPr="00B7497E">
              <w:rPr>
                <w:rFonts w:ascii="Arial Narrow" w:hAnsi="Arial Narrow" w:cs="Arial"/>
                <w:color w:val="181818"/>
              </w:rPr>
              <w:t>Victor Babes Univ Med &amp; Pharm, Dept Radiol, Timisoara, Romania</w:t>
            </w:r>
          </w:p>
        </w:tc>
      </w:tr>
      <w:tr w:rsidR="0058143B" w:rsidRPr="00D96F49" w14:paraId="1C290162" w14:textId="77777777" w:rsidTr="0058143B">
        <w:tc>
          <w:tcPr>
            <w:tcW w:w="491" w:type="dxa"/>
            <w:tcBorders>
              <w:top w:val="single" w:sz="4" w:space="0" w:color="auto"/>
              <w:left w:val="single" w:sz="4" w:space="0" w:color="auto"/>
              <w:bottom w:val="single" w:sz="4" w:space="0" w:color="auto"/>
              <w:right w:val="single" w:sz="4" w:space="0" w:color="auto"/>
            </w:tcBorders>
          </w:tcPr>
          <w:p w14:paraId="63703996" w14:textId="77777777" w:rsidR="0058143B" w:rsidRPr="00D96F49" w:rsidRDefault="0058143B"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635E14CB" w14:textId="642ADE46" w:rsidR="0058143B" w:rsidRPr="00B7497E" w:rsidRDefault="0058143B" w:rsidP="0058143B">
            <w:pPr>
              <w:jc w:val="both"/>
              <w:rPr>
                <w:rFonts w:ascii="Arial Narrow" w:hAnsi="Arial Narrow" w:cs="Arial"/>
                <w:bCs/>
                <w:color w:val="181818"/>
                <w:sz w:val="20"/>
                <w:szCs w:val="20"/>
                <w:lang w:val="ro-RO"/>
              </w:rPr>
            </w:pPr>
            <w:r>
              <w:rPr>
                <w:rFonts w:ascii="Arial Narrow" w:hAnsi="Arial Narrow" w:cs="Arial"/>
                <w:bCs/>
                <w:color w:val="181818"/>
                <w:sz w:val="20"/>
                <w:szCs w:val="20"/>
                <w:lang w:val="ro-RO"/>
              </w:rPr>
              <w:t xml:space="preserve">Simu S, Marcovici I, Dobrescu A, </w:t>
            </w:r>
            <w:r w:rsidRPr="00F6496A">
              <w:rPr>
                <w:rFonts w:ascii="Arial Narrow" w:hAnsi="Arial Narrow" w:cs="Arial"/>
                <w:b/>
                <w:color w:val="181818"/>
                <w:sz w:val="20"/>
                <w:szCs w:val="20"/>
                <w:lang w:val="ro-RO"/>
              </w:rPr>
              <w:t>Malita D,</w:t>
            </w:r>
            <w:r>
              <w:rPr>
                <w:rFonts w:ascii="Arial Narrow" w:hAnsi="Arial Narrow" w:cs="Arial"/>
                <w:bCs/>
                <w:color w:val="181818"/>
                <w:sz w:val="20"/>
                <w:szCs w:val="20"/>
                <w:lang w:val="ro-RO"/>
              </w:rPr>
              <w:t xml:space="preserve"> Dehelean CA, Coricovac D, Olaru </w:t>
            </w:r>
            <w:r>
              <w:rPr>
                <w:rFonts w:ascii="Arial Narrow" w:hAnsi="Arial Narrow" w:cs="Arial"/>
                <w:bCs/>
                <w:color w:val="181818"/>
                <w:sz w:val="20"/>
                <w:szCs w:val="20"/>
                <w:lang w:val="ro-RO"/>
              </w:rPr>
              <w:lastRenderedPageBreak/>
              <w:t>F, Draghici GA, Navolan D</w:t>
            </w:r>
          </w:p>
        </w:tc>
        <w:tc>
          <w:tcPr>
            <w:tcW w:w="4650" w:type="dxa"/>
            <w:tcBorders>
              <w:top w:val="single" w:sz="4" w:space="0" w:color="auto"/>
              <w:left w:val="single" w:sz="4" w:space="0" w:color="auto"/>
              <w:bottom w:val="single" w:sz="4" w:space="0" w:color="auto"/>
              <w:right w:val="single" w:sz="4" w:space="0" w:color="auto"/>
            </w:tcBorders>
          </w:tcPr>
          <w:p w14:paraId="2B509FC4" w14:textId="5B9E0F8D" w:rsidR="0058143B" w:rsidRPr="00B7497E" w:rsidRDefault="0058143B" w:rsidP="0058143B">
            <w:pPr>
              <w:jc w:val="both"/>
              <w:rPr>
                <w:rFonts w:ascii="Arial Narrow" w:hAnsi="Arial Narrow" w:cs="Arial"/>
                <w:color w:val="181818"/>
              </w:rPr>
            </w:pPr>
            <w:r w:rsidRPr="00AD1FF2">
              <w:rPr>
                <w:rFonts w:ascii="Arial Narrow" w:hAnsi="Arial Narrow" w:cs="Arial"/>
                <w:color w:val="181818"/>
              </w:rPr>
              <w:lastRenderedPageBreak/>
              <w:t>Insights into the Behavior of Triple-Negative MDA-MB-231 Breast Carcinoma Cells Following the Treatment with 17 beta-</w:t>
            </w:r>
            <w:proofErr w:type="spellStart"/>
            <w:r w:rsidRPr="00AD1FF2">
              <w:rPr>
                <w:rFonts w:ascii="Arial Narrow" w:hAnsi="Arial Narrow" w:cs="Arial"/>
                <w:color w:val="181818"/>
              </w:rPr>
              <w:t>Ethinylestradiol</w:t>
            </w:r>
            <w:proofErr w:type="spellEnd"/>
            <w:r w:rsidRPr="00AD1FF2">
              <w:rPr>
                <w:rFonts w:ascii="Arial Narrow" w:hAnsi="Arial Narrow" w:cs="Arial"/>
                <w:color w:val="181818"/>
              </w:rPr>
              <w:t xml:space="preserve"> and </w:t>
            </w:r>
            <w:proofErr w:type="spellStart"/>
            <w:r w:rsidRPr="00AD1FF2">
              <w:rPr>
                <w:rFonts w:ascii="Arial Narrow" w:hAnsi="Arial Narrow" w:cs="Arial"/>
                <w:color w:val="181818"/>
              </w:rPr>
              <w:lastRenderedPageBreak/>
              <w:t>Levonorgestrel</w:t>
            </w:r>
            <w:proofErr w:type="spellEnd"/>
          </w:p>
        </w:tc>
        <w:tc>
          <w:tcPr>
            <w:tcW w:w="2744" w:type="dxa"/>
            <w:tcBorders>
              <w:top w:val="single" w:sz="4" w:space="0" w:color="auto"/>
              <w:left w:val="single" w:sz="4" w:space="0" w:color="auto"/>
              <w:bottom w:val="single" w:sz="4" w:space="0" w:color="auto"/>
              <w:right w:val="single" w:sz="4" w:space="0" w:color="auto"/>
            </w:tcBorders>
          </w:tcPr>
          <w:p w14:paraId="59C7722E" w14:textId="77777777" w:rsidR="0058143B" w:rsidRPr="00F6496A" w:rsidRDefault="0058143B" w:rsidP="0058143B">
            <w:pPr>
              <w:jc w:val="both"/>
              <w:rPr>
                <w:rFonts w:ascii="Arial Narrow" w:hAnsi="Arial Narrow" w:cs="Arial"/>
                <w:color w:val="181818"/>
              </w:rPr>
            </w:pPr>
            <w:r w:rsidRPr="00F6496A">
              <w:rPr>
                <w:rFonts w:ascii="Arial Narrow" w:hAnsi="Arial Narrow" w:cs="Arial"/>
                <w:color w:val="181818"/>
              </w:rPr>
              <w:lastRenderedPageBreak/>
              <w:t xml:space="preserve">Molecules. 2021 May 8;26(9):2776. </w:t>
            </w:r>
          </w:p>
          <w:p w14:paraId="4F0DEAE2" w14:textId="5374465F" w:rsidR="0058143B" w:rsidRPr="00B7497E" w:rsidRDefault="0058143B" w:rsidP="0058143B">
            <w:pPr>
              <w:jc w:val="both"/>
              <w:rPr>
                <w:rFonts w:ascii="Arial Narrow" w:hAnsi="Arial Narrow" w:cs="Arial"/>
                <w:color w:val="181818"/>
              </w:rPr>
            </w:pPr>
            <w:r w:rsidRPr="00F6496A">
              <w:rPr>
                <w:rFonts w:ascii="Arial Narrow" w:hAnsi="Arial Narrow" w:cs="Arial"/>
                <w:color w:val="181818"/>
              </w:rPr>
              <w:t xml:space="preserve">doi: </w:t>
            </w:r>
            <w:r w:rsidRPr="00F6496A">
              <w:rPr>
                <w:rFonts w:ascii="Arial Narrow" w:hAnsi="Arial Narrow" w:cs="Arial"/>
                <w:color w:val="181818"/>
              </w:rPr>
              <w:lastRenderedPageBreak/>
              <w:t>10.3390/molecules26092776</w:t>
            </w:r>
          </w:p>
        </w:tc>
        <w:tc>
          <w:tcPr>
            <w:tcW w:w="1394" w:type="dxa"/>
            <w:tcBorders>
              <w:top w:val="single" w:sz="4" w:space="0" w:color="auto"/>
              <w:left w:val="single" w:sz="4" w:space="0" w:color="auto"/>
              <w:bottom w:val="single" w:sz="4" w:space="0" w:color="auto"/>
              <w:right w:val="single" w:sz="4" w:space="0" w:color="auto"/>
            </w:tcBorders>
          </w:tcPr>
          <w:p w14:paraId="63F8C148" w14:textId="2EBC876D" w:rsidR="0058143B" w:rsidRPr="00B7497E" w:rsidRDefault="0058143B" w:rsidP="0058143B">
            <w:pPr>
              <w:jc w:val="both"/>
              <w:rPr>
                <w:rFonts w:ascii="Arial Narrow" w:hAnsi="Arial Narrow" w:cs="Arial"/>
                <w:color w:val="181818"/>
              </w:rPr>
            </w:pPr>
            <w:r w:rsidRPr="00F6496A">
              <w:rPr>
                <w:rFonts w:ascii="Arial Narrow" w:hAnsi="Arial Narrow" w:cs="Arial"/>
                <w:bCs/>
                <w:color w:val="181818"/>
              </w:rPr>
              <w:lastRenderedPageBreak/>
              <w:t>4.412</w:t>
            </w:r>
          </w:p>
        </w:tc>
        <w:tc>
          <w:tcPr>
            <w:tcW w:w="3471" w:type="dxa"/>
            <w:tcBorders>
              <w:top w:val="single" w:sz="4" w:space="0" w:color="auto"/>
              <w:left w:val="single" w:sz="4" w:space="0" w:color="auto"/>
              <w:bottom w:val="single" w:sz="4" w:space="0" w:color="auto"/>
              <w:right w:val="single" w:sz="4" w:space="0" w:color="auto"/>
            </w:tcBorders>
          </w:tcPr>
          <w:p w14:paraId="591BD78C" w14:textId="11A41D11" w:rsidR="0058143B" w:rsidRPr="00B7497E" w:rsidRDefault="0058143B" w:rsidP="0058143B">
            <w:pPr>
              <w:jc w:val="both"/>
              <w:rPr>
                <w:rFonts w:ascii="Arial Narrow" w:hAnsi="Arial Narrow" w:cs="Arial"/>
                <w:color w:val="181818"/>
              </w:rPr>
            </w:pPr>
            <w:r w:rsidRPr="00F6496A">
              <w:rPr>
                <w:rFonts w:ascii="Arial Narrow" w:hAnsi="Arial Narrow" w:cs="Arial"/>
                <w:color w:val="181818"/>
              </w:rPr>
              <w:t>Victor Babes Univ Med &amp; Pharm, Dept Radiol, Fac Med, Timisoara, Romania</w:t>
            </w:r>
          </w:p>
        </w:tc>
      </w:tr>
      <w:tr w:rsidR="0058143B" w:rsidRPr="00D96F49" w14:paraId="15C46721" w14:textId="77777777" w:rsidTr="0058143B">
        <w:tc>
          <w:tcPr>
            <w:tcW w:w="491" w:type="dxa"/>
            <w:tcBorders>
              <w:top w:val="single" w:sz="4" w:space="0" w:color="auto"/>
              <w:left w:val="single" w:sz="4" w:space="0" w:color="auto"/>
              <w:bottom w:val="single" w:sz="4" w:space="0" w:color="auto"/>
              <w:right w:val="single" w:sz="4" w:space="0" w:color="auto"/>
            </w:tcBorders>
          </w:tcPr>
          <w:p w14:paraId="32767E7B" w14:textId="77777777" w:rsidR="0058143B" w:rsidRPr="00D96F49" w:rsidRDefault="0058143B"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06DEF80C" w14:textId="4CA75408" w:rsidR="0058143B" w:rsidRDefault="0058143B" w:rsidP="0058143B">
            <w:pPr>
              <w:jc w:val="both"/>
              <w:rPr>
                <w:rFonts w:ascii="Arial Narrow" w:hAnsi="Arial Narrow" w:cs="Arial"/>
                <w:bCs/>
                <w:color w:val="181818"/>
                <w:sz w:val="20"/>
                <w:szCs w:val="20"/>
                <w:lang w:val="ro-RO"/>
              </w:rPr>
            </w:pPr>
            <w:r>
              <w:rPr>
                <w:rFonts w:ascii="Arial Narrow" w:hAnsi="Arial Narrow" w:cs="Arial"/>
                <w:bCs/>
                <w:color w:val="181818"/>
                <w:sz w:val="20"/>
                <w:szCs w:val="20"/>
                <w:lang w:val="ro-RO"/>
              </w:rPr>
              <w:t xml:space="preserve">Gorun F, </w:t>
            </w:r>
            <w:r w:rsidRPr="00991FA1">
              <w:rPr>
                <w:rFonts w:ascii="Arial Narrow" w:hAnsi="Arial Narrow" w:cs="Arial"/>
                <w:b/>
                <w:color w:val="181818"/>
                <w:sz w:val="20"/>
                <w:szCs w:val="20"/>
                <w:lang w:val="ro-RO"/>
              </w:rPr>
              <w:t>Malita D</w:t>
            </w:r>
            <w:r>
              <w:rPr>
                <w:rFonts w:ascii="Arial Narrow" w:hAnsi="Arial Narrow" w:cs="Arial"/>
                <w:bCs/>
                <w:color w:val="181818"/>
                <w:sz w:val="20"/>
                <w:szCs w:val="20"/>
                <w:lang w:val="ro-RO"/>
              </w:rPr>
              <w:t>, Ciohat I, Vilibic-Cavlek T, Feier H, Tabain I, Craina M, Cretu O, Navolan D</w:t>
            </w:r>
          </w:p>
        </w:tc>
        <w:tc>
          <w:tcPr>
            <w:tcW w:w="4650" w:type="dxa"/>
            <w:tcBorders>
              <w:top w:val="single" w:sz="4" w:space="0" w:color="auto"/>
              <w:left w:val="single" w:sz="4" w:space="0" w:color="auto"/>
              <w:bottom w:val="single" w:sz="4" w:space="0" w:color="auto"/>
              <w:right w:val="single" w:sz="4" w:space="0" w:color="auto"/>
            </w:tcBorders>
          </w:tcPr>
          <w:p w14:paraId="32DEA327" w14:textId="4A4F8AC0" w:rsidR="0058143B" w:rsidRPr="00AD1FF2" w:rsidRDefault="0058143B" w:rsidP="0058143B">
            <w:pPr>
              <w:jc w:val="both"/>
              <w:rPr>
                <w:rFonts w:ascii="Arial Narrow" w:hAnsi="Arial Narrow" w:cs="Arial"/>
                <w:color w:val="181818"/>
              </w:rPr>
            </w:pPr>
            <w:r w:rsidRPr="00F6496A">
              <w:rPr>
                <w:rFonts w:ascii="Arial Narrow" w:hAnsi="Arial Narrow" w:cs="Arial"/>
                <w:color w:val="181818"/>
              </w:rPr>
              <w:t>Prevalence of Rubella Antibodies among Fertile Women in the West of Romania, 18 Years after the Implementation of Immunization</w:t>
            </w:r>
          </w:p>
        </w:tc>
        <w:tc>
          <w:tcPr>
            <w:tcW w:w="2744" w:type="dxa"/>
            <w:tcBorders>
              <w:top w:val="single" w:sz="4" w:space="0" w:color="auto"/>
              <w:left w:val="single" w:sz="4" w:space="0" w:color="auto"/>
              <w:bottom w:val="single" w:sz="4" w:space="0" w:color="auto"/>
              <w:right w:val="single" w:sz="4" w:space="0" w:color="auto"/>
            </w:tcBorders>
          </w:tcPr>
          <w:p w14:paraId="688ACB67" w14:textId="77777777" w:rsidR="0058143B" w:rsidRPr="00F6496A" w:rsidRDefault="0058143B" w:rsidP="0058143B">
            <w:pPr>
              <w:jc w:val="both"/>
              <w:rPr>
                <w:rFonts w:ascii="Arial Narrow" w:hAnsi="Arial Narrow" w:cs="Arial"/>
                <w:color w:val="181818"/>
              </w:rPr>
            </w:pPr>
            <w:r w:rsidRPr="00F6496A">
              <w:rPr>
                <w:rFonts w:ascii="Arial Narrow" w:hAnsi="Arial Narrow" w:cs="Arial"/>
                <w:color w:val="181818"/>
              </w:rPr>
              <w:t xml:space="preserve">Vaccines (Basel). 2021 Jan 29;9(2):104. </w:t>
            </w:r>
          </w:p>
          <w:p w14:paraId="2225CAE3" w14:textId="2FAA1E96" w:rsidR="0058143B" w:rsidRPr="00F6496A" w:rsidRDefault="0058143B" w:rsidP="0058143B">
            <w:pPr>
              <w:jc w:val="both"/>
              <w:rPr>
                <w:rFonts w:ascii="Arial Narrow" w:hAnsi="Arial Narrow" w:cs="Arial"/>
                <w:color w:val="181818"/>
              </w:rPr>
            </w:pPr>
            <w:r w:rsidRPr="00F6496A">
              <w:rPr>
                <w:rFonts w:ascii="Arial Narrow" w:hAnsi="Arial Narrow" w:cs="Arial"/>
                <w:color w:val="181818"/>
              </w:rPr>
              <w:t>doi: 10.3390/vaccines9020104</w:t>
            </w:r>
          </w:p>
        </w:tc>
        <w:tc>
          <w:tcPr>
            <w:tcW w:w="1394" w:type="dxa"/>
            <w:tcBorders>
              <w:top w:val="single" w:sz="4" w:space="0" w:color="auto"/>
              <w:left w:val="single" w:sz="4" w:space="0" w:color="auto"/>
              <w:bottom w:val="single" w:sz="4" w:space="0" w:color="auto"/>
              <w:right w:val="single" w:sz="4" w:space="0" w:color="auto"/>
            </w:tcBorders>
          </w:tcPr>
          <w:p w14:paraId="1EE53764" w14:textId="2C64371C" w:rsidR="0058143B" w:rsidRPr="00F6496A" w:rsidRDefault="0058143B" w:rsidP="0058143B">
            <w:pPr>
              <w:jc w:val="both"/>
              <w:rPr>
                <w:rFonts w:ascii="Arial Narrow" w:hAnsi="Arial Narrow" w:cs="Arial"/>
                <w:bCs/>
                <w:color w:val="181818"/>
              </w:rPr>
            </w:pPr>
            <w:r w:rsidRPr="00F6496A">
              <w:rPr>
                <w:rFonts w:ascii="Arial Narrow" w:hAnsi="Arial Narrow" w:cs="Arial"/>
                <w:bCs/>
                <w:color w:val="181818"/>
              </w:rPr>
              <w:t>4.422</w:t>
            </w:r>
          </w:p>
        </w:tc>
        <w:tc>
          <w:tcPr>
            <w:tcW w:w="3471" w:type="dxa"/>
            <w:tcBorders>
              <w:top w:val="single" w:sz="4" w:space="0" w:color="auto"/>
              <w:left w:val="single" w:sz="4" w:space="0" w:color="auto"/>
              <w:bottom w:val="single" w:sz="4" w:space="0" w:color="auto"/>
              <w:right w:val="single" w:sz="4" w:space="0" w:color="auto"/>
            </w:tcBorders>
          </w:tcPr>
          <w:p w14:paraId="5A8AB165" w14:textId="1BA3061D" w:rsidR="0058143B" w:rsidRPr="00F6496A" w:rsidRDefault="0058143B" w:rsidP="0058143B">
            <w:pPr>
              <w:jc w:val="both"/>
              <w:rPr>
                <w:rFonts w:ascii="Arial Narrow" w:hAnsi="Arial Narrow" w:cs="Arial"/>
                <w:color w:val="181818"/>
              </w:rPr>
            </w:pPr>
            <w:r w:rsidRPr="00F6496A">
              <w:rPr>
                <w:rFonts w:ascii="Arial Narrow" w:hAnsi="Arial Narrow" w:cs="Arial"/>
                <w:color w:val="181818"/>
              </w:rPr>
              <w:t>Victor Babes Univ Med &amp; Pharm, Dept Radiol, Fac Med, Timisoara, Romania</w:t>
            </w:r>
          </w:p>
        </w:tc>
      </w:tr>
      <w:tr w:rsidR="0058143B" w:rsidRPr="00D96F49" w14:paraId="22262075" w14:textId="77777777" w:rsidTr="0058143B">
        <w:tc>
          <w:tcPr>
            <w:tcW w:w="491" w:type="dxa"/>
            <w:tcBorders>
              <w:top w:val="single" w:sz="4" w:space="0" w:color="auto"/>
              <w:left w:val="single" w:sz="4" w:space="0" w:color="auto"/>
              <w:bottom w:val="single" w:sz="4" w:space="0" w:color="auto"/>
              <w:right w:val="single" w:sz="4" w:space="0" w:color="auto"/>
            </w:tcBorders>
          </w:tcPr>
          <w:p w14:paraId="0723BA86" w14:textId="77777777" w:rsidR="0058143B" w:rsidRPr="00D96F49" w:rsidRDefault="0058143B" w:rsidP="00204999">
            <w:pPr>
              <w:numPr>
                <w:ilvl w:val="0"/>
                <w:numId w:val="7"/>
              </w:numPr>
              <w:ind w:left="357" w:hanging="357"/>
              <w:jc w:val="both"/>
              <w:rPr>
                <w:rFonts w:ascii="Arial Narrow" w:hAnsi="Arial Narrow" w:cs="Arial"/>
                <w:b/>
                <w:color w:val="181818"/>
                <w:sz w:val="20"/>
                <w:szCs w:val="20"/>
                <w:lang w:val="ro-RO"/>
              </w:rPr>
            </w:pPr>
          </w:p>
        </w:tc>
        <w:tc>
          <w:tcPr>
            <w:tcW w:w="1790" w:type="dxa"/>
            <w:tcBorders>
              <w:top w:val="single" w:sz="4" w:space="0" w:color="auto"/>
              <w:left w:val="single" w:sz="4" w:space="0" w:color="auto"/>
              <w:bottom w:val="single" w:sz="4" w:space="0" w:color="auto"/>
              <w:right w:val="single" w:sz="4" w:space="0" w:color="auto"/>
            </w:tcBorders>
          </w:tcPr>
          <w:p w14:paraId="00B7555D" w14:textId="211E29A7" w:rsidR="0058143B" w:rsidRDefault="0058143B" w:rsidP="0058143B">
            <w:pPr>
              <w:jc w:val="both"/>
              <w:rPr>
                <w:rFonts w:ascii="Arial Narrow" w:hAnsi="Arial Narrow" w:cs="Arial"/>
                <w:bCs/>
                <w:color w:val="181818"/>
                <w:sz w:val="20"/>
                <w:szCs w:val="20"/>
                <w:lang w:val="ro-RO"/>
              </w:rPr>
            </w:pPr>
            <w:r w:rsidRPr="001F1181">
              <w:rPr>
                <w:rFonts w:ascii="Arial Narrow" w:hAnsi="Arial Narrow" w:cs="Arial"/>
                <w:bCs/>
                <w:color w:val="181818"/>
                <w:sz w:val="20"/>
                <w:szCs w:val="20"/>
              </w:rPr>
              <w:t>Pop DL, Folescu R, Deleanu BN, Iacob M, Verme</w:t>
            </w:r>
            <w:r w:rsidRPr="001F1181">
              <w:rPr>
                <w:rFonts w:ascii="Arial" w:hAnsi="Arial" w:cs="Arial"/>
                <w:bCs/>
                <w:color w:val="181818"/>
                <w:sz w:val="20"/>
                <w:szCs w:val="20"/>
              </w:rPr>
              <w:t>ş</w:t>
            </w:r>
            <w:r w:rsidRPr="001F1181">
              <w:rPr>
                <w:rFonts w:ascii="Arial Narrow" w:hAnsi="Arial Narrow" w:cs="Arial"/>
                <w:bCs/>
                <w:color w:val="181818"/>
                <w:sz w:val="20"/>
                <w:szCs w:val="20"/>
              </w:rPr>
              <w:t xml:space="preserve">an D, Prejbeanu R, </w:t>
            </w:r>
            <w:r w:rsidRPr="001F1181">
              <w:rPr>
                <w:rFonts w:ascii="Arial Narrow" w:hAnsi="Arial Narrow" w:cs="Arial"/>
                <w:b/>
                <w:color w:val="181818"/>
                <w:sz w:val="20"/>
                <w:szCs w:val="20"/>
              </w:rPr>
              <w:t>Mali</w:t>
            </w:r>
            <w:r w:rsidRPr="001F1181">
              <w:rPr>
                <w:rFonts w:ascii="Arial" w:hAnsi="Arial" w:cs="Arial"/>
                <w:b/>
                <w:color w:val="181818"/>
                <w:sz w:val="20"/>
                <w:szCs w:val="20"/>
              </w:rPr>
              <w:t>ţ</w:t>
            </w:r>
            <w:r w:rsidRPr="001F1181">
              <w:rPr>
                <w:rFonts w:ascii="Arial Narrow" w:hAnsi="Arial Narrow" w:cs="Arial"/>
                <w:b/>
                <w:color w:val="181818"/>
                <w:sz w:val="20"/>
                <w:szCs w:val="20"/>
              </w:rPr>
              <w:t>a DC,</w:t>
            </w:r>
            <w:r w:rsidRPr="001F1181">
              <w:rPr>
                <w:rFonts w:ascii="Arial Narrow" w:hAnsi="Arial Narrow" w:cs="Arial"/>
                <w:bCs/>
                <w:color w:val="181818"/>
                <w:sz w:val="20"/>
                <w:szCs w:val="20"/>
              </w:rPr>
              <w:t xml:space="preserve"> H</w:t>
            </w:r>
            <w:r w:rsidRPr="001F1181">
              <w:rPr>
                <w:rFonts w:ascii="Arial" w:hAnsi="Arial" w:cs="Arial"/>
                <w:bCs/>
                <w:color w:val="181818"/>
                <w:sz w:val="20"/>
                <w:szCs w:val="20"/>
              </w:rPr>
              <w:t>ă</w:t>
            </w:r>
            <w:r w:rsidRPr="001F1181">
              <w:rPr>
                <w:rFonts w:ascii="Arial Narrow" w:hAnsi="Arial Narrow" w:cs="Arial"/>
                <w:bCs/>
                <w:color w:val="181818"/>
                <w:sz w:val="20"/>
                <w:szCs w:val="20"/>
              </w:rPr>
              <w:t>r</w:t>
            </w:r>
            <w:r w:rsidRPr="001F1181">
              <w:rPr>
                <w:rFonts w:ascii="Arial" w:hAnsi="Arial" w:cs="Arial"/>
                <w:bCs/>
                <w:color w:val="181818"/>
                <w:sz w:val="20"/>
                <w:szCs w:val="20"/>
              </w:rPr>
              <w:t>ă</w:t>
            </w:r>
            <w:r w:rsidRPr="001F1181">
              <w:rPr>
                <w:rFonts w:ascii="Arial Narrow" w:hAnsi="Arial Narrow" w:cs="Arial"/>
                <w:bCs/>
                <w:color w:val="181818"/>
                <w:sz w:val="20"/>
                <w:szCs w:val="20"/>
              </w:rPr>
              <w:t>gu</w:t>
            </w:r>
            <w:r w:rsidRPr="001F1181">
              <w:rPr>
                <w:rFonts w:ascii="Arial" w:hAnsi="Arial" w:cs="Arial"/>
                <w:bCs/>
                <w:color w:val="181818"/>
                <w:sz w:val="20"/>
                <w:szCs w:val="20"/>
              </w:rPr>
              <w:t>ş</w:t>
            </w:r>
            <w:r w:rsidRPr="001F1181">
              <w:rPr>
                <w:rFonts w:ascii="Arial Narrow" w:hAnsi="Arial Narrow" w:cs="Arial"/>
                <w:bCs/>
                <w:color w:val="181818"/>
                <w:sz w:val="20"/>
                <w:szCs w:val="20"/>
              </w:rPr>
              <w:t xml:space="preserve"> HG, Ciupe BC, Zamfir CL, Nodi</w:t>
            </w:r>
            <w:r w:rsidRPr="001F1181">
              <w:rPr>
                <w:rFonts w:ascii="Arial" w:hAnsi="Arial" w:cs="Arial"/>
                <w:bCs/>
                <w:color w:val="181818"/>
                <w:sz w:val="20"/>
                <w:szCs w:val="20"/>
              </w:rPr>
              <w:t>ţ</w:t>
            </w:r>
            <w:r w:rsidRPr="001F1181">
              <w:rPr>
                <w:rFonts w:ascii="Arial Narrow" w:hAnsi="Arial Narrow" w:cs="Arial"/>
                <w:bCs/>
                <w:color w:val="181818"/>
                <w:sz w:val="20"/>
                <w:szCs w:val="20"/>
              </w:rPr>
              <w:t>i G.</w:t>
            </w:r>
          </w:p>
        </w:tc>
        <w:tc>
          <w:tcPr>
            <w:tcW w:w="4650" w:type="dxa"/>
            <w:tcBorders>
              <w:top w:val="single" w:sz="4" w:space="0" w:color="auto"/>
              <w:left w:val="single" w:sz="4" w:space="0" w:color="auto"/>
              <w:bottom w:val="single" w:sz="4" w:space="0" w:color="auto"/>
              <w:right w:val="single" w:sz="4" w:space="0" w:color="auto"/>
            </w:tcBorders>
          </w:tcPr>
          <w:p w14:paraId="14528A7C" w14:textId="1D30B58D" w:rsidR="0058143B" w:rsidRPr="00431E6B" w:rsidRDefault="0058143B" w:rsidP="0058143B">
            <w:pPr>
              <w:jc w:val="both"/>
              <w:rPr>
                <w:rFonts w:ascii="Arial Narrow" w:hAnsi="Arial Narrow" w:cs="Arial"/>
                <w:color w:val="181818"/>
              </w:rPr>
            </w:pPr>
            <w:r w:rsidRPr="001F1181">
              <w:rPr>
                <w:rFonts w:ascii="Arial Narrow" w:hAnsi="Arial Narrow" w:cs="Arial"/>
                <w:color w:val="181818"/>
              </w:rPr>
              <w:t>The role of immunohistochemistry in the diagnosis and management of synovial sarcoma</w:t>
            </w:r>
          </w:p>
        </w:tc>
        <w:tc>
          <w:tcPr>
            <w:tcW w:w="2744" w:type="dxa"/>
            <w:tcBorders>
              <w:top w:val="single" w:sz="4" w:space="0" w:color="auto"/>
              <w:left w:val="single" w:sz="4" w:space="0" w:color="auto"/>
              <w:bottom w:val="single" w:sz="4" w:space="0" w:color="auto"/>
              <w:right w:val="single" w:sz="4" w:space="0" w:color="auto"/>
            </w:tcBorders>
          </w:tcPr>
          <w:p w14:paraId="3D976547" w14:textId="70B19971" w:rsidR="0058143B" w:rsidRPr="00F6496A" w:rsidRDefault="0058143B" w:rsidP="0058143B">
            <w:pPr>
              <w:jc w:val="both"/>
              <w:rPr>
                <w:rFonts w:ascii="Arial Narrow" w:hAnsi="Arial Narrow" w:cs="Arial"/>
                <w:color w:val="181818"/>
              </w:rPr>
            </w:pPr>
            <w:r w:rsidRPr="001F1181">
              <w:rPr>
                <w:rFonts w:ascii="Arial Narrow" w:hAnsi="Arial Narrow" w:cs="Arial"/>
                <w:color w:val="181818"/>
              </w:rPr>
              <w:t>Rom J Morphol Embryol. 2018;59(2):569-572.</w:t>
            </w:r>
          </w:p>
        </w:tc>
        <w:tc>
          <w:tcPr>
            <w:tcW w:w="1394" w:type="dxa"/>
            <w:tcBorders>
              <w:top w:val="single" w:sz="4" w:space="0" w:color="auto"/>
              <w:left w:val="single" w:sz="4" w:space="0" w:color="auto"/>
              <w:bottom w:val="single" w:sz="4" w:space="0" w:color="auto"/>
              <w:right w:val="single" w:sz="4" w:space="0" w:color="auto"/>
            </w:tcBorders>
          </w:tcPr>
          <w:p w14:paraId="74153CE7" w14:textId="68587F3B" w:rsidR="0058143B" w:rsidRPr="00F6496A" w:rsidRDefault="0058143B" w:rsidP="0058143B">
            <w:pPr>
              <w:jc w:val="both"/>
              <w:rPr>
                <w:rFonts w:ascii="Arial Narrow" w:hAnsi="Arial Narrow" w:cs="Arial"/>
                <w:bCs/>
                <w:color w:val="181818"/>
              </w:rPr>
            </w:pPr>
            <w:r>
              <w:rPr>
                <w:rFonts w:ascii="Arial Narrow" w:hAnsi="Arial Narrow" w:cs="Arial"/>
                <w:bCs/>
                <w:color w:val="181818"/>
                <w:lang w:val="ro-RO"/>
              </w:rPr>
              <w:t>1.5</w:t>
            </w:r>
          </w:p>
        </w:tc>
        <w:tc>
          <w:tcPr>
            <w:tcW w:w="3471" w:type="dxa"/>
            <w:tcBorders>
              <w:top w:val="single" w:sz="4" w:space="0" w:color="auto"/>
              <w:left w:val="single" w:sz="4" w:space="0" w:color="auto"/>
              <w:bottom w:val="single" w:sz="4" w:space="0" w:color="auto"/>
              <w:right w:val="single" w:sz="4" w:space="0" w:color="auto"/>
            </w:tcBorders>
          </w:tcPr>
          <w:p w14:paraId="6DCE65D9" w14:textId="2615EBF4" w:rsidR="0058143B" w:rsidRPr="00F6496A" w:rsidRDefault="0058143B" w:rsidP="0058143B">
            <w:pPr>
              <w:jc w:val="both"/>
              <w:rPr>
                <w:rFonts w:ascii="Arial Narrow" w:hAnsi="Arial Narrow" w:cs="Arial"/>
                <w:color w:val="181818"/>
              </w:rPr>
            </w:pPr>
            <w:r w:rsidRPr="001F1181">
              <w:rPr>
                <w:rFonts w:ascii="Arial Narrow" w:hAnsi="Arial Narrow" w:cs="Arial"/>
                <w:color w:val="181818"/>
              </w:rPr>
              <w:t>Victor Babe Univ Med &amp; Pharm, Dept Med Radiol &amp; Imagist,</w:t>
            </w:r>
            <w:r>
              <w:rPr>
                <w:rFonts w:ascii="Arial Narrow" w:hAnsi="Arial Narrow" w:cs="Arial"/>
                <w:color w:val="181818"/>
                <w:lang w:val="ro-RO"/>
              </w:rPr>
              <w:t xml:space="preserve"> </w:t>
            </w:r>
            <w:r w:rsidRPr="001F1181">
              <w:rPr>
                <w:rFonts w:ascii="Arial Narrow" w:hAnsi="Arial Narrow" w:cs="Arial"/>
                <w:color w:val="181818"/>
              </w:rPr>
              <w:t>Timisoara</w:t>
            </w:r>
            <w:r>
              <w:rPr>
                <w:rFonts w:ascii="Arial Narrow" w:hAnsi="Arial Narrow" w:cs="Arial"/>
                <w:color w:val="181818"/>
                <w:lang w:val="ro-RO"/>
              </w:rPr>
              <w:t xml:space="preserve">, </w:t>
            </w:r>
            <w:r w:rsidRPr="001F1181">
              <w:rPr>
                <w:rFonts w:ascii="Arial Narrow" w:hAnsi="Arial Narrow" w:cs="Arial"/>
                <w:color w:val="181818"/>
              </w:rPr>
              <w:t>Romania</w:t>
            </w:r>
          </w:p>
        </w:tc>
      </w:tr>
    </w:tbl>
    <w:p w14:paraId="617BF10A" w14:textId="77777777" w:rsidR="004D69C5" w:rsidRDefault="004D69C5" w:rsidP="00081DA1">
      <w:pPr>
        <w:autoSpaceDE w:val="0"/>
        <w:autoSpaceDN w:val="0"/>
        <w:adjustRightInd w:val="0"/>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jc w:val="both"/>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86"/>
        <w:gridCol w:w="4665"/>
        <w:gridCol w:w="2733"/>
        <w:gridCol w:w="1394"/>
        <w:gridCol w:w="3472"/>
      </w:tblGrid>
      <w:tr w:rsidR="00D74811" w:rsidRPr="00D30C9B" w14:paraId="5D1DA8A9" w14:textId="77777777" w:rsidTr="00431E6B">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jc w:val="both"/>
              <w:rPr>
                <w:rFonts w:ascii="Arial Narrow" w:hAnsi="Arial Narrow" w:cs="Arial"/>
                <w:b/>
                <w:color w:val="181818"/>
                <w:lang w:val="ro-RO"/>
              </w:rPr>
            </w:pPr>
            <w:r w:rsidRPr="00D30C9B">
              <w:rPr>
                <w:rFonts w:ascii="Arial Narrow" w:hAnsi="Arial Narrow" w:cs="Arial"/>
                <w:b/>
                <w:color w:val="181818"/>
                <w:lang w:val="ro-RO"/>
              </w:rPr>
              <w:t>Nr.</w:t>
            </w:r>
          </w:p>
        </w:tc>
        <w:tc>
          <w:tcPr>
            <w:tcW w:w="1786"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jc w:val="both"/>
              <w:rPr>
                <w:rFonts w:ascii="Arial Narrow" w:hAnsi="Arial Narrow" w:cs="Arial"/>
                <w:b/>
                <w:color w:val="181818"/>
                <w:lang w:val="ro-RO"/>
              </w:rPr>
            </w:pPr>
            <w:r w:rsidRPr="00D30C9B">
              <w:rPr>
                <w:rFonts w:ascii="Arial Narrow" w:hAnsi="Arial Narrow" w:cs="Arial"/>
                <w:b/>
                <w:color w:val="181818"/>
                <w:lang w:val="ro-RO"/>
              </w:rPr>
              <w:t>AUTORI</w:t>
            </w:r>
          </w:p>
        </w:tc>
        <w:tc>
          <w:tcPr>
            <w:tcW w:w="4665"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jc w:val="both"/>
              <w:rPr>
                <w:rFonts w:ascii="Arial Narrow" w:hAnsi="Arial Narrow" w:cs="Arial"/>
                <w:b/>
                <w:color w:val="181818"/>
                <w:lang w:val="ro-RO"/>
              </w:rPr>
            </w:pPr>
            <w:r w:rsidRPr="00D30C9B">
              <w:rPr>
                <w:rFonts w:ascii="Arial Narrow" w:hAnsi="Arial Narrow" w:cs="Arial"/>
                <w:b/>
                <w:color w:val="181818"/>
                <w:lang w:val="ro-RO"/>
              </w:rPr>
              <w:t>TITLU ARTICOL</w:t>
            </w:r>
          </w:p>
        </w:tc>
        <w:tc>
          <w:tcPr>
            <w:tcW w:w="273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jc w:val="both"/>
              <w:rPr>
                <w:rFonts w:ascii="Arial Narrow" w:hAnsi="Arial Narrow" w:cs="Arial"/>
                <w:b/>
                <w:color w:val="181818"/>
                <w:lang w:val="ro-RO"/>
              </w:rPr>
            </w:pPr>
            <w:r>
              <w:rPr>
                <w:rFonts w:ascii="Arial Narrow" w:hAnsi="Arial Narrow" w:cs="Arial"/>
                <w:b/>
                <w:color w:val="181818"/>
                <w:lang w:val="ro-RO"/>
              </w:rPr>
              <w:t>REVISTA*</w:t>
            </w:r>
          </w:p>
          <w:p w14:paraId="643057E6" w14:textId="77777777" w:rsidR="00D74811" w:rsidRPr="00D30C9B" w:rsidRDefault="00D74811" w:rsidP="00422136">
            <w:pPr>
              <w:jc w:val="both"/>
              <w:rPr>
                <w:rFonts w:ascii="Arial Narrow" w:hAnsi="Arial Narrow" w:cs="Arial"/>
                <w:b/>
                <w:color w:val="181818"/>
                <w:lang w:val="ro-RO"/>
              </w:rPr>
            </w:pPr>
            <w:r w:rsidRPr="00D30C9B">
              <w:rPr>
                <w:rFonts w:ascii="Arial Narrow" w:hAnsi="Arial Narrow" w:cs="Arial"/>
                <w:b/>
                <w:color w:val="181818"/>
                <w:lang w:val="ro-RO"/>
              </w:rPr>
              <w:t>An, Vol., Nr. Pag.</w:t>
            </w:r>
          </w:p>
          <w:p w14:paraId="2DA8F77C" w14:textId="77777777" w:rsidR="00D74811" w:rsidRPr="00D30C9B" w:rsidRDefault="00D74811" w:rsidP="00422136">
            <w:pPr>
              <w:jc w:val="both"/>
              <w:rPr>
                <w:rFonts w:ascii="Arial Narrow" w:hAnsi="Arial Narrow" w:cs="Arial"/>
                <w:b/>
                <w:color w:val="181818"/>
                <w:lang w:val="ro-RO"/>
              </w:rPr>
            </w:pPr>
            <w:r w:rsidRPr="00D30C9B">
              <w:rPr>
                <w:rFonts w:ascii="Arial Narrow" w:hAnsi="Arial Narrow" w:cs="Arial"/>
                <w:b/>
                <w:color w:val="181818"/>
                <w:lang w:val="ro-RO"/>
              </w:rPr>
              <w:t>ISSN</w:t>
            </w:r>
          </w:p>
        </w:tc>
        <w:tc>
          <w:tcPr>
            <w:tcW w:w="1394"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rPr>
                <w:rFonts w:ascii="Arial Narrow" w:hAnsi="Arial Narrow" w:cs="Arial"/>
                <w:b/>
                <w:color w:val="181818"/>
                <w:lang w:val="ro-RO"/>
              </w:rPr>
            </w:pPr>
            <w:r w:rsidRPr="00D30C9B">
              <w:rPr>
                <w:rFonts w:ascii="Arial Narrow" w:hAnsi="Arial Narrow" w:cs="Arial"/>
                <w:b/>
                <w:color w:val="181818"/>
                <w:lang w:val="ro-RO"/>
              </w:rPr>
              <w:t>ISI</w:t>
            </w:r>
          </w:p>
          <w:p w14:paraId="7F0CF0FD" w14:textId="77777777" w:rsidR="00D74811" w:rsidRPr="00D30C9B" w:rsidRDefault="00D74811" w:rsidP="00422136">
            <w:pPr>
              <w:rPr>
                <w:rFonts w:ascii="Arial Narrow" w:hAnsi="Arial Narrow" w:cs="Arial"/>
                <w:b/>
                <w:color w:val="181818"/>
                <w:lang w:val="ro-RO"/>
              </w:rPr>
            </w:pPr>
            <w:r>
              <w:rPr>
                <w:rFonts w:ascii="Arial Narrow" w:hAnsi="Arial Narrow" w:cs="Arial"/>
                <w:b/>
                <w:color w:val="181818"/>
                <w:lang w:val="ro-RO"/>
              </w:rPr>
              <w:t>IF**</w:t>
            </w:r>
          </w:p>
        </w:tc>
        <w:tc>
          <w:tcPr>
            <w:tcW w:w="3472"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jc w:val="both"/>
              <w:rPr>
                <w:rFonts w:ascii="Arial Narrow" w:hAnsi="Arial Narrow" w:cs="Arial"/>
                <w:b/>
                <w:color w:val="181818"/>
                <w:lang w:val="ro-RO"/>
              </w:rPr>
            </w:pPr>
            <w:r w:rsidRPr="00D30C9B">
              <w:rPr>
                <w:rFonts w:ascii="Arial Narrow" w:hAnsi="Arial Narrow" w:cs="Arial"/>
                <w:b/>
                <w:color w:val="181818"/>
                <w:lang w:val="ro-RO"/>
              </w:rPr>
              <w:t>AFILIEREA AUTORULUI</w:t>
            </w:r>
          </w:p>
          <w:p w14:paraId="6A7672C4" w14:textId="77777777" w:rsidR="00D74811" w:rsidRPr="00D30C9B" w:rsidRDefault="00D74811" w:rsidP="00422136">
            <w:pPr>
              <w:jc w:val="both"/>
              <w:rPr>
                <w:rFonts w:ascii="Arial Narrow" w:hAnsi="Arial Narrow" w:cs="Arial"/>
                <w:b/>
                <w:color w:val="181818"/>
                <w:lang w:val="ro-RO"/>
              </w:rPr>
            </w:pPr>
            <w:r w:rsidRPr="00D30C9B">
              <w:rPr>
                <w:rFonts w:ascii="Arial Narrow" w:hAnsi="Arial Narrow" w:cs="Arial"/>
                <w:b/>
                <w:color w:val="181818"/>
                <w:lang w:val="ro-RO"/>
              </w:rPr>
              <w:t>TRECUTĂ ÎN ARTICOL</w:t>
            </w:r>
          </w:p>
        </w:tc>
      </w:tr>
      <w:tr w:rsidR="00D74811" w:rsidRPr="00D96F49" w14:paraId="506B1F24" w14:textId="77777777" w:rsidTr="00431E6B">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0D2267CD" w14:textId="71A81F18" w:rsidR="00D74811" w:rsidRPr="00D96F49" w:rsidRDefault="00695FA0" w:rsidP="00422136">
            <w:pPr>
              <w:jc w:val="both"/>
              <w:rPr>
                <w:rFonts w:ascii="Arial Narrow" w:hAnsi="Arial Narrow" w:cs="Arial"/>
                <w:b/>
                <w:color w:val="181818"/>
                <w:sz w:val="20"/>
                <w:szCs w:val="20"/>
                <w:lang w:val="ro-RO"/>
              </w:rPr>
            </w:pPr>
            <w:r w:rsidRPr="00AD1FF2">
              <w:rPr>
                <w:rFonts w:ascii="Arial Narrow" w:hAnsi="Arial Narrow" w:cs="Arial"/>
                <w:bCs/>
                <w:color w:val="181818"/>
                <w:sz w:val="20"/>
                <w:szCs w:val="20"/>
                <w:lang w:val="ro-RO"/>
              </w:rPr>
              <w:t>Ionica LN, Gaita L, Bina AM, Sos</w:t>
            </w:r>
            <w:r w:rsidR="00AD1FF2" w:rsidRPr="00AD1FF2">
              <w:rPr>
                <w:rFonts w:ascii="Arial Narrow" w:hAnsi="Arial Narrow" w:cs="Arial"/>
                <w:bCs/>
                <w:color w:val="181818"/>
                <w:sz w:val="20"/>
                <w:szCs w:val="20"/>
                <w:lang w:val="ro-RO"/>
              </w:rPr>
              <w:t>dean R, Lighezan R, Sima A,</w:t>
            </w:r>
            <w:r w:rsidR="00AD1FF2">
              <w:rPr>
                <w:rFonts w:ascii="Arial Narrow" w:hAnsi="Arial Narrow" w:cs="Arial"/>
                <w:b/>
                <w:color w:val="181818"/>
                <w:sz w:val="20"/>
                <w:szCs w:val="20"/>
                <w:lang w:val="ro-RO"/>
              </w:rPr>
              <w:t xml:space="preserve"> Malita D, </w:t>
            </w:r>
            <w:r w:rsidR="00AD1FF2" w:rsidRPr="00AD1FF2">
              <w:rPr>
                <w:rFonts w:ascii="Arial Narrow" w:hAnsi="Arial Narrow" w:cs="Arial"/>
                <w:bCs/>
                <w:color w:val="181818"/>
                <w:sz w:val="20"/>
                <w:szCs w:val="20"/>
                <w:lang w:val="ro-RO"/>
              </w:rPr>
              <w:t>Cretu OM, Burlacu O, Muntean DM, Sturzu A</w:t>
            </w:r>
          </w:p>
        </w:tc>
        <w:tc>
          <w:tcPr>
            <w:tcW w:w="4665" w:type="dxa"/>
            <w:tcBorders>
              <w:top w:val="single" w:sz="4" w:space="0" w:color="auto"/>
              <w:left w:val="single" w:sz="4" w:space="0" w:color="auto"/>
              <w:bottom w:val="single" w:sz="4" w:space="0" w:color="auto"/>
              <w:right w:val="single" w:sz="4" w:space="0" w:color="auto"/>
            </w:tcBorders>
          </w:tcPr>
          <w:p w14:paraId="7BF4DB11" w14:textId="53A81717" w:rsidR="00D74811" w:rsidRPr="00AD1FF2" w:rsidRDefault="00695FA0" w:rsidP="00422136">
            <w:pPr>
              <w:jc w:val="both"/>
              <w:rPr>
                <w:rFonts w:ascii="Arial Narrow" w:hAnsi="Arial Narrow" w:cs="Arial"/>
                <w:color w:val="181818"/>
              </w:rPr>
            </w:pPr>
            <w:r w:rsidRPr="00695FA0">
              <w:rPr>
                <w:rFonts w:ascii="Arial Narrow" w:hAnsi="Arial Narrow" w:cs="Arial"/>
                <w:color w:val="181818"/>
              </w:rPr>
              <w:t>Metformin alleviates monoamine oxidase-related vascular oxidative stress and endothelial dysfunction in rats with diet-induced obesity</w:t>
            </w:r>
          </w:p>
        </w:tc>
        <w:tc>
          <w:tcPr>
            <w:tcW w:w="2733" w:type="dxa"/>
            <w:tcBorders>
              <w:top w:val="single" w:sz="4" w:space="0" w:color="auto"/>
              <w:left w:val="single" w:sz="4" w:space="0" w:color="auto"/>
              <w:bottom w:val="single" w:sz="4" w:space="0" w:color="auto"/>
              <w:right w:val="single" w:sz="4" w:space="0" w:color="auto"/>
            </w:tcBorders>
          </w:tcPr>
          <w:p w14:paraId="4535A142" w14:textId="54EBDF23" w:rsidR="00695FA0" w:rsidRPr="00695FA0" w:rsidRDefault="00695FA0" w:rsidP="00695FA0">
            <w:pPr>
              <w:jc w:val="both"/>
              <w:rPr>
                <w:rFonts w:ascii="Arial Narrow" w:hAnsi="Arial Narrow" w:cs="Arial"/>
                <w:color w:val="181818"/>
              </w:rPr>
            </w:pPr>
            <w:r w:rsidRPr="00695FA0">
              <w:rPr>
                <w:rFonts w:ascii="Arial Narrow" w:hAnsi="Arial Narrow" w:cs="Arial"/>
                <w:color w:val="181818"/>
              </w:rPr>
              <w:t xml:space="preserve">Mol Cell Biochem. 2021 Nov;476(11):4019-4029. </w:t>
            </w:r>
          </w:p>
          <w:p w14:paraId="7B8512D5" w14:textId="3AD37312" w:rsidR="00D74811" w:rsidRPr="00AD1FF2" w:rsidRDefault="00695FA0" w:rsidP="00422136">
            <w:pPr>
              <w:jc w:val="both"/>
              <w:rPr>
                <w:rFonts w:ascii="Arial Narrow" w:hAnsi="Arial Narrow" w:cs="Arial"/>
                <w:color w:val="181818"/>
              </w:rPr>
            </w:pPr>
            <w:r w:rsidRPr="00695FA0">
              <w:rPr>
                <w:rFonts w:ascii="Arial Narrow" w:hAnsi="Arial Narrow" w:cs="Arial"/>
                <w:color w:val="181818"/>
              </w:rPr>
              <w:t>doi: 10.1007/s11010-021-04194-2</w:t>
            </w:r>
          </w:p>
        </w:tc>
        <w:tc>
          <w:tcPr>
            <w:tcW w:w="1394" w:type="dxa"/>
            <w:tcBorders>
              <w:top w:val="single" w:sz="4" w:space="0" w:color="auto"/>
              <w:left w:val="single" w:sz="4" w:space="0" w:color="auto"/>
              <w:bottom w:val="single" w:sz="4" w:space="0" w:color="auto"/>
              <w:right w:val="single" w:sz="4" w:space="0" w:color="auto"/>
            </w:tcBorders>
          </w:tcPr>
          <w:p w14:paraId="3B3078BB" w14:textId="1F9F2FF2" w:rsidR="00D74811" w:rsidRPr="00AD1FF2" w:rsidRDefault="00AD1FF2" w:rsidP="00422136">
            <w:pPr>
              <w:jc w:val="both"/>
              <w:rPr>
                <w:rFonts w:ascii="Arial Narrow" w:hAnsi="Arial Narrow" w:cs="Arial"/>
                <w:color w:val="181818"/>
              </w:rPr>
            </w:pPr>
            <w:r w:rsidRPr="00AD1FF2">
              <w:rPr>
                <w:rFonts w:ascii="Arial Narrow" w:hAnsi="Arial Narrow" w:cs="Arial"/>
                <w:color w:val="181818"/>
              </w:rPr>
              <w:t>3.396</w:t>
            </w:r>
          </w:p>
        </w:tc>
        <w:tc>
          <w:tcPr>
            <w:tcW w:w="3472" w:type="dxa"/>
            <w:tcBorders>
              <w:top w:val="single" w:sz="4" w:space="0" w:color="auto"/>
              <w:left w:val="single" w:sz="4" w:space="0" w:color="auto"/>
              <w:bottom w:val="single" w:sz="4" w:space="0" w:color="auto"/>
              <w:right w:val="single" w:sz="4" w:space="0" w:color="auto"/>
            </w:tcBorders>
          </w:tcPr>
          <w:p w14:paraId="4D946172" w14:textId="3C856C61" w:rsidR="00D74811" w:rsidRPr="00AD1FF2" w:rsidRDefault="00AD1FF2" w:rsidP="00422136">
            <w:pPr>
              <w:jc w:val="both"/>
              <w:rPr>
                <w:rFonts w:ascii="Arial Narrow" w:hAnsi="Arial Narrow" w:cs="Arial"/>
                <w:color w:val="181818"/>
              </w:rPr>
            </w:pPr>
            <w:r w:rsidRPr="00AD1FF2">
              <w:rPr>
                <w:rFonts w:ascii="Arial Narrow" w:hAnsi="Arial Narrow" w:cs="Arial"/>
                <w:color w:val="181818"/>
              </w:rPr>
              <w:t>Department XV, Discipline of Radiology and Medical Imagistics, "Victor Babe</w:t>
            </w:r>
            <w:r w:rsidRPr="00AD1FF2">
              <w:rPr>
                <w:rFonts w:ascii="Arial" w:hAnsi="Arial" w:cs="Arial"/>
                <w:color w:val="181818"/>
              </w:rPr>
              <w:t>ș</w:t>
            </w:r>
            <w:r w:rsidRPr="00AD1FF2">
              <w:rPr>
                <w:rFonts w:ascii="Arial Narrow" w:hAnsi="Arial Narrow" w:cs="Arial"/>
                <w:color w:val="181818"/>
              </w:rPr>
              <w:t>" University of Medicine and Pharmacy Timi</w:t>
            </w:r>
            <w:r w:rsidRPr="00AD1FF2">
              <w:rPr>
                <w:rFonts w:ascii="Arial" w:hAnsi="Arial" w:cs="Arial"/>
                <w:color w:val="181818"/>
              </w:rPr>
              <w:t>ș</w:t>
            </w:r>
            <w:r w:rsidRPr="00AD1FF2">
              <w:rPr>
                <w:rFonts w:ascii="Arial Narrow" w:hAnsi="Arial Narrow" w:cs="Arial"/>
                <w:color w:val="181818"/>
              </w:rPr>
              <w:t>oara, Romania</w:t>
            </w:r>
          </w:p>
        </w:tc>
      </w:tr>
      <w:tr w:rsidR="00AD1FF2" w:rsidRPr="00D96F49" w14:paraId="45AE2DD2" w14:textId="77777777" w:rsidTr="00431E6B">
        <w:tc>
          <w:tcPr>
            <w:tcW w:w="490" w:type="dxa"/>
            <w:tcBorders>
              <w:top w:val="single" w:sz="4" w:space="0" w:color="auto"/>
              <w:left w:val="single" w:sz="4" w:space="0" w:color="auto"/>
              <w:bottom w:val="single" w:sz="4" w:space="0" w:color="auto"/>
              <w:right w:val="single" w:sz="4" w:space="0" w:color="auto"/>
            </w:tcBorders>
          </w:tcPr>
          <w:p w14:paraId="7C430875" w14:textId="77777777" w:rsidR="00AD1FF2" w:rsidRPr="00D96F49" w:rsidRDefault="00AD1FF2"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32A85A61" w14:textId="6FB5B1A6" w:rsidR="00AD1FF2" w:rsidRDefault="00AD1FF2" w:rsidP="00422136">
            <w:pPr>
              <w:jc w:val="both"/>
              <w:rPr>
                <w:rFonts w:ascii="Arial Narrow" w:hAnsi="Arial Narrow" w:cs="Arial"/>
                <w:b/>
                <w:color w:val="181818"/>
                <w:sz w:val="20"/>
                <w:szCs w:val="20"/>
                <w:lang w:val="ro-RO"/>
              </w:rPr>
            </w:pPr>
            <w:r w:rsidRPr="00AD1FF2">
              <w:rPr>
                <w:rFonts w:ascii="Arial Narrow" w:hAnsi="Arial Narrow" w:cs="Arial"/>
                <w:bCs/>
                <w:color w:val="181818"/>
                <w:sz w:val="20"/>
                <w:szCs w:val="20"/>
                <w:lang w:val="ro-RO"/>
              </w:rPr>
              <w:t>Saftescu S, Negru S, Volovat S,</w:t>
            </w:r>
            <w:r>
              <w:rPr>
                <w:rFonts w:ascii="Arial Narrow" w:hAnsi="Arial Narrow" w:cs="Arial"/>
                <w:b/>
                <w:color w:val="181818"/>
                <w:sz w:val="20"/>
                <w:szCs w:val="20"/>
                <w:lang w:val="ro-RO"/>
              </w:rPr>
              <w:t xml:space="preserve"> </w:t>
            </w:r>
            <w:r w:rsidRPr="00AD1FF2">
              <w:rPr>
                <w:rFonts w:ascii="Arial Narrow" w:hAnsi="Arial Narrow" w:cs="Arial"/>
                <w:bCs/>
                <w:color w:val="181818"/>
                <w:sz w:val="20"/>
                <w:szCs w:val="20"/>
                <w:lang w:val="ro-RO"/>
              </w:rPr>
              <w:t>Popovici D, Chercota V, Stanca S, Feier H,</w:t>
            </w:r>
            <w:r>
              <w:rPr>
                <w:rFonts w:ascii="Arial Narrow" w:hAnsi="Arial Narrow" w:cs="Arial"/>
                <w:b/>
                <w:color w:val="181818"/>
                <w:sz w:val="20"/>
                <w:szCs w:val="20"/>
                <w:lang w:val="ro-RO"/>
              </w:rPr>
              <w:t xml:space="preserve"> Malita D, D</w:t>
            </w:r>
            <w:r w:rsidRPr="00AD1FF2">
              <w:rPr>
                <w:rFonts w:ascii="Arial Narrow" w:hAnsi="Arial Narrow" w:cs="Arial"/>
                <w:bCs/>
                <w:color w:val="181818"/>
                <w:sz w:val="20"/>
                <w:szCs w:val="20"/>
                <w:lang w:val="ro-RO"/>
              </w:rPr>
              <w:t>ragomir R, Volovat C</w:t>
            </w:r>
          </w:p>
        </w:tc>
        <w:tc>
          <w:tcPr>
            <w:tcW w:w="4665" w:type="dxa"/>
            <w:tcBorders>
              <w:top w:val="single" w:sz="4" w:space="0" w:color="auto"/>
              <w:left w:val="single" w:sz="4" w:space="0" w:color="auto"/>
              <w:bottom w:val="single" w:sz="4" w:space="0" w:color="auto"/>
              <w:right w:val="single" w:sz="4" w:space="0" w:color="auto"/>
            </w:tcBorders>
          </w:tcPr>
          <w:p w14:paraId="7FA00809" w14:textId="671CDA73" w:rsidR="00AD1FF2" w:rsidRPr="00F6496A" w:rsidRDefault="00AD1FF2" w:rsidP="00422136">
            <w:pPr>
              <w:jc w:val="both"/>
              <w:rPr>
                <w:rFonts w:ascii="Arial Narrow" w:hAnsi="Arial Narrow" w:cs="Arial"/>
                <w:color w:val="181818"/>
              </w:rPr>
            </w:pPr>
            <w:r w:rsidRPr="00AD1FF2">
              <w:rPr>
                <w:rFonts w:ascii="Arial Narrow" w:hAnsi="Arial Narrow" w:cs="Arial"/>
                <w:color w:val="181818"/>
              </w:rPr>
              <w:t>Predictors of the response to nivolumab immunotherapy in the second or subsequent lines for metastatic non-small cell lung cancers</w:t>
            </w:r>
          </w:p>
        </w:tc>
        <w:tc>
          <w:tcPr>
            <w:tcW w:w="2733" w:type="dxa"/>
            <w:tcBorders>
              <w:top w:val="single" w:sz="4" w:space="0" w:color="auto"/>
              <w:left w:val="single" w:sz="4" w:space="0" w:color="auto"/>
              <w:bottom w:val="single" w:sz="4" w:space="0" w:color="auto"/>
              <w:right w:val="single" w:sz="4" w:space="0" w:color="auto"/>
            </w:tcBorders>
          </w:tcPr>
          <w:p w14:paraId="4BBCC7E2" w14:textId="0D227C3B" w:rsidR="00AD1FF2" w:rsidRPr="00AD1FF2" w:rsidRDefault="00AD1FF2" w:rsidP="00AD1FF2">
            <w:pPr>
              <w:jc w:val="both"/>
              <w:rPr>
                <w:rFonts w:ascii="Arial Narrow" w:hAnsi="Arial Narrow" w:cs="Arial"/>
                <w:color w:val="181818"/>
              </w:rPr>
            </w:pPr>
            <w:r w:rsidRPr="00AD1FF2">
              <w:rPr>
                <w:rFonts w:ascii="Arial Narrow" w:hAnsi="Arial Narrow" w:cs="Arial"/>
                <w:color w:val="181818"/>
              </w:rPr>
              <w:t xml:space="preserve">Exp Ther Med. 2021 Jun;21(6):605. </w:t>
            </w:r>
          </w:p>
          <w:p w14:paraId="39614871" w14:textId="43A059ED" w:rsidR="00AD1FF2" w:rsidRPr="00695FA0" w:rsidRDefault="00AD1FF2" w:rsidP="00695FA0">
            <w:pPr>
              <w:jc w:val="both"/>
              <w:rPr>
                <w:rFonts w:ascii="Arial Narrow" w:hAnsi="Arial Narrow" w:cs="Arial"/>
                <w:color w:val="181818"/>
              </w:rPr>
            </w:pPr>
            <w:r w:rsidRPr="00AD1FF2">
              <w:rPr>
                <w:rFonts w:ascii="Arial Narrow" w:hAnsi="Arial Narrow" w:cs="Arial"/>
                <w:color w:val="181818"/>
              </w:rPr>
              <w:t>doi: 10.3892/etm.2021.10037</w:t>
            </w:r>
          </w:p>
        </w:tc>
        <w:tc>
          <w:tcPr>
            <w:tcW w:w="1394" w:type="dxa"/>
            <w:tcBorders>
              <w:top w:val="single" w:sz="4" w:space="0" w:color="auto"/>
              <w:left w:val="single" w:sz="4" w:space="0" w:color="auto"/>
              <w:bottom w:val="single" w:sz="4" w:space="0" w:color="auto"/>
              <w:right w:val="single" w:sz="4" w:space="0" w:color="auto"/>
            </w:tcBorders>
          </w:tcPr>
          <w:p w14:paraId="6424E49A" w14:textId="25FCBE35" w:rsidR="00AD1FF2" w:rsidRPr="00AD1FF2" w:rsidRDefault="00AD1FF2" w:rsidP="00422136">
            <w:pPr>
              <w:jc w:val="both"/>
              <w:rPr>
                <w:rFonts w:ascii="Arial Narrow" w:hAnsi="Arial Narrow" w:cs="Arial"/>
                <w:color w:val="181818"/>
              </w:rPr>
            </w:pPr>
            <w:r w:rsidRPr="00B7497E">
              <w:rPr>
                <w:rFonts w:ascii="Arial Narrow" w:hAnsi="Arial Narrow" w:cs="Arial"/>
                <w:bCs/>
                <w:color w:val="181818"/>
              </w:rPr>
              <w:t>2.447</w:t>
            </w:r>
          </w:p>
        </w:tc>
        <w:tc>
          <w:tcPr>
            <w:tcW w:w="3472" w:type="dxa"/>
            <w:tcBorders>
              <w:top w:val="single" w:sz="4" w:space="0" w:color="auto"/>
              <w:left w:val="single" w:sz="4" w:space="0" w:color="auto"/>
              <w:bottom w:val="single" w:sz="4" w:space="0" w:color="auto"/>
              <w:right w:val="single" w:sz="4" w:space="0" w:color="auto"/>
            </w:tcBorders>
          </w:tcPr>
          <w:p w14:paraId="7662C1B5" w14:textId="2A510262" w:rsidR="00AD1FF2" w:rsidRPr="00AD1FF2" w:rsidRDefault="00AD1FF2" w:rsidP="00422136">
            <w:pPr>
              <w:jc w:val="both"/>
              <w:rPr>
                <w:rFonts w:ascii="Arial Narrow" w:hAnsi="Arial Narrow" w:cs="Arial"/>
                <w:color w:val="181818"/>
              </w:rPr>
            </w:pPr>
            <w:r w:rsidRPr="00AD1FF2">
              <w:rPr>
                <w:rFonts w:ascii="Arial Narrow" w:hAnsi="Arial Narrow" w:cs="Arial"/>
                <w:color w:val="181818"/>
              </w:rPr>
              <w:t>Victor Babes Univ Med &amp; Pharm, Dept Radiol &amp; Med Imaging, Timisoara, Romania</w:t>
            </w:r>
          </w:p>
        </w:tc>
      </w:tr>
      <w:tr w:rsidR="00F6496A" w:rsidRPr="00D96F49" w14:paraId="17A122D7" w14:textId="77777777" w:rsidTr="00431E6B">
        <w:tc>
          <w:tcPr>
            <w:tcW w:w="490" w:type="dxa"/>
            <w:tcBorders>
              <w:top w:val="single" w:sz="4" w:space="0" w:color="auto"/>
              <w:left w:val="single" w:sz="4" w:space="0" w:color="auto"/>
              <w:bottom w:val="single" w:sz="4" w:space="0" w:color="auto"/>
              <w:right w:val="single" w:sz="4" w:space="0" w:color="auto"/>
            </w:tcBorders>
          </w:tcPr>
          <w:p w14:paraId="101DA191" w14:textId="77777777" w:rsidR="00F6496A" w:rsidRPr="00D96F49" w:rsidRDefault="00F6496A"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5BCBFA96" w14:textId="7D05E95A" w:rsidR="00F6496A" w:rsidRDefault="00F6496A" w:rsidP="00422136">
            <w:pPr>
              <w:jc w:val="both"/>
              <w:rPr>
                <w:rFonts w:ascii="Arial Narrow" w:hAnsi="Arial Narrow" w:cs="Arial"/>
                <w:bCs/>
                <w:color w:val="181818"/>
                <w:sz w:val="20"/>
                <w:szCs w:val="20"/>
                <w:lang w:val="ro-RO"/>
              </w:rPr>
            </w:pPr>
            <w:r>
              <w:rPr>
                <w:rFonts w:ascii="Arial Narrow" w:hAnsi="Arial Narrow" w:cs="Arial"/>
                <w:bCs/>
                <w:color w:val="181818"/>
                <w:sz w:val="20"/>
                <w:szCs w:val="20"/>
                <w:lang w:val="ro-RO"/>
              </w:rPr>
              <w:t xml:space="preserve">Saftescu S, popovici D, Oprean C, Negru A, Haiduc A, Stanca S, </w:t>
            </w:r>
            <w:r w:rsidRPr="00991FA1">
              <w:rPr>
                <w:rFonts w:ascii="Arial Narrow" w:hAnsi="Arial Narrow" w:cs="Arial"/>
                <w:b/>
                <w:color w:val="181818"/>
                <w:sz w:val="20"/>
                <w:szCs w:val="20"/>
                <w:lang w:val="ro-RO"/>
              </w:rPr>
              <w:t>Malita DC</w:t>
            </w:r>
            <w:r>
              <w:rPr>
                <w:rFonts w:ascii="Arial Narrow" w:hAnsi="Arial Narrow" w:cs="Arial"/>
                <w:bCs/>
                <w:color w:val="181818"/>
                <w:sz w:val="20"/>
                <w:szCs w:val="20"/>
                <w:lang w:val="ro-RO"/>
              </w:rPr>
              <w:t>, Volovat S, Negru S</w:t>
            </w:r>
          </w:p>
        </w:tc>
        <w:tc>
          <w:tcPr>
            <w:tcW w:w="4665" w:type="dxa"/>
            <w:tcBorders>
              <w:top w:val="single" w:sz="4" w:space="0" w:color="auto"/>
              <w:left w:val="single" w:sz="4" w:space="0" w:color="auto"/>
              <w:bottom w:val="single" w:sz="4" w:space="0" w:color="auto"/>
              <w:right w:val="single" w:sz="4" w:space="0" w:color="auto"/>
            </w:tcBorders>
          </w:tcPr>
          <w:p w14:paraId="3B592E33" w14:textId="56BD6DEF" w:rsidR="00F6496A" w:rsidRPr="00431E6B" w:rsidRDefault="00F6496A" w:rsidP="00422136">
            <w:pPr>
              <w:jc w:val="both"/>
              <w:rPr>
                <w:rFonts w:ascii="Arial Narrow" w:hAnsi="Arial Narrow" w:cs="Arial"/>
                <w:color w:val="181818"/>
              </w:rPr>
            </w:pPr>
            <w:r w:rsidRPr="00F6496A">
              <w:rPr>
                <w:rFonts w:ascii="Arial Narrow" w:hAnsi="Arial Narrow" w:cs="Arial"/>
                <w:color w:val="181818"/>
              </w:rPr>
              <w:t>Determining factors of renal dysfunction during cisplatin chemotherapy</w:t>
            </w:r>
          </w:p>
        </w:tc>
        <w:tc>
          <w:tcPr>
            <w:tcW w:w="2733" w:type="dxa"/>
            <w:tcBorders>
              <w:top w:val="single" w:sz="4" w:space="0" w:color="auto"/>
              <w:left w:val="single" w:sz="4" w:space="0" w:color="auto"/>
              <w:bottom w:val="single" w:sz="4" w:space="0" w:color="auto"/>
              <w:right w:val="single" w:sz="4" w:space="0" w:color="auto"/>
            </w:tcBorders>
          </w:tcPr>
          <w:p w14:paraId="364BF758" w14:textId="18EB71C1" w:rsidR="00F6496A" w:rsidRPr="00F6496A" w:rsidRDefault="00F6496A" w:rsidP="00F6496A">
            <w:pPr>
              <w:jc w:val="both"/>
              <w:rPr>
                <w:rFonts w:ascii="Arial Narrow" w:hAnsi="Arial Narrow" w:cs="Arial"/>
                <w:color w:val="181818"/>
              </w:rPr>
            </w:pPr>
            <w:r w:rsidRPr="00F6496A">
              <w:rPr>
                <w:rFonts w:ascii="Arial Narrow" w:hAnsi="Arial Narrow" w:cs="Arial"/>
                <w:color w:val="181818"/>
              </w:rPr>
              <w:t xml:space="preserve">Exp Ther Med. 2021 Jan;21(1):83. </w:t>
            </w:r>
          </w:p>
          <w:p w14:paraId="674E2EF8" w14:textId="3CD76226" w:rsidR="00F6496A" w:rsidRPr="00F6496A" w:rsidRDefault="00F6496A" w:rsidP="00F6496A">
            <w:pPr>
              <w:jc w:val="both"/>
              <w:rPr>
                <w:rFonts w:ascii="Arial Narrow" w:hAnsi="Arial Narrow" w:cs="Arial"/>
                <w:color w:val="181818"/>
              </w:rPr>
            </w:pPr>
            <w:r w:rsidRPr="00F6496A">
              <w:rPr>
                <w:rFonts w:ascii="Arial Narrow" w:hAnsi="Arial Narrow" w:cs="Arial"/>
                <w:color w:val="181818"/>
              </w:rPr>
              <w:t>doi: 10.3892/etm.2020.9516</w:t>
            </w:r>
          </w:p>
        </w:tc>
        <w:tc>
          <w:tcPr>
            <w:tcW w:w="1394" w:type="dxa"/>
            <w:tcBorders>
              <w:top w:val="single" w:sz="4" w:space="0" w:color="auto"/>
              <w:left w:val="single" w:sz="4" w:space="0" w:color="auto"/>
              <w:bottom w:val="single" w:sz="4" w:space="0" w:color="auto"/>
              <w:right w:val="single" w:sz="4" w:space="0" w:color="auto"/>
            </w:tcBorders>
          </w:tcPr>
          <w:p w14:paraId="3D6CD522" w14:textId="4430DF4E" w:rsidR="00F6496A" w:rsidRPr="00F6496A" w:rsidRDefault="00F6496A" w:rsidP="00422136">
            <w:pPr>
              <w:jc w:val="both"/>
              <w:rPr>
                <w:rFonts w:ascii="Arial Narrow" w:hAnsi="Arial Narrow" w:cs="Arial"/>
                <w:bCs/>
                <w:color w:val="181818"/>
              </w:rPr>
            </w:pPr>
            <w:r w:rsidRPr="00B7497E">
              <w:rPr>
                <w:rFonts w:ascii="Arial Narrow" w:hAnsi="Arial Narrow" w:cs="Arial"/>
                <w:bCs/>
                <w:color w:val="181818"/>
              </w:rPr>
              <w:t>2.447</w:t>
            </w:r>
          </w:p>
        </w:tc>
        <w:tc>
          <w:tcPr>
            <w:tcW w:w="3472" w:type="dxa"/>
            <w:tcBorders>
              <w:top w:val="single" w:sz="4" w:space="0" w:color="auto"/>
              <w:left w:val="single" w:sz="4" w:space="0" w:color="auto"/>
              <w:bottom w:val="single" w:sz="4" w:space="0" w:color="auto"/>
              <w:right w:val="single" w:sz="4" w:space="0" w:color="auto"/>
            </w:tcBorders>
          </w:tcPr>
          <w:p w14:paraId="1339488E" w14:textId="7770EEE6" w:rsidR="00F6496A" w:rsidRPr="00F6496A" w:rsidRDefault="00F6496A" w:rsidP="00422136">
            <w:pPr>
              <w:jc w:val="both"/>
              <w:rPr>
                <w:rFonts w:ascii="Arial Narrow" w:hAnsi="Arial Narrow" w:cs="Arial"/>
                <w:color w:val="181818"/>
              </w:rPr>
            </w:pPr>
            <w:r w:rsidRPr="00F6496A">
              <w:rPr>
                <w:rFonts w:ascii="Arial Narrow" w:hAnsi="Arial Narrow" w:cs="Arial"/>
                <w:color w:val="181818"/>
              </w:rPr>
              <w:t>Victor Babes Univ Med &amp; Pharm, Dept Radiol, Fac Med, Timisoara, Romania</w:t>
            </w:r>
          </w:p>
        </w:tc>
      </w:tr>
      <w:tr w:rsidR="00911D45" w:rsidRPr="00D96F49" w14:paraId="6960BD12" w14:textId="77777777" w:rsidTr="00431E6B">
        <w:tc>
          <w:tcPr>
            <w:tcW w:w="490" w:type="dxa"/>
            <w:tcBorders>
              <w:top w:val="single" w:sz="4" w:space="0" w:color="auto"/>
              <w:left w:val="single" w:sz="4" w:space="0" w:color="auto"/>
              <w:bottom w:val="single" w:sz="4" w:space="0" w:color="auto"/>
              <w:right w:val="single" w:sz="4" w:space="0" w:color="auto"/>
            </w:tcBorders>
          </w:tcPr>
          <w:p w14:paraId="074C866A" w14:textId="77777777" w:rsidR="00911D45" w:rsidRPr="00D96F49" w:rsidRDefault="00911D45"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1DCD5525" w14:textId="64BF453E" w:rsidR="00911D45" w:rsidRDefault="00911D45" w:rsidP="00911D45">
            <w:pPr>
              <w:jc w:val="both"/>
              <w:rPr>
                <w:rFonts w:ascii="Arial Narrow" w:hAnsi="Arial Narrow" w:cs="Arial"/>
                <w:bCs/>
                <w:color w:val="181818"/>
                <w:sz w:val="20"/>
                <w:szCs w:val="20"/>
                <w:lang w:val="ro-RO"/>
              </w:rPr>
            </w:pPr>
            <w:r>
              <w:rPr>
                <w:rFonts w:ascii="Arial Narrow" w:hAnsi="Arial Narrow" w:cs="Arial"/>
                <w:bCs/>
                <w:color w:val="181818"/>
                <w:sz w:val="20"/>
                <w:szCs w:val="20"/>
                <w:lang w:val="ro-RO"/>
              </w:rPr>
              <w:t xml:space="preserve">Motoi S, Navolan DB, </w:t>
            </w:r>
            <w:r w:rsidRPr="00991FA1">
              <w:rPr>
                <w:rFonts w:ascii="Arial Narrow" w:hAnsi="Arial Narrow" w:cs="Arial"/>
                <w:b/>
                <w:color w:val="181818"/>
                <w:sz w:val="20"/>
                <w:szCs w:val="20"/>
                <w:lang w:val="ro-RO"/>
              </w:rPr>
              <w:t>Malita D,</w:t>
            </w:r>
            <w:r>
              <w:rPr>
                <w:rFonts w:ascii="Arial Narrow" w:hAnsi="Arial Narrow" w:cs="Arial"/>
                <w:bCs/>
                <w:color w:val="181818"/>
                <w:sz w:val="20"/>
                <w:szCs w:val="20"/>
                <w:lang w:val="ro-RO"/>
              </w:rPr>
              <w:t xml:space="preserve"> Ciohat I, Nemescu D, Manciuc </w:t>
            </w:r>
            <w:r>
              <w:rPr>
                <w:rFonts w:ascii="Arial Narrow" w:hAnsi="Arial Narrow" w:cs="Arial"/>
                <w:bCs/>
                <w:color w:val="181818"/>
                <w:sz w:val="20"/>
                <w:szCs w:val="20"/>
                <w:lang w:val="ro-RO"/>
              </w:rPr>
              <w:lastRenderedPageBreak/>
              <w:t>C, Gorun F, Vilibic-Cavlek T, Boda D, Craina M, Dobrescu A</w:t>
            </w:r>
          </w:p>
        </w:tc>
        <w:tc>
          <w:tcPr>
            <w:tcW w:w="4665" w:type="dxa"/>
            <w:tcBorders>
              <w:top w:val="single" w:sz="4" w:space="0" w:color="auto"/>
              <w:left w:val="single" w:sz="4" w:space="0" w:color="auto"/>
              <w:bottom w:val="single" w:sz="4" w:space="0" w:color="auto"/>
              <w:right w:val="single" w:sz="4" w:space="0" w:color="auto"/>
            </w:tcBorders>
          </w:tcPr>
          <w:p w14:paraId="69483A1A" w14:textId="069C77AD" w:rsidR="00911D45" w:rsidRPr="00431E6B" w:rsidRDefault="00911D45" w:rsidP="00911D45">
            <w:pPr>
              <w:jc w:val="both"/>
              <w:rPr>
                <w:rFonts w:ascii="Arial Narrow" w:hAnsi="Arial Narrow" w:cs="Arial"/>
                <w:color w:val="181818"/>
              </w:rPr>
            </w:pPr>
            <w:r w:rsidRPr="00F6496A">
              <w:rPr>
                <w:rFonts w:ascii="Arial Narrow" w:hAnsi="Arial Narrow" w:cs="Arial"/>
                <w:color w:val="181818"/>
              </w:rPr>
              <w:lastRenderedPageBreak/>
              <w:t>A decreasing trend in toxoplasma gondii seroprevalence among pregnant women in Romania - results of a large scale study</w:t>
            </w:r>
          </w:p>
        </w:tc>
        <w:tc>
          <w:tcPr>
            <w:tcW w:w="2733" w:type="dxa"/>
            <w:tcBorders>
              <w:top w:val="single" w:sz="4" w:space="0" w:color="auto"/>
              <w:left w:val="single" w:sz="4" w:space="0" w:color="auto"/>
              <w:bottom w:val="single" w:sz="4" w:space="0" w:color="auto"/>
              <w:right w:val="single" w:sz="4" w:space="0" w:color="auto"/>
            </w:tcBorders>
          </w:tcPr>
          <w:p w14:paraId="1B464E29" w14:textId="6EFEA583" w:rsidR="00911D45" w:rsidRPr="00911D45" w:rsidRDefault="00911D45" w:rsidP="00911D45">
            <w:pPr>
              <w:jc w:val="both"/>
              <w:rPr>
                <w:rFonts w:ascii="Arial Narrow" w:hAnsi="Arial Narrow" w:cs="Arial"/>
                <w:color w:val="181818"/>
              </w:rPr>
            </w:pPr>
            <w:r w:rsidRPr="00911D45">
              <w:rPr>
                <w:rFonts w:ascii="Arial Narrow" w:hAnsi="Arial Narrow" w:cs="Arial"/>
                <w:color w:val="181818"/>
              </w:rPr>
              <w:t xml:space="preserve">Exp Ther Med. 2020 Oct;20(4):3536-3540. </w:t>
            </w:r>
          </w:p>
          <w:p w14:paraId="12E9EED9" w14:textId="30FAED89" w:rsidR="00911D45" w:rsidRPr="00F6496A" w:rsidRDefault="00911D45" w:rsidP="00911D45">
            <w:pPr>
              <w:jc w:val="both"/>
              <w:rPr>
                <w:rFonts w:ascii="Arial Narrow" w:hAnsi="Arial Narrow" w:cs="Arial"/>
                <w:color w:val="181818"/>
              </w:rPr>
            </w:pPr>
            <w:r w:rsidRPr="00911D45">
              <w:rPr>
                <w:rFonts w:ascii="Arial Narrow" w:hAnsi="Arial Narrow" w:cs="Arial"/>
                <w:color w:val="181818"/>
              </w:rPr>
              <w:t>doi: 10.3892/etm.2020.9012</w:t>
            </w:r>
          </w:p>
        </w:tc>
        <w:tc>
          <w:tcPr>
            <w:tcW w:w="1394" w:type="dxa"/>
            <w:tcBorders>
              <w:top w:val="single" w:sz="4" w:space="0" w:color="auto"/>
              <w:left w:val="single" w:sz="4" w:space="0" w:color="auto"/>
              <w:bottom w:val="single" w:sz="4" w:space="0" w:color="auto"/>
              <w:right w:val="single" w:sz="4" w:space="0" w:color="auto"/>
            </w:tcBorders>
          </w:tcPr>
          <w:p w14:paraId="337CAC23" w14:textId="7020E457" w:rsidR="00911D45" w:rsidRPr="00B7497E" w:rsidRDefault="00911D45" w:rsidP="00911D45">
            <w:pPr>
              <w:jc w:val="both"/>
              <w:rPr>
                <w:rFonts w:ascii="Arial Narrow" w:hAnsi="Arial Narrow" w:cs="Arial"/>
                <w:bCs/>
                <w:color w:val="181818"/>
              </w:rPr>
            </w:pPr>
            <w:r w:rsidRPr="00B7497E">
              <w:rPr>
                <w:rFonts w:ascii="Arial Narrow" w:hAnsi="Arial Narrow" w:cs="Arial"/>
                <w:bCs/>
                <w:color w:val="181818"/>
              </w:rPr>
              <w:t>2.447</w:t>
            </w:r>
          </w:p>
        </w:tc>
        <w:tc>
          <w:tcPr>
            <w:tcW w:w="3472" w:type="dxa"/>
            <w:tcBorders>
              <w:top w:val="single" w:sz="4" w:space="0" w:color="auto"/>
              <w:left w:val="single" w:sz="4" w:space="0" w:color="auto"/>
              <w:bottom w:val="single" w:sz="4" w:space="0" w:color="auto"/>
              <w:right w:val="single" w:sz="4" w:space="0" w:color="auto"/>
            </w:tcBorders>
          </w:tcPr>
          <w:p w14:paraId="50E4821F" w14:textId="3D176B3C" w:rsidR="00911D45" w:rsidRPr="00F6496A" w:rsidRDefault="00911D45" w:rsidP="00911D45">
            <w:pPr>
              <w:jc w:val="both"/>
              <w:rPr>
                <w:rFonts w:ascii="Arial Narrow" w:hAnsi="Arial Narrow" w:cs="Arial"/>
                <w:color w:val="181818"/>
              </w:rPr>
            </w:pPr>
            <w:r w:rsidRPr="00F6496A">
              <w:rPr>
                <w:rFonts w:ascii="Arial Narrow" w:hAnsi="Arial Narrow" w:cs="Arial"/>
                <w:color w:val="181818"/>
              </w:rPr>
              <w:t>Victor Babes Univ Med &amp; Pharm, Dept Radiol, Fac Med, Timisoara, Romania</w:t>
            </w:r>
          </w:p>
        </w:tc>
      </w:tr>
      <w:tr w:rsidR="00911D45" w:rsidRPr="00D96F49" w14:paraId="5BAE01C9" w14:textId="77777777" w:rsidTr="00431E6B">
        <w:tc>
          <w:tcPr>
            <w:tcW w:w="490" w:type="dxa"/>
            <w:tcBorders>
              <w:top w:val="single" w:sz="4" w:space="0" w:color="auto"/>
              <w:left w:val="single" w:sz="4" w:space="0" w:color="auto"/>
              <w:bottom w:val="single" w:sz="4" w:space="0" w:color="auto"/>
              <w:right w:val="single" w:sz="4" w:space="0" w:color="auto"/>
            </w:tcBorders>
          </w:tcPr>
          <w:p w14:paraId="38ADCA26" w14:textId="77777777" w:rsidR="00911D45" w:rsidRPr="00D96F49" w:rsidRDefault="00911D45"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7E30E5C6" w14:textId="6B085548" w:rsidR="00911D45" w:rsidRDefault="00911D45" w:rsidP="00911D45">
            <w:pPr>
              <w:jc w:val="both"/>
              <w:rPr>
                <w:rFonts w:ascii="Arial Narrow" w:hAnsi="Arial Narrow" w:cs="Arial"/>
                <w:bCs/>
                <w:color w:val="181818"/>
                <w:sz w:val="20"/>
                <w:szCs w:val="20"/>
                <w:lang w:val="ro-RO"/>
              </w:rPr>
            </w:pPr>
            <w:r>
              <w:rPr>
                <w:rFonts w:ascii="Arial Narrow" w:hAnsi="Arial Narrow" w:cs="Arial"/>
                <w:bCs/>
                <w:color w:val="181818"/>
                <w:sz w:val="20"/>
                <w:szCs w:val="20"/>
                <w:lang w:val="ro-RO"/>
              </w:rPr>
              <w:t xml:space="preserve">Gorun F, Motoi S, </w:t>
            </w:r>
            <w:r w:rsidRPr="00991FA1">
              <w:rPr>
                <w:rFonts w:ascii="Arial Narrow" w:hAnsi="Arial Narrow" w:cs="Arial"/>
                <w:b/>
                <w:color w:val="181818"/>
                <w:sz w:val="20"/>
                <w:szCs w:val="20"/>
                <w:lang w:val="ro-RO"/>
              </w:rPr>
              <w:t>Malita D</w:t>
            </w:r>
            <w:r>
              <w:rPr>
                <w:rFonts w:ascii="Arial Narrow" w:hAnsi="Arial Narrow" w:cs="Arial"/>
                <w:bCs/>
                <w:color w:val="181818"/>
                <w:sz w:val="20"/>
                <w:szCs w:val="20"/>
                <w:lang w:val="ro-RO"/>
              </w:rPr>
              <w:t>, Navolan DB, Nemescu D, Olariu TR, Craina M, Vilibic-Cavlek T, Ciohat I, Boda D, Dobrescu A</w:t>
            </w:r>
          </w:p>
        </w:tc>
        <w:tc>
          <w:tcPr>
            <w:tcW w:w="4665" w:type="dxa"/>
            <w:tcBorders>
              <w:top w:val="single" w:sz="4" w:space="0" w:color="auto"/>
              <w:left w:val="single" w:sz="4" w:space="0" w:color="auto"/>
              <w:bottom w:val="single" w:sz="4" w:space="0" w:color="auto"/>
              <w:right w:val="single" w:sz="4" w:space="0" w:color="auto"/>
            </w:tcBorders>
          </w:tcPr>
          <w:p w14:paraId="34EBD232" w14:textId="202D808B" w:rsidR="00911D45" w:rsidRPr="00431E6B" w:rsidRDefault="00911D45" w:rsidP="00911D45">
            <w:pPr>
              <w:jc w:val="both"/>
              <w:rPr>
                <w:rFonts w:ascii="Arial Narrow" w:hAnsi="Arial Narrow" w:cs="Arial"/>
                <w:color w:val="181818"/>
              </w:rPr>
            </w:pPr>
            <w:r w:rsidRPr="00911D45">
              <w:rPr>
                <w:rFonts w:ascii="Arial Narrow" w:hAnsi="Arial Narrow" w:cs="Arial"/>
                <w:color w:val="181818"/>
              </w:rPr>
              <w:t>Cytomegalovirus seroprevalence in pregnant women in the western region of Romania: A large-scale study</w:t>
            </w:r>
          </w:p>
        </w:tc>
        <w:tc>
          <w:tcPr>
            <w:tcW w:w="2733" w:type="dxa"/>
            <w:tcBorders>
              <w:top w:val="single" w:sz="4" w:space="0" w:color="auto"/>
              <w:left w:val="single" w:sz="4" w:space="0" w:color="auto"/>
              <w:bottom w:val="single" w:sz="4" w:space="0" w:color="auto"/>
              <w:right w:val="single" w:sz="4" w:space="0" w:color="auto"/>
            </w:tcBorders>
          </w:tcPr>
          <w:p w14:paraId="20AE26B9" w14:textId="340B8A04" w:rsidR="00911D45" w:rsidRPr="00911D45" w:rsidRDefault="00911D45" w:rsidP="00911D45">
            <w:pPr>
              <w:jc w:val="both"/>
              <w:rPr>
                <w:rFonts w:ascii="Arial Narrow" w:hAnsi="Arial Narrow" w:cs="Arial"/>
                <w:color w:val="181818"/>
              </w:rPr>
            </w:pPr>
            <w:r w:rsidRPr="00911D45">
              <w:rPr>
                <w:rFonts w:ascii="Arial Narrow" w:hAnsi="Arial Narrow" w:cs="Arial"/>
                <w:color w:val="181818"/>
              </w:rPr>
              <w:t xml:space="preserve">Exp Ther Med. 2020 Sep;20(3):2439-2443. </w:t>
            </w:r>
          </w:p>
          <w:p w14:paraId="55EB85FB" w14:textId="71125305" w:rsidR="00911D45" w:rsidRPr="00911D45" w:rsidRDefault="00911D45" w:rsidP="00911D45">
            <w:pPr>
              <w:jc w:val="both"/>
              <w:rPr>
                <w:rFonts w:ascii="Arial Narrow" w:hAnsi="Arial Narrow" w:cs="Arial"/>
                <w:color w:val="181818"/>
              </w:rPr>
            </w:pPr>
            <w:r w:rsidRPr="00911D45">
              <w:rPr>
                <w:rFonts w:ascii="Arial Narrow" w:hAnsi="Arial Narrow" w:cs="Arial"/>
                <w:color w:val="181818"/>
              </w:rPr>
              <w:t>doi: 10.3892/etm.2020.8945</w:t>
            </w:r>
          </w:p>
        </w:tc>
        <w:tc>
          <w:tcPr>
            <w:tcW w:w="1394" w:type="dxa"/>
            <w:tcBorders>
              <w:top w:val="single" w:sz="4" w:space="0" w:color="auto"/>
              <w:left w:val="single" w:sz="4" w:space="0" w:color="auto"/>
              <w:bottom w:val="single" w:sz="4" w:space="0" w:color="auto"/>
              <w:right w:val="single" w:sz="4" w:space="0" w:color="auto"/>
            </w:tcBorders>
          </w:tcPr>
          <w:p w14:paraId="477FC267" w14:textId="2D2DE61E" w:rsidR="00911D45" w:rsidRPr="00B7497E" w:rsidRDefault="00911D45" w:rsidP="00911D45">
            <w:pPr>
              <w:jc w:val="both"/>
              <w:rPr>
                <w:rFonts w:ascii="Arial Narrow" w:hAnsi="Arial Narrow" w:cs="Arial"/>
                <w:bCs/>
                <w:color w:val="181818"/>
              </w:rPr>
            </w:pPr>
            <w:r w:rsidRPr="00B7497E">
              <w:rPr>
                <w:rFonts w:ascii="Arial Narrow" w:hAnsi="Arial Narrow" w:cs="Arial"/>
                <w:bCs/>
                <w:color w:val="181818"/>
              </w:rPr>
              <w:t>2.447</w:t>
            </w:r>
          </w:p>
        </w:tc>
        <w:tc>
          <w:tcPr>
            <w:tcW w:w="3472" w:type="dxa"/>
            <w:tcBorders>
              <w:top w:val="single" w:sz="4" w:space="0" w:color="auto"/>
              <w:left w:val="single" w:sz="4" w:space="0" w:color="auto"/>
              <w:bottom w:val="single" w:sz="4" w:space="0" w:color="auto"/>
              <w:right w:val="single" w:sz="4" w:space="0" w:color="auto"/>
            </w:tcBorders>
          </w:tcPr>
          <w:p w14:paraId="0B51C98E" w14:textId="65B223CC" w:rsidR="00911D45" w:rsidRPr="00F6496A" w:rsidRDefault="00911D45" w:rsidP="00911D45">
            <w:pPr>
              <w:jc w:val="both"/>
              <w:rPr>
                <w:rFonts w:ascii="Arial Narrow" w:hAnsi="Arial Narrow" w:cs="Arial"/>
                <w:color w:val="181818"/>
              </w:rPr>
            </w:pPr>
            <w:r w:rsidRPr="00F6496A">
              <w:rPr>
                <w:rFonts w:ascii="Arial Narrow" w:hAnsi="Arial Narrow" w:cs="Arial"/>
                <w:color w:val="181818"/>
              </w:rPr>
              <w:t>Victor Babes Univ Med &amp; Pharm, Dept Radiol, Fac Med, Timisoara, Romania</w:t>
            </w:r>
          </w:p>
        </w:tc>
      </w:tr>
      <w:tr w:rsidR="00991FA1" w:rsidRPr="00D96F49" w14:paraId="6E9F78BB" w14:textId="77777777" w:rsidTr="00431E6B">
        <w:tc>
          <w:tcPr>
            <w:tcW w:w="490" w:type="dxa"/>
            <w:tcBorders>
              <w:top w:val="single" w:sz="4" w:space="0" w:color="auto"/>
              <w:left w:val="single" w:sz="4" w:space="0" w:color="auto"/>
              <w:bottom w:val="single" w:sz="4" w:space="0" w:color="auto"/>
              <w:right w:val="single" w:sz="4" w:space="0" w:color="auto"/>
            </w:tcBorders>
          </w:tcPr>
          <w:p w14:paraId="139BCAE4" w14:textId="77777777" w:rsidR="00991FA1" w:rsidRPr="00D96F49" w:rsidRDefault="00991FA1"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5AC3549C" w14:textId="15D3CFE7" w:rsidR="00991FA1" w:rsidRPr="00991FA1" w:rsidRDefault="00991FA1" w:rsidP="00911D45">
            <w:pPr>
              <w:jc w:val="both"/>
              <w:rPr>
                <w:rFonts w:ascii="Arial Narrow" w:hAnsi="Arial Narrow" w:cs="Arial"/>
                <w:bCs/>
                <w:color w:val="181818"/>
                <w:sz w:val="20"/>
                <w:szCs w:val="20"/>
              </w:rPr>
            </w:pPr>
            <w:r w:rsidRPr="00991FA1">
              <w:rPr>
                <w:rFonts w:ascii="Arial Narrow" w:hAnsi="Arial Narrow" w:cs="Arial"/>
                <w:bCs/>
                <w:color w:val="181818"/>
                <w:sz w:val="20"/>
                <w:szCs w:val="20"/>
              </w:rPr>
              <w:t>Faur CI, Pop DL, Motoc AGM, Folescu R, Grigora</w:t>
            </w:r>
            <w:r w:rsidRPr="00991FA1">
              <w:rPr>
                <w:rFonts w:ascii="Arial" w:hAnsi="Arial" w:cs="Arial"/>
                <w:bCs/>
                <w:color w:val="181818"/>
                <w:sz w:val="20"/>
                <w:szCs w:val="20"/>
              </w:rPr>
              <w:t>ş</w:t>
            </w:r>
            <w:r w:rsidRPr="00991FA1">
              <w:rPr>
                <w:rFonts w:ascii="Arial Narrow" w:hAnsi="Arial Narrow" w:cs="Arial"/>
                <w:bCs/>
                <w:color w:val="181818"/>
                <w:sz w:val="20"/>
                <w:szCs w:val="20"/>
              </w:rPr>
              <w:t xml:space="preserve"> ML, Gurgu</w:t>
            </w:r>
            <w:r w:rsidRPr="00991FA1">
              <w:rPr>
                <w:rFonts w:ascii="Arial" w:hAnsi="Arial" w:cs="Arial"/>
                <w:bCs/>
                <w:color w:val="181818"/>
                <w:sz w:val="20"/>
                <w:szCs w:val="20"/>
              </w:rPr>
              <w:t>ş</w:t>
            </w:r>
            <w:r w:rsidRPr="00991FA1">
              <w:rPr>
                <w:rFonts w:ascii="Arial Narrow" w:hAnsi="Arial Narrow" w:cs="Arial"/>
                <w:bCs/>
                <w:color w:val="181818"/>
                <w:sz w:val="20"/>
                <w:szCs w:val="20"/>
              </w:rPr>
              <w:t xml:space="preserve"> D, Zamfir CL, Iacob M, Verme</w:t>
            </w:r>
            <w:r w:rsidRPr="00991FA1">
              <w:rPr>
                <w:rFonts w:ascii="Arial" w:hAnsi="Arial" w:cs="Arial"/>
                <w:bCs/>
                <w:color w:val="181818"/>
                <w:sz w:val="20"/>
                <w:szCs w:val="20"/>
              </w:rPr>
              <w:t>ş</w:t>
            </w:r>
            <w:r w:rsidRPr="00991FA1">
              <w:rPr>
                <w:rFonts w:ascii="Arial Narrow" w:hAnsi="Arial Narrow" w:cs="Arial"/>
                <w:bCs/>
                <w:color w:val="181818"/>
                <w:sz w:val="20"/>
                <w:szCs w:val="20"/>
              </w:rPr>
              <w:t>an D, Deleanu BN, H</w:t>
            </w:r>
            <w:r w:rsidRPr="00991FA1">
              <w:rPr>
                <w:rFonts w:ascii="Arial" w:hAnsi="Arial" w:cs="Arial"/>
                <w:bCs/>
                <w:color w:val="181818"/>
                <w:sz w:val="20"/>
                <w:szCs w:val="20"/>
              </w:rPr>
              <w:t>ă</w:t>
            </w:r>
            <w:r w:rsidRPr="00991FA1">
              <w:rPr>
                <w:rFonts w:ascii="Arial Narrow" w:hAnsi="Arial Narrow" w:cs="Arial"/>
                <w:bCs/>
                <w:color w:val="181818"/>
                <w:sz w:val="20"/>
                <w:szCs w:val="20"/>
              </w:rPr>
              <w:t>r</w:t>
            </w:r>
            <w:r w:rsidRPr="00991FA1">
              <w:rPr>
                <w:rFonts w:ascii="Arial" w:hAnsi="Arial" w:cs="Arial"/>
                <w:bCs/>
                <w:color w:val="181818"/>
                <w:sz w:val="20"/>
                <w:szCs w:val="20"/>
              </w:rPr>
              <w:t>ă</w:t>
            </w:r>
            <w:r w:rsidRPr="00991FA1">
              <w:rPr>
                <w:rFonts w:ascii="Arial Narrow" w:hAnsi="Arial Narrow" w:cs="Arial"/>
                <w:bCs/>
                <w:color w:val="181818"/>
                <w:sz w:val="20"/>
                <w:szCs w:val="20"/>
              </w:rPr>
              <w:t>gu</w:t>
            </w:r>
            <w:r w:rsidRPr="00991FA1">
              <w:rPr>
                <w:rFonts w:ascii="Arial" w:hAnsi="Arial" w:cs="Arial"/>
                <w:bCs/>
                <w:color w:val="181818"/>
                <w:sz w:val="20"/>
                <w:szCs w:val="20"/>
              </w:rPr>
              <w:t>ş</w:t>
            </w:r>
            <w:r w:rsidRPr="00991FA1">
              <w:rPr>
                <w:rFonts w:ascii="Arial Narrow" w:hAnsi="Arial Narrow" w:cs="Arial"/>
                <w:bCs/>
                <w:color w:val="181818"/>
                <w:sz w:val="20"/>
                <w:szCs w:val="20"/>
              </w:rPr>
              <w:t xml:space="preserve"> HG, </w:t>
            </w:r>
            <w:r w:rsidRPr="00991FA1">
              <w:rPr>
                <w:rFonts w:ascii="Arial Narrow" w:hAnsi="Arial Narrow" w:cs="Arial"/>
                <w:b/>
                <w:color w:val="181818"/>
                <w:sz w:val="20"/>
                <w:szCs w:val="20"/>
              </w:rPr>
              <w:t>Mali</w:t>
            </w:r>
            <w:r w:rsidRPr="00991FA1">
              <w:rPr>
                <w:rFonts w:ascii="Arial" w:hAnsi="Arial" w:cs="Arial"/>
                <w:b/>
                <w:color w:val="181818"/>
                <w:sz w:val="20"/>
                <w:szCs w:val="20"/>
              </w:rPr>
              <w:t>ţ</w:t>
            </w:r>
            <w:r w:rsidRPr="00991FA1">
              <w:rPr>
                <w:rFonts w:ascii="Arial Narrow" w:hAnsi="Arial Narrow" w:cs="Arial"/>
                <w:b/>
                <w:color w:val="181818"/>
                <w:sz w:val="20"/>
                <w:szCs w:val="20"/>
              </w:rPr>
              <w:t>a DC</w:t>
            </w:r>
            <w:r w:rsidRPr="00991FA1">
              <w:rPr>
                <w:rFonts w:ascii="Arial Narrow" w:hAnsi="Arial Narrow" w:cs="Arial"/>
                <w:bCs/>
                <w:color w:val="181818"/>
                <w:sz w:val="20"/>
                <w:szCs w:val="20"/>
              </w:rPr>
              <w:t>, Abu-Awwad A, Ghiga IL, Tudoran M.</w:t>
            </w:r>
          </w:p>
        </w:tc>
        <w:tc>
          <w:tcPr>
            <w:tcW w:w="4665" w:type="dxa"/>
            <w:tcBorders>
              <w:top w:val="single" w:sz="4" w:space="0" w:color="auto"/>
              <w:left w:val="single" w:sz="4" w:space="0" w:color="auto"/>
              <w:bottom w:val="single" w:sz="4" w:space="0" w:color="auto"/>
              <w:right w:val="single" w:sz="4" w:space="0" w:color="auto"/>
            </w:tcBorders>
          </w:tcPr>
          <w:p w14:paraId="1291BEF7" w14:textId="47F8FD8F" w:rsidR="00991FA1" w:rsidRPr="00431E6B" w:rsidRDefault="00991FA1" w:rsidP="00911D45">
            <w:pPr>
              <w:jc w:val="both"/>
              <w:rPr>
                <w:rFonts w:ascii="Arial Narrow" w:hAnsi="Arial Narrow" w:cs="Arial"/>
                <w:color w:val="181818"/>
              </w:rPr>
            </w:pPr>
            <w:r w:rsidRPr="00991FA1">
              <w:rPr>
                <w:rFonts w:ascii="Arial Narrow" w:hAnsi="Arial Narrow" w:cs="Arial"/>
                <w:color w:val="181818"/>
              </w:rPr>
              <w:t>Large giant cell tumor of the posterior iliac bone - an atypical location. A case report and literature review</w:t>
            </w:r>
          </w:p>
        </w:tc>
        <w:tc>
          <w:tcPr>
            <w:tcW w:w="2733" w:type="dxa"/>
            <w:tcBorders>
              <w:top w:val="single" w:sz="4" w:space="0" w:color="auto"/>
              <w:left w:val="single" w:sz="4" w:space="0" w:color="auto"/>
              <w:bottom w:val="single" w:sz="4" w:space="0" w:color="auto"/>
              <w:right w:val="single" w:sz="4" w:space="0" w:color="auto"/>
            </w:tcBorders>
          </w:tcPr>
          <w:p w14:paraId="7C57B87B" w14:textId="285137A0" w:rsidR="00991FA1" w:rsidRPr="00911D45" w:rsidRDefault="00991FA1" w:rsidP="00911D45">
            <w:pPr>
              <w:jc w:val="both"/>
              <w:rPr>
                <w:rFonts w:ascii="Arial Narrow" w:hAnsi="Arial Narrow" w:cs="Arial"/>
                <w:color w:val="181818"/>
              </w:rPr>
            </w:pPr>
            <w:r w:rsidRPr="00991FA1">
              <w:rPr>
                <w:rFonts w:ascii="Arial Narrow" w:hAnsi="Arial Narrow" w:cs="Arial"/>
                <w:color w:val="181818"/>
              </w:rPr>
              <w:t>Rom J Morphol Embryol. 2020;61(1):247-252. doi: 10.47162/RJME.61.1.28.</w:t>
            </w:r>
          </w:p>
        </w:tc>
        <w:tc>
          <w:tcPr>
            <w:tcW w:w="1394" w:type="dxa"/>
            <w:tcBorders>
              <w:top w:val="single" w:sz="4" w:space="0" w:color="auto"/>
              <w:left w:val="single" w:sz="4" w:space="0" w:color="auto"/>
              <w:bottom w:val="single" w:sz="4" w:space="0" w:color="auto"/>
              <w:right w:val="single" w:sz="4" w:space="0" w:color="auto"/>
            </w:tcBorders>
          </w:tcPr>
          <w:p w14:paraId="4C4D5413" w14:textId="727C5B2D" w:rsidR="00991FA1" w:rsidRPr="00B7497E" w:rsidRDefault="00991FA1" w:rsidP="00911D45">
            <w:pPr>
              <w:jc w:val="both"/>
              <w:rPr>
                <w:rFonts w:ascii="Arial Narrow" w:hAnsi="Arial Narrow" w:cs="Arial"/>
                <w:bCs/>
                <w:color w:val="181818"/>
              </w:rPr>
            </w:pPr>
            <w:r w:rsidRPr="00991FA1">
              <w:rPr>
                <w:rFonts w:ascii="Arial Narrow" w:hAnsi="Arial Narrow" w:cs="Arial"/>
                <w:bCs/>
                <w:color w:val="181818"/>
              </w:rPr>
              <w:t>1.033</w:t>
            </w:r>
          </w:p>
        </w:tc>
        <w:tc>
          <w:tcPr>
            <w:tcW w:w="3472" w:type="dxa"/>
            <w:tcBorders>
              <w:top w:val="single" w:sz="4" w:space="0" w:color="auto"/>
              <w:left w:val="single" w:sz="4" w:space="0" w:color="auto"/>
              <w:bottom w:val="single" w:sz="4" w:space="0" w:color="auto"/>
              <w:right w:val="single" w:sz="4" w:space="0" w:color="auto"/>
            </w:tcBorders>
          </w:tcPr>
          <w:p w14:paraId="4D9F2D73" w14:textId="01878194" w:rsidR="00991FA1" w:rsidRPr="00F6496A" w:rsidRDefault="00991FA1" w:rsidP="00911D45">
            <w:pPr>
              <w:jc w:val="both"/>
              <w:rPr>
                <w:rFonts w:ascii="Arial Narrow" w:hAnsi="Arial Narrow" w:cs="Arial"/>
                <w:color w:val="181818"/>
              </w:rPr>
            </w:pPr>
            <w:r w:rsidRPr="00F6496A">
              <w:rPr>
                <w:rFonts w:ascii="Arial Narrow" w:hAnsi="Arial Narrow" w:cs="Arial"/>
                <w:color w:val="181818"/>
              </w:rPr>
              <w:t>Victor Babes Univ Med &amp; Pharm, Dept Radiol, Fac Med, Timisoara, Romania</w:t>
            </w:r>
          </w:p>
        </w:tc>
      </w:tr>
      <w:tr w:rsidR="00991FA1" w:rsidRPr="00D96F49" w14:paraId="30F1571C" w14:textId="77777777" w:rsidTr="00431E6B">
        <w:tc>
          <w:tcPr>
            <w:tcW w:w="490" w:type="dxa"/>
            <w:tcBorders>
              <w:top w:val="single" w:sz="4" w:space="0" w:color="auto"/>
              <w:left w:val="single" w:sz="4" w:space="0" w:color="auto"/>
              <w:bottom w:val="single" w:sz="4" w:space="0" w:color="auto"/>
              <w:right w:val="single" w:sz="4" w:space="0" w:color="auto"/>
            </w:tcBorders>
          </w:tcPr>
          <w:p w14:paraId="73693C2F" w14:textId="77777777" w:rsidR="00991FA1" w:rsidRPr="00D96F49" w:rsidRDefault="00991FA1"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2736CBE4" w14:textId="05F14142" w:rsidR="00991FA1" w:rsidRPr="00991FA1" w:rsidRDefault="00991FA1" w:rsidP="00911D45">
            <w:pPr>
              <w:jc w:val="both"/>
              <w:rPr>
                <w:rFonts w:ascii="Arial Narrow" w:hAnsi="Arial Narrow" w:cs="Arial"/>
                <w:bCs/>
                <w:color w:val="181818"/>
                <w:sz w:val="20"/>
                <w:szCs w:val="20"/>
              </w:rPr>
            </w:pPr>
            <w:r w:rsidRPr="00991FA1">
              <w:rPr>
                <w:rFonts w:ascii="Arial Narrow" w:hAnsi="Arial Narrow" w:cs="Arial"/>
                <w:bCs/>
                <w:color w:val="181818"/>
                <w:sz w:val="20"/>
                <w:szCs w:val="20"/>
              </w:rPr>
              <w:t xml:space="preserve">Manolescu D, Oancea C, Timar B, Traila D, </w:t>
            </w:r>
            <w:r w:rsidRPr="00991FA1">
              <w:rPr>
                <w:rFonts w:ascii="Arial Narrow" w:hAnsi="Arial Narrow" w:cs="Arial"/>
                <w:b/>
                <w:color w:val="181818"/>
                <w:sz w:val="20"/>
                <w:szCs w:val="20"/>
              </w:rPr>
              <w:t>Malita D,</w:t>
            </w:r>
            <w:r w:rsidRPr="00991FA1">
              <w:rPr>
                <w:rFonts w:ascii="Arial Narrow" w:hAnsi="Arial Narrow" w:cs="Arial"/>
                <w:bCs/>
                <w:color w:val="181818"/>
                <w:sz w:val="20"/>
                <w:szCs w:val="20"/>
              </w:rPr>
              <w:t xml:space="preserve"> Birsasteanu F, Tudorache V.</w:t>
            </w:r>
          </w:p>
        </w:tc>
        <w:tc>
          <w:tcPr>
            <w:tcW w:w="4665" w:type="dxa"/>
            <w:tcBorders>
              <w:top w:val="single" w:sz="4" w:space="0" w:color="auto"/>
              <w:left w:val="single" w:sz="4" w:space="0" w:color="auto"/>
              <w:bottom w:val="single" w:sz="4" w:space="0" w:color="auto"/>
              <w:right w:val="single" w:sz="4" w:space="0" w:color="auto"/>
            </w:tcBorders>
          </w:tcPr>
          <w:p w14:paraId="7C38A432" w14:textId="52B8E8B4" w:rsidR="00991FA1" w:rsidRPr="00431E6B" w:rsidRDefault="00991FA1" w:rsidP="00911D45">
            <w:pPr>
              <w:jc w:val="both"/>
              <w:rPr>
                <w:rFonts w:ascii="Arial Narrow" w:hAnsi="Arial Narrow" w:cs="Arial"/>
                <w:color w:val="181818"/>
              </w:rPr>
            </w:pPr>
            <w:r w:rsidRPr="00991FA1">
              <w:rPr>
                <w:rFonts w:ascii="Arial Narrow" w:hAnsi="Arial Narrow" w:cs="Arial"/>
                <w:color w:val="181818"/>
              </w:rPr>
              <w:t>Ultrasound mapping of lung changes in idiopathic pulmonary fibrosis</w:t>
            </w:r>
          </w:p>
        </w:tc>
        <w:tc>
          <w:tcPr>
            <w:tcW w:w="2733" w:type="dxa"/>
            <w:tcBorders>
              <w:top w:val="single" w:sz="4" w:space="0" w:color="auto"/>
              <w:left w:val="single" w:sz="4" w:space="0" w:color="auto"/>
              <w:bottom w:val="single" w:sz="4" w:space="0" w:color="auto"/>
              <w:right w:val="single" w:sz="4" w:space="0" w:color="auto"/>
            </w:tcBorders>
          </w:tcPr>
          <w:p w14:paraId="23FFFF1D" w14:textId="5D01B27B" w:rsidR="00991FA1" w:rsidRPr="00991FA1" w:rsidRDefault="00991FA1" w:rsidP="00911D45">
            <w:pPr>
              <w:jc w:val="both"/>
              <w:rPr>
                <w:rFonts w:ascii="Arial Narrow" w:hAnsi="Arial Narrow" w:cs="Arial"/>
                <w:color w:val="181818"/>
              </w:rPr>
            </w:pPr>
            <w:r w:rsidRPr="00991FA1">
              <w:rPr>
                <w:rFonts w:ascii="Arial Narrow" w:hAnsi="Arial Narrow" w:cs="Arial"/>
                <w:color w:val="181818"/>
              </w:rPr>
              <w:t>Clin Respir J. 2020 Jan;14(1):54-63. doi: 10.1111/crj.13101</w:t>
            </w:r>
          </w:p>
        </w:tc>
        <w:tc>
          <w:tcPr>
            <w:tcW w:w="1394" w:type="dxa"/>
            <w:tcBorders>
              <w:top w:val="single" w:sz="4" w:space="0" w:color="auto"/>
              <w:left w:val="single" w:sz="4" w:space="0" w:color="auto"/>
              <w:bottom w:val="single" w:sz="4" w:space="0" w:color="auto"/>
              <w:right w:val="single" w:sz="4" w:space="0" w:color="auto"/>
            </w:tcBorders>
          </w:tcPr>
          <w:p w14:paraId="2EEAB335" w14:textId="02F44C7A" w:rsidR="00991FA1" w:rsidRPr="00991FA1" w:rsidRDefault="00991FA1" w:rsidP="00911D45">
            <w:pPr>
              <w:jc w:val="both"/>
              <w:rPr>
                <w:rFonts w:ascii="Arial Narrow" w:hAnsi="Arial Narrow" w:cs="Arial"/>
                <w:bCs/>
                <w:color w:val="181818"/>
              </w:rPr>
            </w:pPr>
            <w:r w:rsidRPr="00991FA1">
              <w:rPr>
                <w:rFonts w:ascii="Arial Narrow" w:hAnsi="Arial Narrow" w:cs="Arial"/>
                <w:bCs/>
                <w:color w:val="181818"/>
              </w:rPr>
              <w:t>2.57</w:t>
            </w:r>
          </w:p>
        </w:tc>
        <w:tc>
          <w:tcPr>
            <w:tcW w:w="3472" w:type="dxa"/>
            <w:tcBorders>
              <w:top w:val="single" w:sz="4" w:space="0" w:color="auto"/>
              <w:left w:val="single" w:sz="4" w:space="0" w:color="auto"/>
              <w:bottom w:val="single" w:sz="4" w:space="0" w:color="auto"/>
              <w:right w:val="single" w:sz="4" w:space="0" w:color="auto"/>
            </w:tcBorders>
          </w:tcPr>
          <w:p w14:paraId="7CE9D084" w14:textId="087410C9" w:rsidR="00991FA1" w:rsidRPr="00F6496A" w:rsidRDefault="00991FA1" w:rsidP="00911D45">
            <w:pPr>
              <w:jc w:val="both"/>
              <w:rPr>
                <w:rFonts w:ascii="Arial Narrow" w:hAnsi="Arial Narrow" w:cs="Arial"/>
                <w:color w:val="181818"/>
              </w:rPr>
            </w:pPr>
            <w:r w:rsidRPr="00991FA1">
              <w:rPr>
                <w:rFonts w:ascii="Arial Narrow" w:hAnsi="Arial Narrow" w:cs="Arial"/>
                <w:color w:val="181818"/>
              </w:rPr>
              <w:t>Univ Med &amp; Farm Timisoara, Dept Radiol, Timisoara, Romania</w:t>
            </w:r>
          </w:p>
        </w:tc>
      </w:tr>
      <w:tr w:rsidR="001F1181" w:rsidRPr="00D96F49" w14:paraId="3D3EF86C" w14:textId="77777777" w:rsidTr="00431E6B">
        <w:tc>
          <w:tcPr>
            <w:tcW w:w="490" w:type="dxa"/>
            <w:tcBorders>
              <w:top w:val="single" w:sz="4" w:space="0" w:color="auto"/>
              <w:left w:val="single" w:sz="4" w:space="0" w:color="auto"/>
              <w:bottom w:val="single" w:sz="4" w:space="0" w:color="auto"/>
              <w:right w:val="single" w:sz="4" w:space="0" w:color="auto"/>
            </w:tcBorders>
          </w:tcPr>
          <w:p w14:paraId="10194278" w14:textId="77777777" w:rsidR="001F1181" w:rsidRPr="00D96F49" w:rsidRDefault="001F1181"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3417AADE" w14:textId="567F3C22" w:rsidR="001F1181" w:rsidRPr="001F1181" w:rsidRDefault="001F1181" w:rsidP="00911D45">
            <w:pPr>
              <w:jc w:val="both"/>
              <w:rPr>
                <w:rFonts w:ascii="Arial Narrow" w:hAnsi="Arial Narrow" w:cs="Arial"/>
                <w:bCs/>
                <w:color w:val="181818"/>
                <w:sz w:val="20"/>
                <w:szCs w:val="20"/>
              </w:rPr>
            </w:pPr>
            <w:r w:rsidRPr="001F1181">
              <w:rPr>
                <w:rFonts w:ascii="Arial Narrow" w:hAnsi="Arial Narrow" w:cs="Arial"/>
                <w:bCs/>
                <w:color w:val="181818"/>
                <w:sz w:val="20"/>
                <w:szCs w:val="20"/>
              </w:rPr>
              <w:t>Pop DL, Nodi</w:t>
            </w:r>
            <w:r w:rsidRPr="001F1181">
              <w:rPr>
                <w:rFonts w:ascii="Arial" w:hAnsi="Arial" w:cs="Arial"/>
                <w:bCs/>
                <w:color w:val="181818"/>
                <w:sz w:val="20"/>
                <w:szCs w:val="20"/>
              </w:rPr>
              <w:t>ţ</w:t>
            </w:r>
            <w:r w:rsidRPr="001F1181">
              <w:rPr>
                <w:rFonts w:ascii="Arial Narrow" w:hAnsi="Arial Narrow" w:cs="Arial"/>
                <w:bCs/>
                <w:color w:val="181818"/>
                <w:sz w:val="20"/>
                <w:szCs w:val="20"/>
              </w:rPr>
              <w:t xml:space="preserve">i G, Abu-Awwad A, </w:t>
            </w:r>
            <w:r w:rsidRPr="001F1181">
              <w:rPr>
                <w:rFonts w:ascii="Arial Narrow" w:hAnsi="Arial Narrow" w:cs="Arial"/>
                <w:b/>
                <w:color w:val="181818"/>
                <w:sz w:val="20"/>
                <w:szCs w:val="20"/>
              </w:rPr>
              <w:t>Mali</w:t>
            </w:r>
            <w:r w:rsidRPr="001F1181">
              <w:rPr>
                <w:rFonts w:ascii="Arial" w:hAnsi="Arial" w:cs="Arial"/>
                <w:b/>
                <w:color w:val="181818"/>
                <w:sz w:val="20"/>
                <w:szCs w:val="20"/>
              </w:rPr>
              <w:t>ţ</w:t>
            </w:r>
            <w:r w:rsidRPr="001F1181">
              <w:rPr>
                <w:rFonts w:ascii="Arial Narrow" w:hAnsi="Arial Narrow" w:cs="Arial"/>
                <w:b/>
                <w:color w:val="181818"/>
                <w:sz w:val="20"/>
                <w:szCs w:val="20"/>
              </w:rPr>
              <w:t>a DC,</w:t>
            </w:r>
            <w:r w:rsidRPr="001F1181">
              <w:rPr>
                <w:rFonts w:ascii="Arial Narrow" w:hAnsi="Arial Narrow" w:cs="Arial"/>
                <w:bCs/>
                <w:color w:val="181818"/>
                <w:sz w:val="20"/>
                <w:szCs w:val="20"/>
              </w:rPr>
              <w:t xml:space="preserve"> Zamfir CL, Grigora</w:t>
            </w:r>
            <w:r w:rsidRPr="001F1181">
              <w:rPr>
                <w:rFonts w:ascii="Arial" w:hAnsi="Arial" w:cs="Arial"/>
                <w:bCs/>
                <w:color w:val="181818"/>
                <w:sz w:val="20"/>
                <w:szCs w:val="20"/>
              </w:rPr>
              <w:t>ş</w:t>
            </w:r>
            <w:r w:rsidRPr="001F1181">
              <w:rPr>
                <w:rFonts w:ascii="Arial Narrow" w:hAnsi="Arial Narrow" w:cs="Arial"/>
                <w:bCs/>
                <w:color w:val="181818"/>
                <w:sz w:val="20"/>
                <w:szCs w:val="20"/>
              </w:rPr>
              <w:t xml:space="preserve"> ML, Verme</w:t>
            </w:r>
            <w:r w:rsidRPr="001F1181">
              <w:rPr>
                <w:rFonts w:ascii="Arial" w:hAnsi="Arial" w:cs="Arial"/>
                <w:bCs/>
                <w:color w:val="181818"/>
                <w:sz w:val="20"/>
                <w:szCs w:val="20"/>
              </w:rPr>
              <w:t>ş</w:t>
            </w:r>
            <w:r w:rsidRPr="001F1181">
              <w:rPr>
                <w:rFonts w:ascii="Arial Narrow" w:hAnsi="Arial Narrow" w:cs="Arial"/>
                <w:bCs/>
                <w:color w:val="181818"/>
                <w:sz w:val="20"/>
                <w:szCs w:val="20"/>
              </w:rPr>
              <w:t>an D, Prejbeanu R, H</w:t>
            </w:r>
            <w:r w:rsidRPr="001F1181">
              <w:rPr>
                <w:rFonts w:ascii="Arial" w:hAnsi="Arial" w:cs="Arial"/>
                <w:bCs/>
                <w:color w:val="181818"/>
                <w:sz w:val="20"/>
                <w:szCs w:val="20"/>
              </w:rPr>
              <w:t>ă</w:t>
            </w:r>
            <w:r w:rsidRPr="001F1181">
              <w:rPr>
                <w:rFonts w:ascii="Arial Narrow" w:hAnsi="Arial Narrow" w:cs="Arial"/>
                <w:bCs/>
                <w:color w:val="181818"/>
                <w:sz w:val="20"/>
                <w:szCs w:val="20"/>
              </w:rPr>
              <w:t>r</w:t>
            </w:r>
            <w:r w:rsidRPr="001F1181">
              <w:rPr>
                <w:rFonts w:ascii="Arial" w:hAnsi="Arial" w:cs="Arial"/>
                <w:bCs/>
                <w:color w:val="181818"/>
                <w:sz w:val="20"/>
                <w:szCs w:val="20"/>
              </w:rPr>
              <w:t>ă</w:t>
            </w:r>
            <w:r w:rsidRPr="001F1181">
              <w:rPr>
                <w:rFonts w:ascii="Arial Narrow" w:hAnsi="Arial Narrow" w:cs="Arial"/>
                <w:bCs/>
                <w:color w:val="181818"/>
                <w:sz w:val="20"/>
                <w:szCs w:val="20"/>
              </w:rPr>
              <w:t>gu</w:t>
            </w:r>
            <w:r w:rsidRPr="001F1181">
              <w:rPr>
                <w:rFonts w:ascii="Arial" w:hAnsi="Arial" w:cs="Arial"/>
                <w:bCs/>
                <w:color w:val="181818"/>
                <w:sz w:val="20"/>
                <w:szCs w:val="20"/>
              </w:rPr>
              <w:t>ş</w:t>
            </w:r>
            <w:r w:rsidRPr="001F1181">
              <w:rPr>
                <w:rFonts w:ascii="Arial Narrow" w:hAnsi="Arial Narrow" w:cs="Arial"/>
                <w:bCs/>
                <w:color w:val="181818"/>
                <w:sz w:val="20"/>
                <w:szCs w:val="20"/>
              </w:rPr>
              <w:t xml:space="preserve"> HG, Bo</w:t>
            </w:r>
            <w:r w:rsidRPr="001F1181">
              <w:rPr>
                <w:rFonts w:ascii="Arial" w:hAnsi="Arial" w:cs="Arial"/>
                <w:bCs/>
                <w:color w:val="181818"/>
                <w:sz w:val="20"/>
                <w:szCs w:val="20"/>
              </w:rPr>
              <w:t>ş</w:t>
            </w:r>
            <w:r w:rsidRPr="001F1181">
              <w:rPr>
                <w:rFonts w:ascii="Arial Narrow" w:hAnsi="Arial Narrow" w:cs="Arial"/>
                <w:bCs/>
                <w:color w:val="181818"/>
                <w:sz w:val="20"/>
                <w:szCs w:val="20"/>
              </w:rPr>
              <w:t>cu AL, Ciupe BC, Deleanu BN, Faur CI, Folescu R.</w:t>
            </w:r>
          </w:p>
        </w:tc>
        <w:tc>
          <w:tcPr>
            <w:tcW w:w="4665" w:type="dxa"/>
            <w:tcBorders>
              <w:top w:val="single" w:sz="4" w:space="0" w:color="auto"/>
              <w:left w:val="single" w:sz="4" w:space="0" w:color="auto"/>
              <w:bottom w:val="single" w:sz="4" w:space="0" w:color="auto"/>
              <w:right w:val="single" w:sz="4" w:space="0" w:color="auto"/>
            </w:tcBorders>
          </w:tcPr>
          <w:p w14:paraId="0B02E61C" w14:textId="589DB0F8" w:rsidR="001F1181" w:rsidRPr="00431E6B" w:rsidRDefault="001F1181" w:rsidP="00911D45">
            <w:pPr>
              <w:jc w:val="both"/>
              <w:rPr>
                <w:rFonts w:ascii="Arial Narrow" w:hAnsi="Arial Narrow" w:cs="Arial"/>
                <w:color w:val="181818"/>
              </w:rPr>
            </w:pPr>
            <w:r w:rsidRPr="001F1181">
              <w:rPr>
                <w:rFonts w:ascii="Arial Narrow" w:hAnsi="Arial Narrow" w:cs="Arial"/>
                <w:color w:val="181818"/>
              </w:rPr>
              <w:t>Alveolar rhabdomyosarcoma in an adolescent male patient - case report and current perspectives</w:t>
            </w:r>
          </w:p>
        </w:tc>
        <w:tc>
          <w:tcPr>
            <w:tcW w:w="2733" w:type="dxa"/>
            <w:tcBorders>
              <w:top w:val="single" w:sz="4" w:space="0" w:color="auto"/>
              <w:left w:val="single" w:sz="4" w:space="0" w:color="auto"/>
              <w:bottom w:val="single" w:sz="4" w:space="0" w:color="auto"/>
              <w:right w:val="single" w:sz="4" w:space="0" w:color="auto"/>
            </w:tcBorders>
          </w:tcPr>
          <w:p w14:paraId="09428363" w14:textId="330B15C3" w:rsidR="001F1181" w:rsidRPr="001F1181" w:rsidRDefault="001F1181" w:rsidP="00911D45">
            <w:pPr>
              <w:jc w:val="both"/>
              <w:rPr>
                <w:rFonts w:ascii="Arial Narrow" w:hAnsi="Arial Narrow" w:cs="Arial"/>
                <w:color w:val="181818"/>
              </w:rPr>
            </w:pPr>
            <w:r w:rsidRPr="001F1181">
              <w:rPr>
                <w:rFonts w:ascii="Arial Narrow" w:hAnsi="Arial Narrow" w:cs="Arial"/>
                <w:color w:val="181818"/>
              </w:rPr>
              <w:t>Rom J Morphol Embryol. 2018;59(4):1247-1252.</w:t>
            </w:r>
          </w:p>
        </w:tc>
        <w:tc>
          <w:tcPr>
            <w:tcW w:w="1394" w:type="dxa"/>
            <w:tcBorders>
              <w:top w:val="single" w:sz="4" w:space="0" w:color="auto"/>
              <w:left w:val="single" w:sz="4" w:space="0" w:color="auto"/>
              <w:bottom w:val="single" w:sz="4" w:space="0" w:color="auto"/>
              <w:right w:val="single" w:sz="4" w:space="0" w:color="auto"/>
            </w:tcBorders>
          </w:tcPr>
          <w:p w14:paraId="57B71DD1" w14:textId="2821D313" w:rsidR="001F1181" w:rsidRDefault="001F1181" w:rsidP="00911D45">
            <w:pPr>
              <w:jc w:val="both"/>
              <w:rPr>
                <w:rFonts w:ascii="Arial Narrow" w:hAnsi="Arial Narrow" w:cs="Arial"/>
                <w:bCs/>
                <w:color w:val="181818"/>
                <w:lang w:val="ro-RO"/>
              </w:rPr>
            </w:pPr>
            <w:r>
              <w:rPr>
                <w:rFonts w:ascii="Arial Narrow" w:hAnsi="Arial Narrow" w:cs="Arial"/>
                <w:bCs/>
                <w:color w:val="181818"/>
                <w:lang w:val="ro-RO"/>
              </w:rPr>
              <w:t>1.5</w:t>
            </w:r>
          </w:p>
        </w:tc>
        <w:tc>
          <w:tcPr>
            <w:tcW w:w="3472" w:type="dxa"/>
            <w:tcBorders>
              <w:top w:val="single" w:sz="4" w:space="0" w:color="auto"/>
              <w:left w:val="single" w:sz="4" w:space="0" w:color="auto"/>
              <w:bottom w:val="single" w:sz="4" w:space="0" w:color="auto"/>
              <w:right w:val="single" w:sz="4" w:space="0" w:color="auto"/>
            </w:tcBorders>
          </w:tcPr>
          <w:p w14:paraId="26FFC540" w14:textId="4783D73C" w:rsidR="001F1181" w:rsidRPr="001F1181" w:rsidRDefault="001C3AF2" w:rsidP="00911D45">
            <w:pPr>
              <w:jc w:val="both"/>
              <w:rPr>
                <w:rFonts w:ascii="Arial Narrow" w:hAnsi="Arial Narrow" w:cs="Arial"/>
                <w:color w:val="181818"/>
              </w:rPr>
            </w:pPr>
            <w:r w:rsidRPr="001C3AF2">
              <w:rPr>
                <w:rFonts w:ascii="Arial Narrow" w:hAnsi="Arial Narrow" w:cs="Arial"/>
                <w:color w:val="181818"/>
              </w:rPr>
              <w:t>Municipal Emergency Clin Hosp Timisoara, Dept Med Radiol &amp; Imagist, Timisoara, Romania</w:t>
            </w:r>
          </w:p>
        </w:tc>
      </w:tr>
      <w:tr w:rsidR="001C3AF2" w:rsidRPr="00D96F49" w14:paraId="516E0F49" w14:textId="77777777" w:rsidTr="00431E6B">
        <w:tc>
          <w:tcPr>
            <w:tcW w:w="490" w:type="dxa"/>
            <w:tcBorders>
              <w:top w:val="single" w:sz="4" w:space="0" w:color="auto"/>
              <w:left w:val="single" w:sz="4" w:space="0" w:color="auto"/>
              <w:bottom w:val="single" w:sz="4" w:space="0" w:color="auto"/>
              <w:right w:val="single" w:sz="4" w:space="0" w:color="auto"/>
            </w:tcBorders>
          </w:tcPr>
          <w:p w14:paraId="52B33ECD" w14:textId="77777777" w:rsidR="001C3AF2" w:rsidRPr="00D96F49" w:rsidRDefault="001C3AF2" w:rsidP="00204999">
            <w:pPr>
              <w:numPr>
                <w:ilvl w:val="0"/>
                <w:numId w:val="8"/>
              </w:numPr>
              <w:ind w:left="357" w:hanging="357"/>
              <w:jc w:val="both"/>
              <w:rPr>
                <w:rFonts w:ascii="Arial Narrow" w:hAnsi="Arial Narrow" w:cs="Arial"/>
                <w:b/>
                <w:color w:val="181818"/>
                <w:sz w:val="20"/>
                <w:szCs w:val="20"/>
                <w:lang w:val="ro-RO"/>
              </w:rPr>
            </w:pPr>
          </w:p>
        </w:tc>
        <w:tc>
          <w:tcPr>
            <w:tcW w:w="1786" w:type="dxa"/>
            <w:tcBorders>
              <w:top w:val="single" w:sz="4" w:space="0" w:color="auto"/>
              <w:left w:val="single" w:sz="4" w:space="0" w:color="auto"/>
              <w:bottom w:val="single" w:sz="4" w:space="0" w:color="auto"/>
              <w:right w:val="single" w:sz="4" w:space="0" w:color="auto"/>
            </w:tcBorders>
          </w:tcPr>
          <w:p w14:paraId="417D1E75" w14:textId="21ADD7BA" w:rsidR="001C3AF2" w:rsidRPr="001C3AF2" w:rsidRDefault="001C3AF2" w:rsidP="00911D45">
            <w:pPr>
              <w:jc w:val="both"/>
              <w:rPr>
                <w:rFonts w:ascii="Arial Narrow" w:hAnsi="Arial Narrow" w:cs="Arial"/>
                <w:bCs/>
                <w:color w:val="181818"/>
                <w:sz w:val="20"/>
                <w:szCs w:val="20"/>
                <w:lang w:val="ro-RO"/>
              </w:rPr>
            </w:pPr>
            <w:r>
              <w:rPr>
                <w:rFonts w:ascii="Arial Narrow" w:hAnsi="Arial Narrow" w:cs="Arial"/>
                <w:bCs/>
                <w:color w:val="181818"/>
                <w:sz w:val="20"/>
                <w:szCs w:val="20"/>
                <w:lang w:val="ro-RO"/>
              </w:rPr>
              <w:t xml:space="preserve">Balint Savoiu G, Borza C, Cristescu C, Andoni M, Serban C, </w:t>
            </w:r>
            <w:r w:rsidRPr="001C3AF2">
              <w:rPr>
                <w:rFonts w:ascii="Arial Narrow" w:hAnsi="Arial Narrow" w:cs="Arial"/>
                <w:b/>
                <w:color w:val="181818"/>
                <w:sz w:val="20"/>
                <w:szCs w:val="20"/>
                <w:lang w:val="ro-RO"/>
              </w:rPr>
              <w:t>Malita D</w:t>
            </w:r>
            <w:r>
              <w:rPr>
                <w:rFonts w:ascii="Arial Narrow" w:hAnsi="Arial Narrow" w:cs="Arial"/>
                <w:bCs/>
                <w:color w:val="181818"/>
                <w:sz w:val="20"/>
                <w:szCs w:val="20"/>
                <w:lang w:val="ro-RO"/>
              </w:rPr>
              <w:t>, Malita I, Cheveresan A</w:t>
            </w:r>
          </w:p>
        </w:tc>
        <w:tc>
          <w:tcPr>
            <w:tcW w:w="4665" w:type="dxa"/>
            <w:tcBorders>
              <w:top w:val="single" w:sz="4" w:space="0" w:color="auto"/>
              <w:left w:val="single" w:sz="4" w:space="0" w:color="auto"/>
              <w:bottom w:val="single" w:sz="4" w:space="0" w:color="auto"/>
              <w:right w:val="single" w:sz="4" w:space="0" w:color="auto"/>
            </w:tcBorders>
          </w:tcPr>
          <w:p w14:paraId="78063C20" w14:textId="3B67B30F" w:rsidR="001C3AF2" w:rsidRPr="00431E6B" w:rsidRDefault="001C3AF2" w:rsidP="00911D45">
            <w:pPr>
              <w:jc w:val="both"/>
              <w:rPr>
                <w:rFonts w:ascii="Arial Narrow" w:hAnsi="Arial Narrow" w:cs="Arial"/>
                <w:color w:val="181818"/>
              </w:rPr>
            </w:pPr>
            <w:r w:rsidRPr="001C3AF2">
              <w:rPr>
                <w:rFonts w:ascii="Arial Narrow" w:hAnsi="Arial Narrow" w:cs="Arial"/>
                <w:color w:val="181818"/>
              </w:rPr>
              <w:t>Study of Uric Acid and Ascorbic Acid as Strong Reducing Agents and Potent Antioxidants</w:t>
            </w:r>
          </w:p>
        </w:tc>
        <w:tc>
          <w:tcPr>
            <w:tcW w:w="2733" w:type="dxa"/>
            <w:tcBorders>
              <w:top w:val="single" w:sz="4" w:space="0" w:color="auto"/>
              <w:left w:val="single" w:sz="4" w:space="0" w:color="auto"/>
              <w:bottom w:val="single" w:sz="4" w:space="0" w:color="auto"/>
              <w:right w:val="single" w:sz="4" w:space="0" w:color="auto"/>
            </w:tcBorders>
          </w:tcPr>
          <w:p w14:paraId="223D9EB9" w14:textId="432E7761" w:rsidR="001C3AF2" w:rsidRPr="001C3AF2" w:rsidRDefault="001C3AF2" w:rsidP="00911D45">
            <w:pPr>
              <w:jc w:val="both"/>
              <w:rPr>
                <w:rFonts w:ascii="Arial Narrow" w:hAnsi="Arial Narrow" w:cs="Arial"/>
                <w:color w:val="181818"/>
                <w:lang w:val="ro-RO"/>
              </w:rPr>
            </w:pPr>
            <w:r w:rsidRPr="001C3AF2">
              <w:rPr>
                <w:rFonts w:ascii="Arial Narrow" w:hAnsi="Arial Narrow" w:cs="Arial"/>
                <w:color w:val="181818"/>
              </w:rPr>
              <w:t>REV. CHIM. (Bucharest)</w:t>
            </w:r>
            <w:r>
              <w:rPr>
                <w:rFonts w:ascii="Arial Narrow" w:hAnsi="Arial Narrow" w:cs="Arial"/>
                <w:color w:val="181818"/>
                <w:lang w:val="ro-RO"/>
              </w:rPr>
              <w:t>. 2011;</w:t>
            </w:r>
            <w:r w:rsidRPr="001C3AF2">
              <w:rPr>
                <w:rFonts w:ascii="Arial Narrow" w:hAnsi="Arial Narrow" w:cs="Arial"/>
                <w:color w:val="181818"/>
              </w:rPr>
              <w:t>6</w:t>
            </w:r>
            <w:r>
              <w:rPr>
                <w:rFonts w:ascii="Arial Narrow" w:hAnsi="Arial Narrow" w:cs="Arial"/>
                <w:color w:val="181818"/>
                <w:lang w:val="ro-RO"/>
              </w:rPr>
              <w:t>2(</w:t>
            </w:r>
            <w:r w:rsidRPr="001C3AF2">
              <w:rPr>
                <w:rFonts w:ascii="Arial Narrow" w:hAnsi="Arial Narrow" w:cs="Arial"/>
                <w:color w:val="181818"/>
              </w:rPr>
              <w:t>7</w:t>
            </w:r>
            <w:r>
              <w:rPr>
                <w:rFonts w:ascii="Arial Narrow" w:hAnsi="Arial Narrow" w:cs="Arial"/>
                <w:color w:val="181818"/>
                <w:lang w:val="ro-RO"/>
              </w:rPr>
              <w:t>):746-749</w:t>
            </w:r>
          </w:p>
        </w:tc>
        <w:tc>
          <w:tcPr>
            <w:tcW w:w="1394" w:type="dxa"/>
            <w:tcBorders>
              <w:top w:val="single" w:sz="4" w:space="0" w:color="auto"/>
              <w:left w:val="single" w:sz="4" w:space="0" w:color="auto"/>
              <w:bottom w:val="single" w:sz="4" w:space="0" w:color="auto"/>
              <w:right w:val="single" w:sz="4" w:space="0" w:color="auto"/>
            </w:tcBorders>
          </w:tcPr>
          <w:p w14:paraId="30FEE5DE" w14:textId="6AD084CA" w:rsidR="001C3AF2" w:rsidRDefault="001C3AF2" w:rsidP="00911D45">
            <w:pPr>
              <w:jc w:val="both"/>
              <w:rPr>
                <w:rFonts w:ascii="Arial Narrow" w:hAnsi="Arial Narrow" w:cs="Arial"/>
                <w:bCs/>
                <w:color w:val="181818"/>
                <w:lang w:val="ro-RO"/>
              </w:rPr>
            </w:pPr>
            <w:r>
              <w:rPr>
                <w:rFonts w:ascii="Arial Narrow" w:hAnsi="Arial Narrow" w:cs="Arial"/>
                <w:bCs/>
                <w:color w:val="181818"/>
                <w:lang w:val="ro-RO"/>
              </w:rPr>
              <w:t>0.599</w:t>
            </w:r>
          </w:p>
        </w:tc>
        <w:tc>
          <w:tcPr>
            <w:tcW w:w="3472" w:type="dxa"/>
            <w:tcBorders>
              <w:top w:val="single" w:sz="4" w:space="0" w:color="auto"/>
              <w:left w:val="single" w:sz="4" w:space="0" w:color="auto"/>
              <w:bottom w:val="single" w:sz="4" w:space="0" w:color="auto"/>
              <w:right w:val="single" w:sz="4" w:space="0" w:color="auto"/>
            </w:tcBorders>
          </w:tcPr>
          <w:p w14:paraId="3DC53424" w14:textId="414AA1C5" w:rsidR="001C3AF2" w:rsidRPr="001C3AF2" w:rsidRDefault="001C3AF2" w:rsidP="00911D45">
            <w:pPr>
              <w:jc w:val="both"/>
              <w:rPr>
                <w:rFonts w:ascii="Arial Narrow" w:hAnsi="Arial Narrow" w:cs="Arial"/>
                <w:color w:val="181818"/>
              </w:rPr>
            </w:pPr>
            <w:r w:rsidRPr="001C3AF2">
              <w:rPr>
                <w:rFonts w:ascii="Arial Narrow" w:hAnsi="Arial Narrow" w:cs="Arial"/>
                <w:color w:val="181818"/>
              </w:rPr>
              <w:t>University of Medicine and Pharmacy Victor Babe</w:t>
            </w:r>
            <w:r w:rsidRPr="001C3AF2">
              <w:rPr>
                <w:rFonts w:ascii="Arial Narrow" w:hAnsi="Arial Narrow" w:cs="Arial"/>
                <w:color w:val="181818"/>
                <w:lang w:val="ro-RO"/>
              </w:rPr>
              <w:t xml:space="preserve">s, </w:t>
            </w:r>
            <w:r w:rsidRPr="001C3AF2">
              <w:rPr>
                <w:rFonts w:ascii="Arial Narrow" w:hAnsi="Arial Narrow" w:cs="Arial"/>
                <w:color w:val="181818"/>
              </w:rPr>
              <w:t>Faculty of Med</w:t>
            </w:r>
            <w:r w:rsidRPr="001C3AF2">
              <w:rPr>
                <w:rFonts w:ascii="Arial Narrow" w:hAnsi="Arial Narrow" w:cs="Arial"/>
                <w:color w:val="181818"/>
                <w:lang w:val="ro-RO"/>
              </w:rPr>
              <w:t>i</w:t>
            </w:r>
            <w:r w:rsidRPr="001C3AF2">
              <w:rPr>
                <w:rFonts w:ascii="Arial Narrow" w:hAnsi="Arial Narrow" w:cs="Arial"/>
                <w:color w:val="181818"/>
              </w:rPr>
              <w:t>cine,</w:t>
            </w:r>
            <w:r w:rsidRPr="001C3AF2">
              <w:rPr>
                <w:rFonts w:ascii="Arial Narrow" w:hAnsi="Arial Narrow" w:cs="Arial"/>
                <w:color w:val="181818"/>
                <w:lang w:val="ro-RO"/>
              </w:rPr>
              <w:t xml:space="preserve"> </w:t>
            </w:r>
            <w:r w:rsidRPr="001C3AF2">
              <w:rPr>
                <w:rFonts w:ascii="Arial Narrow" w:hAnsi="Arial Narrow" w:cs="Arial"/>
                <w:color w:val="181818"/>
              </w:rPr>
              <w:t>Timi</w:t>
            </w:r>
            <w:r w:rsidRPr="001C3AF2">
              <w:rPr>
                <w:rFonts w:ascii="Arial" w:hAnsi="Arial" w:cs="Arial"/>
                <w:color w:val="181818"/>
                <w:lang w:val="ro-RO"/>
              </w:rPr>
              <w:t>ș</w:t>
            </w:r>
            <w:r w:rsidRPr="001C3AF2">
              <w:rPr>
                <w:rFonts w:ascii="Arial Narrow" w:hAnsi="Arial Narrow" w:cs="Arial"/>
                <w:color w:val="181818"/>
              </w:rPr>
              <w:t>oara,</w:t>
            </w:r>
            <w:r w:rsidRPr="001C3AF2">
              <w:rPr>
                <w:rFonts w:ascii="Arial Narrow" w:hAnsi="Arial Narrow" w:cs="Arial"/>
                <w:color w:val="181818"/>
                <w:lang w:val="ro-RO"/>
              </w:rPr>
              <w:t xml:space="preserve"> </w:t>
            </w:r>
            <w:r w:rsidRPr="001C3AF2">
              <w:rPr>
                <w:rFonts w:ascii="Arial Narrow" w:hAnsi="Arial Narrow" w:cs="Arial"/>
                <w:color w:val="181818"/>
              </w:rPr>
              <w:t>Romania</w:t>
            </w:r>
          </w:p>
        </w:tc>
      </w:tr>
    </w:tbl>
    <w:p w14:paraId="017C49B6" w14:textId="77777777" w:rsidR="005A6D24" w:rsidRPr="00BC2F6F" w:rsidRDefault="005A6D24" w:rsidP="005A6D24">
      <w:pPr>
        <w:jc w:val="center"/>
        <w:rPr>
          <w:rFonts w:ascii="Arial" w:hAnsi="Arial" w:cs="Arial"/>
          <w:b/>
          <w:color w:val="0000FF"/>
          <w:lang w:val="ro-RO"/>
        </w:rPr>
      </w:pPr>
      <w:r w:rsidRPr="00BC2F6F">
        <w:rPr>
          <w:rFonts w:ascii="Arial" w:hAnsi="Arial" w:cs="Arial"/>
          <w:b/>
          <w:color w:val="0000FF"/>
          <w:lang w:val="ro-RO"/>
        </w:rPr>
        <w:t>*</w:t>
      </w:r>
    </w:p>
    <w:p w14:paraId="0CCCB4DE" w14:textId="77777777" w:rsidR="00702AC7" w:rsidRDefault="00702AC7" w:rsidP="00081DA1">
      <w:pPr>
        <w:autoSpaceDE w:val="0"/>
        <w:autoSpaceDN w:val="0"/>
        <w:adjustRightInd w:val="0"/>
        <w:rPr>
          <w:rFonts w:ascii="Arial" w:hAnsi="Arial" w:cs="Arial"/>
          <w:b/>
          <w:color w:val="FF0000"/>
          <w:sz w:val="28"/>
          <w:szCs w:val="28"/>
          <w:lang w:val="ro-RO"/>
        </w:rPr>
      </w:pPr>
    </w:p>
    <w:p w14:paraId="48995922" w14:textId="77777777" w:rsidR="00702AC7" w:rsidRDefault="00702AC7" w:rsidP="00081DA1">
      <w:pPr>
        <w:autoSpaceDE w:val="0"/>
        <w:autoSpaceDN w:val="0"/>
        <w:adjustRightInd w:val="0"/>
        <w:rPr>
          <w:rFonts w:ascii="Arial" w:hAnsi="Arial" w:cs="Arial"/>
          <w:b/>
          <w:color w:val="FF0000"/>
          <w:sz w:val="28"/>
          <w:szCs w:val="28"/>
          <w:lang w:val="ro-RO"/>
        </w:rPr>
      </w:pPr>
    </w:p>
    <w:p w14:paraId="182478AD" w14:textId="2443657E" w:rsidR="005A6D24" w:rsidRDefault="00081DA1" w:rsidP="00081DA1">
      <w:pPr>
        <w:autoSpaceDE w:val="0"/>
        <w:autoSpaceDN w:val="0"/>
        <w:adjustRightInd w:val="0"/>
        <w:rPr>
          <w:rFonts w:ascii="Arial" w:hAnsi="Arial" w:cs="Arial"/>
          <w:b/>
          <w:color w:val="0000FF"/>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87309E">
        <w:rPr>
          <w:rFonts w:ascii="Arial" w:hAnsi="Arial" w:cs="Arial"/>
          <w:b/>
          <w:color w:val="FF0000"/>
          <w:sz w:val="28"/>
          <w:szCs w:val="28"/>
          <w:lang w:val="ro-RO"/>
        </w:rPr>
        <w:t xml:space="preserve"> 4</w:t>
      </w:r>
    </w:p>
    <w:p w14:paraId="4A36491C" w14:textId="77777777" w:rsidR="005A6D24" w:rsidRDefault="005A6D24" w:rsidP="005A6D24">
      <w:pPr>
        <w:jc w:val="center"/>
        <w:rPr>
          <w:rFonts w:ascii="Arial" w:hAnsi="Arial" w:cs="Arial"/>
          <w:b/>
          <w:color w:val="0000FF"/>
          <w:lang w:val="ro-RO"/>
        </w:rPr>
      </w:pPr>
      <w:r>
        <w:rPr>
          <w:rFonts w:ascii="Arial" w:hAnsi="Arial" w:cs="Arial"/>
          <w:b/>
          <w:color w:val="0000FF"/>
          <w:lang w:val="ro-RO"/>
        </w:rPr>
        <w:t>*</w:t>
      </w:r>
    </w:p>
    <w:p w14:paraId="1F9F885C" w14:textId="77777777" w:rsidR="005A6D24" w:rsidRPr="00D30C9B" w:rsidRDefault="005A6D24" w:rsidP="005A6D24">
      <w:pPr>
        <w:jc w:val="both"/>
        <w:rPr>
          <w:rFonts w:ascii="Arial" w:hAnsi="Arial" w:cs="Arial"/>
          <w:b/>
          <w:color w:val="0000FF"/>
          <w:lang w:val="ro-RO"/>
        </w:rPr>
      </w:pPr>
    </w:p>
    <w:p w14:paraId="463EF0A9" w14:textId="2E47A024" w:rsidR="005A6D24" w:rsidRDefault="00081DA1" w:rsidP="005A6D24">
      <w:pPr>
        <w:autoSpaceDE w:val="0"/>
        <w:autoSpaceDN w:val="0"/>
        <w:adjustRightInd w:val="0"/>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431E6B">
        <w:rPr>
          <w:rFonts w:ascii="Arial" w:hAnsi="Arial" w:cs="Arial"/>
          <w:b/>
          <w:color w:val="FF0000"/>
          <w:sz w:val="28"/>
          <w:szCs w:val="28"/>
          <w:lang w:val="ro-RO"/>
        </w:rPr>
        <w:t>24,211</w:t>
      </w:r>
    </w:p>
    <w:p w14:paraId="77A368EB" w14:textId="77777777" w:rsidR="004D69C5" w:rsidRDefault="004D69C5" w:rsidP="005A6D24">
      <w:pPr>
        <w:autoSpaceDE w:val="0"/>
        <w:autoSpaceDN w:val="0"/>
        <w:adjustRightInd w:val="0"/>
        <w:rPr>
          <w:rFonts w:ascii="Arial" w:hAnsi="Arial" w:cs="Arial"/>
          <w:b/>
          <w:color w:val="FF0000"/>
          <w:sz w:val="28"/>
          <w:szCs w:val="28"/>
          <w:lang w:val="ro-RO"/>
        </w:rPr>
      </w:pPr>
    </w:p>
    <w:p w14:paraId="52FD044B" w14:textId="77777777" w:rsidR="006757E2" w:rsidRDefault="006757E2" w:rsidP="006757E2">
      <w:pPr>
        <w:jc w:val="center"/>
        <w:rPr>
          <w:rFonts w:ascii="Arial" w:hAnsi="Arial" w:cs="Arial"/>
          <w:b/>
          <w:color w:val="0000FF"/>
          <w:lang w:val="ro-RO"/>
        </w:rPr>
      </w:pPr>
      <w:r>
        <w:rPr>
          <w:rFonts w:ascii="Arial" w:hAnsi="Arial" w:cs="Arial"/>
          <w:b/>
          <w:color w:val="0000FF"/>
          <w:lang w:val="ro-RO"/>
        </w:rPr>
        <w:t>*</w:t>
      </w:r>
    </w:p>
    <w:p w14:paraId="3AF6E6AA" w14:textId="77777777" w:rsidR="00B05269" w:rsidRDefault="00B05269" w:rsidP="00B05269">
      <w:pPr>
        <w:jc w:val="both"/>
        <w:rPr>
          <w:rFonts w:ascii="Arial" w:hAnsi="Arial" w:cs="Arial"/>
          <w:b/>
          <w:i/>
          <w:color w:val="FF0000"/>
          <w:lang w:val="ro-RO"/>
        </w:rPr>
      </w:pPr>
      <w:r>
        <w:rPr>
          <w:rFonts w:ascii="Arial" w:hAnsi="Arial" w:cs="Arial"/>
          <w:b/>
          <w:i/>
          <w:color w:val="FF0000"/>
          <w:lang w:val="ro-RO"/>
        </w:rPr>
        <w:t>* Dacă articolul este apărut numai în formă electronică se va trece DOI.</w:t>
      </w:r>
    </w:p>
    <w:p w14:paraId="2CFBE5A5" w14:textId="77777777" w:rsidR="00B05269" w:rsidRPr="00596A52" w:rsidRDefault="00FB62A2" w:rsidP="00B05269">
      <w:pPr>
        <w:jc w:val="both"/>
        <w:rPr>
          <w:rFonts w:ascii="Arial" w:hAnsi="Arial" w:cs="Arial"/>
          <w:b/>
          <w:color w:val="FF0000"/>
          <w:lang w:val="ro-RO"/>
        </w:rPr>
      </w:pPr>
      <w:r>
        <w:rPr>
          <w:rFonts w:ascii="Arial" w:hAnsi="Arial" w:cs="Arial"/>
          <w:b/>
          <w:i/>
          <w:color w:val="FF0000"/>
          <w:lang w:val="ro-RO"/>
        </w:rPr>
        <w:t xml:space="preserve">** Se ia în considerare </w:t>
      </w:r>
      <w:r w:rsidR="00B05269">
        <w:rPr>
          <w:rFonts w:ascii="Arial" w:hAnsi="Arial" w:cs="Arial"/>
          <w:b/>
          <w:i/>
          <w:color w:val="FF0000"/>
          <w:lang w:val="ro-RO"/>
        </w:rPr>
        <w:t>F</w:t>
      </w:r>
      <w:r>
        <w:rPr>
          <w:rFonts w:ascii="Arial" w:hAnsi="Arial" w:cs="Arial"/>
          <w:b/>
          <w:i/>
          <w:color w:val="FF0000"/>
          <w:lang w:val="ro-RO"/>
        </w:rPr>
        <w:t>I</w:t>
      </w:r>
      <w:r w:rsidR="00B05269">
        <w:rPr>
          <w:rFonts w:ascii="Arial" w:hAnsi="Arial" w:cs="Arial"/>
          <w:b/>
          <w:i/>
          <w:color w:val="FF0000"/>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lang w:val="ro-RO"/>
        </w:rPr>
      </w:pPr>
      <w:r w:rsidRPr="00D96F49">
        <w:rPr>
          <w:rFonts w:ascii="Arial" w:hAnsi="Arial" w:cs="Arial"/>
          <w:b/>
          <w:i/>
          <w:color w:val="FF0000"/>
          <w:lang w:val="ro-RO"/>
        </w:rPr>
        <w:t>Se vor anexa în capitol distinct copii ale acestor articole, însoţite de coperta revistei şi/sau a sit</w:t>
      </w:r>
      <w:r w:rsidR="006106B5">
        <w:rPr>
          <w:rFonts w:ascii="Arial" w:hAnsi="Arial" w:cs="Arial"/>
          <w:b/>
          <w:i/>
          <w:color w:val="FF0000"/>
          <w:lang w:val="ro-RO"/>
        </w:rPr>
        <w:t>e-</w:t>
      </w:r>
      <w:r w:rsidRPr="00D96F49">
        <w:rPr>
          <w:rFonts w:ascii="Arial" w:hAnsi="Arial" w:cs="Arial"/>
          <w:b/>
          <w:i/>
          <w:color w:val="FF0000"/>
          <w:lang w:val="ro-RO"/>
        </w:rPr>
        <w:t xml:space="preserve">ului electronic. </w:t>
      </w:r>
    </w:p>
    <w:p w14:paraId="2E27F91A" w14:textId="77777777" w:rsidR="005A6D24" w:rsidRDefault="005A6D24" w:rsidP="005A6D24">
      <w:pPr>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rPr>
                <w:rFonts w:ascii="Arial" w:hAnsi="Arial" w:cs="Arial"/>
                <w:b/>
                <w:color w:val="FF0000"/>
                <w:lang w:val="ro-RO"/>
              </w:rPr>
            </w:pPr>
            <w:r w:rsidRPr="00F341F9">
              <w:rPr>
                <w:rFonts w:ascii="Arial" w:hAnsi="Arial" w:cs="Arial"/>
                <w:b/>
                <w:color w:val="FF0000"/>
                <w:lang w:val="ro-RO"/>
              </w:rPr>
              <w:t>Candidat:</w:t>
            </w:r>
          </w:p>
        </w:tc>
      </w:tr>
      <w:tr w:rsidR="00FB62A2" w:rsidRPr="00F341F9" w14:paraId="4E95E887" w14:textId="77777777" w:rsidTr="001D1164">
        <w:tc>
          <w:tcPr>
            <w:tcW w:w="6408" w:type="dxa"/>
            <w:tcBorders>
              <w:top w:val="nil"/>
              <w:left w:val="nil"/>
              <w:bottom w:val="nil"/>
              <w:right w:val="nil"/>
            </w:tcBorders>
          </w:tcPr>
          <w:p w14:paraId="2106CAC0" w14:textId="77777777" w:rsidR="00431E6B" w:rsidRDefault="00FB62A2" w:rsidP="001D1164">
            <w:pPr>
              <w:rPr>
                <w:rFonts w:ascii="Arial" w:hAnsi="Arial" w:cs="Arial"/>
                <w:color w:val="FF0000"/>
                <w:lang w:val="ro-RO"/>
              </w:rPr>
            </w:pPr>
            <w:r w:rsidRPr="00F341F9">
              <w:rPr>
                <w:rFonts w:ascii="Arial" w:hAnsi="Arial" w:cs="Arial"/>
                <w:color w:val="FF0000"/>
                <w:lang w:val="ro-RO"/>
              </w:rPr>
              <w:t>NUME</w:t>
            </w:r>
            <w:r w:rsidR="00431E6B">
              <w:rPr>
                <w:rFonts w:ascii="Arial" w:hAnsi="Arial" w:cs="Arial"/>
                <w:color w:val="FF0000"/>
                <w:lang w:val="ro-RO"/>
              </w:rPr>
              <w:t>: Malița</w:t>
            </w:r>
            <w:r w:rsidRPr="00F341F9">
              <w:rPr>
                <w:rFonts w:ascii="Arial" w:hAnsi="Arial" w:cs="Arial"/>
                <w:color w:val="FF0000"/>
                <w:lang w:val="ro-RO"/>
              </w:rPr>
              <w:t xml:space="preserve">                                          </w:t>
            </w:r>
          </w:p>
          <w:p w14:paraId="70C84898" w14:textId="3597F10A" w:rsidR="00FB62A2" w:rsidRPr="00F341F9" w:rsidRDefault="00FB62A2" w:rsidP="001D1164">
            <w:pPr>
              <w:rPr>
                <w:rFonts w:ascii="Arial" w:hAnsi="Arial" w:cs="Arial"/>
                <w:color w:val="FF0000"/>
                <w:lang w:val="ro-RO"/>
              </w:rPr>
            </w:pPr>
            <w:r w:rsidRPr="00F341F9">
              <w:rPr>
                <w:rFonts w:ascii="Arial" w:hAnsi="Arial" w:cs="Arial"/>
                <w:color w:val="FF0000"/>
                <w:lang w:val="ro-RO"/>
              </w:rPr>
              <w:t>PRENUME</w:t>
            </w:r>
            <w:r w:rsidR="00431E6B">
              <w:rPr>
                <w:rFonts w:ascii="Arial" w:hAnsi="Arial" w:cs="Arial"/>
                <w:color w:val="FF0000"/>
                <w:lang w:val="ro-RO"/>
              </w:rPr>
              <w:t>: Daniel Claudiu</w:t>
            </w:r>
            <w:r w:rsidRPr="00F341F9">
              <w:rPr>
                <w:rFonts w:ascii="Arial" w:hAnsi="Arial" w:cs="Arial"/>
                <w:color w:val="FF0000"/>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rPr>
                <w:rFonts w:ascii="Arial" w:hAnsi="Arial" w:cs="Arial"/>
                <w:color w:val="FF0000"/>
                <w:lang w:val="ro-RO"/>
              </w:rPr>
            </w:pPr>
          </w:p>
          <w:p w14:paraId="57991699" w14:textId="77777777" w:rsidR="00FB62A2" w:rsidRPr="00F341F9" w:rsidRDefault="00FB62A2" w:rsidP="001D1164">
            <w:pPr>
              <w:rPr>
                <w:rFonts w:ascii="Arial" w:hAnsi="Arial" w:cs="Arial"/>
                <w:color w:val="FF0000"/>
                <w:lang w:val="ro-RO"/>
              </w:rPr>
            </w:pPr>
            <w:r w:rsidRPr="00F341F9">
              <w:rPr>
                <w:rFonts w:ascii="Arial" w:hAnsi="Arial" w:cs="Arial"/>
                <w:color w:val="FF0000"/>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rPr>
                <w:rFonts w:ascii="Arial" w:hAnsi="Arial" w:cs="Arial"/>
                <w:color w:val="FF0000"/>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line="480" w:lineRule="auto"/>
              <w:rPr>
                <w:rFonts w:ascii="Arial" w:hAnsi="Arial" w:cs="Arial"/>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line="480" w:lineRule="auto"/>
              <w:rPr>
                <w:rFonts w:ascii="Arial" w:hAnsi="Arial" w:cs="Arial"/>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line="480" w:lineRule="auto"/>
              <w:rPr>
                <w:rFonts w:ascii="Arial" w:hAnsi="Arial" w:cs="Arial"/>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rPr>
                <w:rFonts w:ascii="Arial" w:hAnsi="Arial" w:cs="Arial"/>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rPr>
                <w:rFonts w:ascii="Arial" w:hAnsi="Arial" w:cs="Arial"/>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rPr>
                <w:rFonts w:ascii="Arial" w:hAnsi="Arial" w:cs="Arial"/>
                <w:lang w:val="ro-RO"/>
              </w:rPr>
            </w:pPr>
          </w:p>
        </w:tc>
      </w:tr>
    </w:tbl>
    <w:p w14:paraId="453E395A" w14:textId="77777777" w:rsidR="00FB62A2" w:rsidRDefault="00FB62A2" w:rsidP="005A6D24">
      <w:pPr>
        <w:rPr>
          <w:rFonts w:ascii="Arial Narrow" w:hAnsi="Arial Narrow" w:cs="Arial"/>
          <w:b/>
          <w:color w:val="0000FF"/>
          <w:sz w:val="28"/>
          <w:szCs w:val="28"/>
          <w:lang w:val="ro-RO"/>
        </w:rPr>
      </w:pPr>
    </w:p>
    <w:p w14:paraId="361A3192" w14:textId="77777777" w:rsidR="00702AC7" w:rsidRDefault="00702AC7" w:rsidP="005A6D24">
      <w:pPr>
        <w:jc w:val="center"/>
        <w:rPr>
          <w:rFonts w:ascii="Arial" w:hAnsi="Arial" w:cs="Arial"/>
          <w:b/>
          <w:color w:val="0000FF"/>
          <w:sz w:val="28"/>
          <w:szCs w:val="28"/>
          <w:lang w:val="ro-RO"/>
        </w:rPr>
      </w:pPr>
    </w:p>
    <w:p w14:paraId="7F0E69EE" w14:textId="77777777" w:rsidR="00702AC7" w:rsidRDefault="00702AC7" w:rsidP="005A6D24">
      <w:pPr>
        <w:jc w:val="center"/>
        <w:rPr>
          <w:rFonts w:ascii="Arial" w:hAnsi="Arial" w:cs="Arial"/>
          <w:b/>
          <w:color w:val="0000FF"/>
          <w:sz w:val="28"/>
          <w:szCs w:val="28"/>
          <w:lang w:val="ro-RO"/>
        </w:rPr>
      </w:pPr>
    </w:p>
    <w:p w14:paraId="738C0B91" w14:textId="77777777" w:rsidR="00702AC7" w:rsidRDefault="00702AC7" w:rsidP="005A6D24">
      <w:pPr>
        <w:jc w:val="center"/>
        <w:rPr>
          <w:rFonts w:ascii="Arial" w:hAnsi="Arial" w:cs="Arial"/>
          <w:b/>
          <w:color w:val="0000FF"/>
          <w:sz w:val="28"/>
          <w:szCs w:val="28"/>
          <w:lang w:val="ro-RO"/>
        </w:rPr>
      </w:pPr>
    </w:p>
    <w:p w14:paraId="6DF4FBA8" w14:textId="77777777" w:rsidR="00702AC7" w:rsidRDefault="00702AC7" w:rsidP="005A6D24">
      <w:pPr>
        <w:jc w:val="center"/>
        <w:rPr>
          <w:rFonts w:ascii="Arial" w:hAnsi="Arial" w:cs="Arial"/>
          <w:b/>
          <w:color w:val="0000FF"/>
          <w:sz w:val="28"/>
          <w:szCs w:val="28"/>
          <w:lang w:val="ro-RO"/>
        </w:rPr>
      </w:pPr>
    </w:p>
    <w:p w14:paraId="1789FB4E" w14:textId="77777777" w:rsidR="00702AC7" w:rsidRDefault="00702AC7" w:rsidP="005A6D24">
      <w:pPr>
        <w:jc w:val="center"/>
        <w:rPr>
          <w:rFonts w:ascii="Arial" w:hAnsi="Arial" w:cs="Arial"/>
          <w:b/>
          <w:color w:val="0000FF"/>
          <w:sz w:val="28"/>
          <w:szCs w:val="28"/>
          <w:lang w:val="ro-RO"/>
        </w:rPr>
      </w:pPr>
    </w:p>
    <w:p w14:paraId="3438FAE0" w14:textId="77777777" w:rsidR="00702AC7" w:rsidRDefault="00702AC7" w:rsidP="005A6D24">
      <w:pPr>
        <w:jc w:val="center"/>
        <w:rPr>
          <w:rFonts w:ascii="Arial" w:hAnsi="Arial" w:cs="Arial"/>
          <w:b/>
          <w:color w:val="0000FF"/>
          <w:sz w:val="28"/>
          <w:szCs w:val="28"/>
          <w:lang w:val="ro-RO"/>
        </w:rPr>
      </w:pPr>
    </w:p>
    <w:p w14:paraId="7F2B0B28" w14:textId="237AAC84" w:rsidR="005A6D24" w:rsidRPr="0054137B" w:rsidRDefault="005A6D24" w:rsidP="005A6D24">
      <w:pPr>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rPr>
          <w:rFonts w:ascii="Arial Narrow" w:hAnsi="Arial Narrow" w:cs="Arial"/>
          <w:b/>
          <w:color w:val="0000FF"/>
          <w:sz w:val="28"/>
          <w:szCs w:val="28"/>
          <w:lang w:val="ro-RO"/>
        </w:rPr>
      </w:pPr>
    </w:p>
    <w:p w14:paraId="16FBAF11" w14:textId="77777777" w:rsidR="005A6D24" w:rsidRPr="00BF27DA" w:rsidRDefault="00B731BB" w:rsidP="00B731BB">
      <w:pPr>
        <w:jc w:val="center"/>
        <w:rPr>
          <w:b/>
          <w:color w:val="FF0000"/>
          <w:sz w:val="32"/>
          <w:lang w:val="ro-RO"/>
        </w:rPr>
      </w:pPr>
      <w:r w:rsidRPr="00BF27DA">
        <w:rPr>
          <w:b/>
          <w:color w:val="FF0000"/>
          <w:sz w:val="32"/>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rPr>
                <w:color w:val="181818"/>
                <w:sz w:val="28"/>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rPr>
                <w:b/>
                <w:color w:val="181818"/>
                <w:sz w:val="28"/>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jc w:val="center"/>
              <w:rPr>
                <w:b/>
                <w:color w:val="181818"/>
                <w:sz w:val="28"/>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jc w:val="both"/>
              <w:rPr>
                <w:b/>
                <w:color w:val="181818"/>
                <w:sz w:val="28"/>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jc w:val="right"/>
              <w:rPr>
                <w:b/>
                <w:color w:val="181818"/>
                <w:sz w:val="28"/>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jc w:val="center"/>
              <w:rPr>
                <w:b/>
                <w:color w:val="181818"/>
                <w:sz w:val="28"/>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jc w:val="right"/>
              <w:rPr>
                <w:b/>
                <w:color w:val="181818"/>
                <w:sz w:val="28"/>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jc w:val="both"/>
              <w:rPr>
                <w:b/>
                <w:color w:val="181818"/>
                <w:sz w:val="28"/>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jc w:val="center"/>
              <w:rPr>
                <w:b/>
                <w:color w:val="181818"/>
                <w:sz w:val="28"/>
                <w:lang w:val="ro-RO"/>
              </w:rPr>
            </w:pPr>
            <w:r w:rsidRPr="00DB6995">
              <w:rPr>
                <w:b/>
                <w:color w:val="181818"/>
                <w:sz w:val="28"/>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rPr>
                <w:color w:val="181818"/>
                <w:sz w:val="28"/>
                <w:lang w:val="ro-RO"/>
              </w:rPr>
            </w:pPr>
            <w:r w:rsidRPr="00DB6995">
              <w:rPr>
                <w:color w:val="181818"/>
                <w:sz w:val="28"/>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rPr>
                <w:b/>
                <w:color w:val="181818"/>
                <w:sz w:val="28"/>
                <w:lang w:val="ro-RO"/>
              </w:rPr>
            </w:pPr>
            <w:r w:rsidRPr="00DB6995">
              <w:rPr>
                <w:b/>
                <w:color w:val="181818"/>
                <w:sz w:val="28"/>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jc w:val="center"/>
              <w:rPr>
                <w:b/>
                <w:color w:val="181818"/>
                <w:sz w:val="28"/>
                <w:lang w:val="ro-RO"/>
              </w:rPr>
            </w:pPr>
            <w:r w:rsidRPr="00DB6995">
              <w:rPr>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jc w:val="both"/>
              <w:rPr>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jc w:val="right"/>
              <w:rPr>
                <w:b/>
                <w:color w:val="181818"/>
                <w:sz w:val="2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jc w:val="center"/>
              <w:rPr>
                <w:b/>
                <w:color w:val="181818"/>
                <w:sz w:val="28"/>
                <w:lang w:val="ro-RO"/>
              </w:rPr>
            </w:pPr>
            <w:r w:rsidRPr="00DB6995">
              <w:rPr>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jc w:val="right"/>
              <w:rPr>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jc w:val="both"/>
              <w:rPr>
                <w:b/>
                <w:color w:val="181818"/>
                <w:sz w:val="2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jc w:val="both"/>
              <w:rPr>
                <w:b/>
                <w:color w:val="181818"/>
                <w:sz w:val="28"/>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jc w:val="both"/>
              <w:rPr>
                <w:color w:val="181818"/>
                <w:sz w:val="28"/>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jc w:val="both"/>
              <w:rPr>
                <w:color w:val="181818"/>
                <w:sz w:val="28"/>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jc w:val="center"/>
              <w:rPr>
                <w:b/>
                <w:color w:val="181818"/>
                <w:sz w:val="28"/>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jc w:val="center"/>
              <w:rPr>
                <w:b/>
                <w:color w:val="181818"/>
                <w:sz w:val="28"/>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jc w:val="center"/>
              <w:rPr>
                <w:b/>
                <w:color w:val="181818"/>
                <w:sz w:val="28"/>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jc w:val="center"/>
              <w:rPr>
                <w:b/>
                <w:color w:val="181818"/>
                <w:sz w:val="28"/>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jc w:val="center"/>
              <w:rPr>
                <w:b/>
                <w:color w:val="181818"/>
                <w:sz w:val="28"/>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jc w:val="center"/>
              <w:rPr>
                <w:b/>
                <w:color w:val="181818"/>
                <w:sz w:val="28"/>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jc w:val="center"/>
              <w:rPr>
                <w:b/>
                <w:color w:val="181818"/>
                <w:sz w:val="28"/>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jc w:val="center"/>
              <w:rPr>
                <w:b/>
                <w:color w:val="181818"/>
                <w:sz w:val="28"/>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jc w:val="both"/>
              <w:rPr>
                <w:color w:val="181818"/>
                <w:sz w:val="18"/>
                <w:lang w:val="ro-RO"/>
              </w:rPr>
            </w:pPr>
            <w:r>
              <w:rPr>
                <w:color w:val="181818"/>
                <w:sz w:val="28"/>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rPr>
                <w:b/>
                <w:color w:val="181818"/>
                <w:sz w:val="18"/>
                <w:lang w:val="ro-RO"/>
              </w:rPr>
            </w:pPr>
            <w:r w:rsidRPr="00DB6995">
              <w:rPr>
                <w:b/>
                <w:color w:val="181818"/>
                <w:sz w:val="28"/>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jc w:val="center"/>
              <w:rPr>
                <w:b/>
                <w:color w:val="181818"/>
                <w:sz w:val="18"/>
                <w:lang w:val="ro-RO"/>
              </w:rPr>
            </w:pPr>
            <w:r w:rsidRPr="00DB6995">
              <w:rPr>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jc w:val="center"/>
              <w:rPr>
                <w:b/>
                <w:color w:val="181818"/>
                <w:sz w:val="18"/>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jc w:val="center"/>
              <w:rPr>
                <w:b/>
                <w:color w:val="181818"/>
                <w:sz w:val="1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jc w:val="center"/>
              <w:rPr>
                <w:b/>
                <w:color w:val="181818"/>
                <w:sz w:val="18"/>
                <w:lang w:val="ro-RO"/>
              </w:rPr>
            </w:pPr>
            <w:r w:rsidRPr="00DB6995">
              <w:rPr>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jc w:val="center"/>
              <w:rPr>
                <w:b/>
                <w:color w:val="181818"/>
                <w:sz w:val="18"/>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jc w:val="center"/>
              <w:rPr>
                <w:b/>
                <w:color w:val="181818"/>
                <w:sz w:val="1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jc w:val="center"/>
              <w:rPr>
                <w:b/>
                <w:color w:val="181818"/>
                <w:sz w:val="18"/>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jc w:val="both"/>
              <w:rPr>
                <w:color w:val="181818"/>
                <w:sz w:val="28"/>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rPr>
                <w:b/>
                <w:color w:val="181818"/>
                <w:sz w:val="28"/>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jc w:val="center"/>
              <w:rPr>
                <w:b/>
                <w:color w:val="181818"/>
                <w:sz w:val="28"/>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jc w:val="center"/>
              <w:rPr>
                <w:b/>
                <w:color w:val="181818"/>
                <w:sz w:val="28"/>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jc w:val="center"/>
              <w:rPr>
                <w:b/>
                <w:color w:val="181818"/>
                <w:sz w:val="28"/>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jc w:val="center"/>
              <w:rPr>
                <w:b/>
                <w:color w:val="181818"/>
                <w:sz w:val="28"/>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jc w:val="center"/>
              <w:rPr>
                <w:b/>
                <w:color w:val="181818"/>
                <w:sz w:val="28"/>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jc w:val="center"/>
              <w:rPr>
                <w:b/>
                <w:color w:val="181818"/>
                <w:sz w:val="28"/>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jc w:val="center"/>
              <w:rPr>
                <w:b/>
                <w:color w:val="181818"/>
                <w:sz w:val="28"/>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jc w:val="both"/>
              <w:rPr>
                <w:color w:val="181818"/>
                <w:sz w:val="20"/>
                <w:lang w:val="ro-RO"/>
              </w:rPr>
            </w:pPr>
          </w:p>
        </w:tc>
        <w:tc>
          <w:tcPr>
            <w:tcW w:w="5537" w:type="dxa"/>
            <w:tcBorders>
              <w:top w:val="nil"/>
              <w:left w:val="nil"/>
              <w:bottom w:val="nil"/>
              <w:right w:val="single" w:sz="4" w:space="0" w:color="auto"/>
            </w:tcBorders>
            <w:shd w:val="clear" w:color="auto" w:fill="auto"/>
          </w:tcPr>
          <w:p w14:paraId="71FADBD6" w14:textId="28F79348" w:rsidR="00793CBC" w:rsidRPr="00DB6995" w:rsidRDefault="00702AC7" w:rsidP="00DB6995">
            <w:pPr>
              <w:rPr>
                <w:b/>
                <w:color w:val="181818"/>
                <w:sz w:val="20"/>
                <w:lang w:val="ro-RO"/>
              </w:rPr>
            </w:pPr>
            <w:r>
              <w:rPr>
                <w:b/>
                <w:color w:val="181818"/>
                <w:sz w:val="28"/>
                <w:lang w:val="ro-RO"/>
              </w:rPr>
              <w:t>Prof</w:t>
            </w:r>
            <w:r w:rsidR="00793CBC" w:rsidRPr="00DB6995">
              <w:rPr>
                <w:b/>
                <w:color w:val="181818"/>
                <w:sz w:val="28"/>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jc w:val="center"/>
              <w:rPr>
                <w:b/>
                <w:color w:val="181818"/>
                <w:sz w:val="20"/>
                <w:lang w:val="ro-RO"/>
              </w:rPr>
            </w:pPr>
            <w:r w:rsidRPr="00DB6995">
              <w:rPr>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jc w:val="center"/>
              <w:rPr>
                <w:b/>
                <w:color w:val="181818"/>
                <w:sz w:val="20"/>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jc w:val="center"/>
              <w:rPr>
                <w:b/>
                <w:color w:val="181818"/>
                <w:sz w:val="20"/>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jc w:val="center"/>
              <w:rPr>
                <w:b/>
                <w:color w:val="181818"/>
                <w:sz w:val="20"/>
                <w:lang w:val="ro-RO"/>
              </w:rPr>
            </w:pPr>
            <w:r w:rsidRPr="00DB6995">
              <w:rPr>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jc w:val="center"/>
              <w:rPr>
                <w:b/>
                <w:color w:val="181818"/>
                <w:sz w:val="20"/>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jc w:val="center"/>
              <w:rPr>
                <w:b/>
                <w:color w:val="181818"/>
                <w:sz w:val="20"/>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jc w:val="center"/>
              <w:rPr>
                <w:b/>
                <w:color w:val="181818"/>
                <w:sz w:val="20"/>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jc w:val="both"/>
              <w:rPr>
                <w:color w:val="181818"/>
                <w:sz w:val="20"/>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rPr>
                <w:b/>
                <w:color w:val="181818"/>
                <w:sz w:val="20"/>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jc w:val="center"/>
              <w:rPr>
                <w:b/>
                <w:color w:val="181818"/>
                <w:sz w:val="20"/>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jc w:val="center"/>
              <w:rPr>
                <w:b/>
                <w:color w:val="181818"/>
                <w:sz w:val="20"/>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jc w:val="center"/>
              <w:rPr>
                <w:b/>
                <w:color w:val="181818"/>
                <w:sz w:val="20"/>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jc w:val="center"/>
              <w:rPr>
                <w:b/>
                <w:color w:val="181818"/>
                <w:sz w:val="20"/>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jc w:val="center"/>
              <w:rPr>
                <w:b/>
                <w:color w:val="181818"/>
                <w:sz w:val="20"/>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jc w:val="center"/>
              <w:rPr>
                <w:b/>
                <w:color w:val="181818"/>
                <w:sz w:val="20"/>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jc w:val="center"/>
              <w:rPr>
                <w:b/>
                <w:color w:val="181818"/>
                <w:sz w:val="20"/>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jc w:val="both"/>
              <w:rPr>
                <w:color w:val="181818"/>
                <w:sz w:val="28"/>
                <w:lang w:val="ro-RO"/>
              </w:rPr>
            </w:pPr>
          </w:p>
        </w:tc>
        <w:tc>
          <w:tcPr>
            <w:tcW w:w="5537" w:type="dxa"/>
            <w:tcBorders>
              <w:top w:val="nil"/>
              <w:left w:val="nil"/>
              <w:bottom w:val="nil"/>
              <w:right w:val="single" w:sz="4" w:space="0" w:color="auto"/>
            </w:tcBorders>
            <w:shd w:val="clear" w:color="auto" w:fill="auto"/>
          </w:tcPr>
          <w:p w14:paraId="5AC6FCF8" w14:textId="6791AF8B" w:rsidR="00793CBC" w:rsidRPr="00DB6995" w:rsidRDefault="00702AC7" w:rsidP="00DB6995">
            <w:pPr>
              <w:rPr>
                <w:b/>
                <w:color w:val="181818"/>
                <w:sz w:val="28"/>
                <w:lang w:val="ro-RO"/>
              </w:rPr>
            </w:pPr>
            <w:r>
              <w:rPr>
                <w:b/>
                <w:color w:val="181818"/>
                <w:sz w:val="28"/>
                <w:lang w:val="ro-RO"/>
              </w:rPr>
              <w:t>Prof</w:t>
            </w:r>
            <w:r w:rsidR="00793CBC" w:rsidRPr="00DB6995">
              <w:rPr>
                <w:b/>
                <w:color w:val="181818"/>
                <w:sz w:val="28"/>
                <w:lang w:val="ro-RO"/>
              </w:rPr>
              <w:t>.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jc w:val="center"/>
              <w:rPr>
                <w:b/>
                <w:color w:val="181818"/>
                <w:sz w:val="28"/>
                <w:lang w:val="ro-RO"/>
              </w:rPr>
            </w:pPr>
            <w:r w:rsidRPr="00DB6995">
              <w:rPr>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jc w:val="center"/>
              <w:rPr>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jc w:val="center"/>
              <w:rPr>
                <w:b/>
                <w:color w:val="181818"/>
                <w:sz w:val="2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jc w:val="center"/>
              <w:rPr>
                <w:b/>
                <w:color w:val="181818"/>
                <w:sz w:val="28"/>
                <w:lang w:val="ro-RO"/>
              </w:rPr>
            </w:pPr>
            <w:r w:rsidRPr="00DB6995">
              <w:rPr>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jc w:val="center"/>
              <w:rPr>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jc w:val="center"/>
              <w:rPr>
                <w:b/>
                <w:color w:val="181818"/>
                <w:sz w:val="2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jc w:val="center"/>
              <w:rPr>
                <w:b/>
                <w:color w:val="181818"/>
                <w:sz w:val="28"/>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jc w:val="both"/>
              <w:rPr>
                <w:color w:val="181818"/>
                <w:sz w:val="20"/>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rPr>
                <w:b/>
                <w:color w:val="181818"/>
                <w:sz w:val="20"/>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jc w:val="center"/>
              <w:rPr>
                <w:b/>
                <w:color w:val="181818"/>
                <w:sz w:val="20"/>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jc w:val="center"/>
              <w:rPr>
                <w:b/>
                <w:color w:val="181818"/>
                <w:sz w:val="20"/>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jc w:val="center"/>
              <w:rPr>
                <w:b/>
                <w:color w:val="181818"/>
                <w:sz w:val="20"/>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jc w:val="center"/>
              <w:rPr>
                <w:b/>
                <w:color w:val="181818"/>
                <w:sz w:val="20"/>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jc w:val="center"/>
              <w:rPr>
                <w:b/>
                <w:color w:val="181818"/>
                <w:sz w:val="20"/>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jc w:val="center"/>
              <w:rPr>
                <w:b/>
                <w:color w:val="181818"/>
                <w:sz w:val="20"/>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jc w:val="center"/>
              <w:rPr>
                <w:b/>
                <w:color w:val="181818"/>
                <w:sz w:val="20"/>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jc w:val="both"/>
              <w:rPr>
                <w:color w:val="181818"/>
                <w:sz w:val="28"/>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rPr>
                <w:b/>
                <w:color w:val="181818"/>
                <w:sz w:val="28"/>
                <w:lang w:val="ro-RO"/>
              </w:rPr>
            </w:pPr>
            <w:r w:rsidRPr="00DB6995">
              <w:rPr>
                <w:b/>
                <w:color w:val="181818"/>
                <w:sz w:val="28"/>
                <w:lang w:val="ro-RO"/>
              </w:rPr>
              <w:t xml:space="preserve">Conf. univ </w:t>
            </w:r>
            <w:r>
              <w:rPr>
                <w:b/>
                <w:color w:val="181818"/>
                <w:sz w:val="28"/>
                <w:lang w:val="ro-RO"/>
              </w:rPr>
              <w:t>.</w:t>
            </w:r>
            <w:r w:rsidRPr="00DB6995">
              <w:rPr>
                <w:b/>
                <w:color w:val="181818"/>
                <w:sz w:val="28"/>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jc w:val="center"/>
              <w:rPr>
                <w:b/>
                <w:color w:val="181818"/>
                <w:sz w:val="28"/>
                <w:lang w:val="ro-RO"/>
              </w:rPr>
            </w:pPr>
            <w:r w:rsidRPr="00DB6995">
              <w:rPr>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jc w:val="center"/>
              <w:rPr>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jc w:val="center"/>
              <w:rPr>
                <w:b/>
                <w:color w:val="181818"/>
                <w:sz w:val="28"/>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jc w:val="center"/>
              <w:rPr>
                <w:b/>
                <w:color w:val="181818"/>
                <w:sz w:val="28"/>
                <w:lang w:val="ro-RO"/>
              </w:rPr>
            </w:pPr>
            <w:r w:rsidRPr="00DB6995">
              <w:rPr>
                <w:b/>
                <w:color w:val="181818"/>
                <w:sz w:val="28"/>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jc w:val="center"/>
              <w:rPr>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jc w:val="center"/>
              <w:rPr>
                <w:b/>
                <w:color w:val="181818"/>
                <w:sz w:val="28"/>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jc w:val="center"/>
              <w:rPr>
                <w:b/>
                <w:color w:val="181818"/>
                <w:sz w:val="28"/>
                <w:lang w:val="ro-RO"/>
              </w:rPr>
            </w:pPr>
          </w:p>
        </w:tc>
      </w:tr>
    </w:tbl>
    <w:p w14:paraId="4E26E682" w14:textId="77777777" w:rsidR="00793CBC" w:rsidRDefault="00793CBC" w:rsidP="00793CBC">
      <w:pPr>
        <w:rPr>
          <w:b/>
          <w:color w:val="181818"/>
          <w:sz w:val="32"/>
          <w:lang w:val="ro-RO"/>
        </w:rPr>
      </w:pPr>
      <w:r>
        <w:rPr>
          <w:b/>
          <w:color w:val="181818"/>
          <w:sz w:val="32"/>
          <w:lang w:val="ro-RO"/>
        </w:rPr>
        <w:tab/>
      </w:r>
      <w:r>
        <w:rPr>
          <w:b/>
          <w:color w:val="181818"/>
          <w:sz w:val="32"/>
          <w:lang w:val="ro-RO"/>
        </w:rPr>
        <w:tab/>
      </w:r>
      <w:r>
        <w:rPr>
          <w:b/>
          <w:color w:val="181818"/>
          <w:sz w:val="32"/>
          <w:lang w:val="ro-RO"/>
        </w:rPr>
        <w:tab/>
      </w:r>
      <w:r>
        <w:rPr>
          <w:b/>
          <w:color w:val="181818"/>
          <w:sz w:val="32"/>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jc w:val="center"/>
              <w:rPr>
                <w:b/>
                <w:color w:val="181818"/>
                <w:sz w:val="28"/>
                <w:lang w:val="ro-RO"/>
              </w:rPr>
            </w:pPr>
            <w:r w:rsidRPr="00DB6995">
              <w:rPr>
                <w:b/>
                <w:color w:val="181818"/>
                <w:sz w:val="28"/>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jc w:val="center"/>
              <w:rPr>
                <w:b/>
                <w:color w:val="181818"/>
                <w:sz w:val="28"/>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jc w:val="center"/>
              <w:rPr>
                <w:b/>
                <w:color w:val="181818"/>
                <w:sz w:val="28"/>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jc w:val="center"/>
              <w:rPr>
                <w:b/>
                <w:color w:val="181818"/>
                <w:sz w:val="28"/>
                <w:lang w:val="ro-RO"/>
              </w:rPr>
            </w:pPr>
            <w:r w:rsidRPr="00DB6995">
              <w:rPr>
                <w:b/>
                <w:color w:val="181818"/>
                <w:sz w:val="28"/>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jc w:val="center"/>
              <w:rPr>
                <w:b/>
                <w:color w:val="181818"/>
                <w:sz w:val="28"/>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jc w:val="center"/>
              <w:rPr>
                <w:b/>
                <w:color w:val="181818"/>
                <w:sz w:val="28"/>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jc w:val="center"/>
              <w:rPr>
                <w:b/>
                <w:color w:val="181818"/>
                <w:sz w:val="28"/>
                <w:lang w:val="ro-RO"/>
              </w:rPr>
            </w:pPr>
          </w:p>
        </w:tc>
      </w:tr>
    </w:tbl>
    <w:p w14:paraId="084F71F9" w14:textId="0C4815F6" w:rsidR="00793CBC" w:rsidRPr="00DB6995" w:rsidRDefault="00702AC7" w:rsidP="0011103C">
      <w:pPr>
        <w:ind w:left="1440" w:firstLine="970"/>
        <w:rPr>
          <w:b/>
          <w:color w:val="181818"/>
          <w:sz w:val="28"/>
          <w:lang w:val="ro-RO"/>
        </w:rPr>
      </w:pPr>
      <w:r>
        <w:rPr>
          <w:b/>
          <w:color w:val="181818"/>
          <w:sz w:val="28"/>
          <w:lang w:val="ro-RO"/>
        </w:rPr>
        <w:t>Prof</w:t>
      </w:r>
      <w:r w:rsidR="00793CBC" w:rsidRPr="00DB6995">
        <w:rPr>
          <w:b/>
          <w:color w:val="181818"/>
          <w:sz w:val="28"/>
          <w:lang w:val="ro-RO"/>
        </w:rPr>
        <w:t xml:space="preserve">. univ </w:t>
      </w:r>
      <w:r w:rsidR="00793CBC">
        <w:rPr>
          <w:b/>
          <w:color w:val="181818"/>
          <w:sz w:val="28"/>
          <w:lang w:val="ro-RO"/>
        </w:rPr>
        <w:t>.</w:t>
      </w:r>
      <w:r w:rsidR="00793CBC" w:rsidRPr="00DB6995">
        <w:rPr>
          <w:b/>
          <w:color w:val="181818"/>
          <w:sz w:val="28"/>
          <w:lang w:val="ro-RO"/>
        </w:rPr>
        <w:t xml:space="preserve">dr. </w:t>
      </w:r>
      <w:r w:rsidR="00793CBC" w:rsidRPr="00060322">
        <w:rPr>
          <w:b/>
          <w:color w:val="181818"/>
          <w:sz w:val="28"/>
        </w:rPr>
        <w:t xml:space="preserve">Edward  </w:t>
      </w:r>
      <w:proofErr w:type="spellStart"/>
      <w:r w:rsidR="00793CBC" w:rsidRPr="00060322">
        <w:rPr>
          <w:b/>
          <w:color w:val="181818"/>
          <w:sz w:val="28"/>
        </w:rPr>
        <w:t>Șeclăman</w:t>
      </w:r>
      <w:proofErr w:type="spellEnd"/>
      <w:r w:rsidR="00793CBC" w:rsidRPr="00060322">
        <w:rPr>
          <w:b/>
          <w:color w:val="181818"/>
          <w:sz w:val="28"/>
        </w:rPr>
        <w:t xml:space="preserve">  </w:t>
      </w:r>
      <w:r w:rsidR="00793CBC">
        <w:rPr>
          <w:b/>
          <w:color w:val="181818"/>
          <w:sz w:val="28"/>
        </w:rPr>
        <w:tab/>
      </w:r>
      <w:r w:rsidR="00793CBC">
        <w:rPr>
          <w:b/>
          <w:color w:val="181818"/>
          <w:sz w:val="28"/>
        </w:rPr>
        <w:tab/>
      </w: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jc w:val="center"/>
              <w:rPr>
                <w:b/>
                <w:color w:val="181818"/>
                <w:sz w:val="28"/>
                <w:lang w:val="ro-RO"/>
              </w:rPr>
            </w:pPr>
            <w:r w:rsidRPr="00DB6995">
              <w:rPr>
                <w:b/>
                <w:color w:val="181818"/>
                <w:sz w:val="28"/>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jc w:val="center"/>
              <w:rPr>
                <w:b/>
                <w:color w:val="181818"/>
                <w:sz w:val="28"/>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jc w:val="center"/>
              <w:rPr>
                <w:b/>
                <w:color w:val="181818"/>
                <w:sz w:val="28"/>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jc w:val="center"/>
              <w:rPr>
                <w:b/>
                <w:color w:val="181818"/>
                <w:sz w:val="28"/>
                <w:lang w:val="ro-RO"/>
              </w:rPr>
            </w:pPr>
            <w:r w:rsidRPr="00DB6995">
              <w:rPr>
                <w:b/>
                <w:color w:val="181818"/>
                <w:sz w:val="28"/>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jc w:val="center"/>
              <w:rPr>
                <w:b/>
                <w:color w:val="181818"/>
                <w:sz w:val="28"/>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jc w:val="center"/>
              <w:rPr>
                <w:b/>
                <w:color w:val="181818"/>
                <w:sz w:val="28"/>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jc w:val="center"/>
              <w:rPr>
                <w:b/>
                <w:color w:val="181818"/>
                <w:sz w:val="28"/>
                <w:lang w:val="ro-RO"/>
              </w:rPr>
            </w:pPr>
          </w:p>
        </w:tc>
      </w:tr>
    </w:tbl>
    <w:p w14:paraId="2336E924" w14:textId="77777777" w:rsidR="007340CD" w:rsidRDefault="00793CBC" w:rsidP="00793CBC">
      <w:pPr>
        <w:rPr>
          <w:b/>
          <w:color w:val="181818"/>
          <w:sz w:val="28"/>
          <w:lang w:val="ro-RO"/>
        </w:rPr>
      </w:pPr>
      <w:r>
        <w:rPr>
          <w:b/>
          <w:color w:val="181818"/>
          <w:sz w:val="32"/>
          <w:lang w:val="ro-RO"/>
        </w:rPr>
        <w:tab/>
      </w:r>
      <w:r>
        <w:rPr>
          <w:b/>
          <w:color w:val="181818"/>
          <w:sz w:val="32"/>
          <w:lang w:val="ro-RO"/>
        </w:rPr>
        <w:tab/>
      </w:r>
      <w:r w:rsidR="007340CD">
        <w:rPr>
          <w:b/>
          <w:color w:val="181818"/>
          <w:sz w:val="32"/>
          <w:lang w:val="ro-RO"/>
        </w:rPr>
        <w:t xml:space="preserve">    </w:t>
      </w:r>
      <w:r>
        <w:rPr>
          <w:b/>
          <w:color w:val="181818"/>
          <w:sz w:val="32"/>
          <w:lang w:val="ro-RO"/>
        </w:rPr>
        <w:t>Ș</w:t>
      </w:r>
      <w:r>
        <w:rPr>
          <w:b/>
          <w:color w:val="181818"/>
          <w:sz w:val="28"/>
          <w:lang w:val="ro-RO"/>
        </w:rPr>
        <w:t>ef de lucrări</w:t>
      </w:r>
      <w:r w:rsidRPr="00DB6995">
        <w:rPr>
          <w:b/>
          <w:color w:val="181818"/>
          <w:sz w:val="28"/>
          <w:lang w:val="ro-RO"/>
        </w:rPr>
        <w:t xml:space="preserve"> </w:t>
      </w:r>
      <w:r>
        <w:rPr>
          <w:b/>
          <w:color w:val="181818"/>
          <w:sz w:val="28"/>
          <w:lang w:val="ro-RO"/>
        </w:rPr>
        <w:t>.</w:t>
      </w:r>
      <w:r w:rsidRPr="00DB6995">
        <w:rPr>
          <w:b/>
          <w:color w:val="181818"/>
          <w:sz w:val="28"/>
          <w:lang w:val="ro-RO"/>
        </w:rPr>
        <w:t xml:space="preserve">dr. </w:t>
      </w:r>
      <w:proofErr w:type="spellStart"/>
      <w:proofErr w:type="gramStart"/>
      <w:r w:rsidRPr="00060322">
        <w:rPr>
          <w:b/>
          <w:color w:val="181818"/>
          <w:sz w:val="28"/>
        </w:rPr>
        <w:t>Emanuela</w:t>
      </w:r>
      <w:proofErr w:type="spellEnd"/>
      <w:r w:rsidRPr="00060322">
        <w:rPr>
          <w:b/>
          <w:color w:val="181818"/>
          <w:sz w:val="28"/>
        </w:rPr>
        <w:t xml:space="preserve">  Lidia</w:t>
      </w:r>
      <w:proofErr w:type="gramEnd"/>
      <w:r w:rsidRPr="00060322">
        <w:rPr>
          <w:b/>
          <w:color w:val="181818"/>
          <w:sz w:val="28"/>
        </w:rPr>
        <w:t xml:space="preserve"> </w:t>
      </w:r>
      <w:proofErr w:type="spellStart"/>
      <w:r w:rsidRPr="00060322">
        <w:rPr>
          <w:b/>
          <w:color w:val="181818"/>
          <w:sz w:val="28"/>
        </w:rPr>
        <w:t>Crăciunescu</w:t>
      </w:r>
      <w:proofErr w:type="spellEnd"/>
      <w:r>
        <w:rPr>
          <w:b/>
          <w:color w:val="181818"/>
          <w:sz w:val="28"/>
          <w:lang w:val="ro-RO"/>
        </w:rPr>
        <w:tab/>
      </w:r>
    </w:p>
    <w:p w14:paraId="0C9ABED5" w14:textId="77777777" w:rsidR="00793CBC" w:rsidRPr="00DB6995" w:rsidRDefault="00793CBC" w:rsidP="00793CBC">
      <w:pPr>
        <w:rPr>
          <w:b/>
          <w:color w:val="181818"/>
          <w:sz w:val="28"/>
          <w:lang w:val="ro-RO"/>
        </w:rPr>
      </w:pPr>
      <w:r>
        <w:rPr>
          <w:b/>
          <w:color w:val="181818"/>
          <w:sz w:val="28"/>
          <w:lang w:val="ro-RO"/>
        </w:rPr>
        <w:tab/>
      </w:r>
    </w:p>
    <w:p w14:paraId="2797A010" w14:textId="77777777" w:rsidR="00793CBC" w:rsidRDefault="00793CBC" w:rsidP="00793CBC">
      <w:pPr>
        <w:rPr>
          <w:b/>
          <w:color w:val="181818"/>
          <w:sz w:val="32"/>
          <w:lang w:val="ro-RO"/>
        </w:rPr>
      </w:pPr>
    </w:p>
    <w:p w14:paraId="7EE43F81" w14:textId="77777777" w:rsidR="005A6D24" w:rsidRPr="00D96F49" w:rsidRDefault="005A6D24" w:rsidP="005A6D24">
      <w:pPr>
        <w:rPr>
          <w:rFonts w:ascii="Arial Narrow" w:hAnsi="Arial Narrow" w:cs="Arial"/>
          <w:color w:val="181818"/>
          <w:lang w:val="ro-RO"/>
        </w:rPr>
      </w:pPr>
      <w:r w:rsidRPr="00D96F49">
        <w:rPr>
          <w:rFonts w:ascii="Arial Narrow" w:hAnsi="Arial Narrow" w:cs="Arial"/>
          <w:color w:val="181818"/>
          <w:lang w:val="ro-RO"/>
        </w:rPr>
        <w:t>Data _______________</w:t>
      </w:r>
    </w:p>
    <w:p w14:paraId="156532D3" w14:textId="77777777" w:rsidR="005A6D24" w:rsidRPr="00D96F49" w:rsidRDefault="005A6D24" w:rsidP="005A6D24">
      <w:pPr>
        <w:jc w:val="both"/>
        <w:rPr>
          <w:rFonts w:ascii="Arial Narrow" w:hAnsi="Arial Narrow" w:cs="Arial"/>
          <w:lang w:val="ro-RO"/>
        </w:rPr>
      </w:pPr>
    </w:p>
    <w:p w14:paraId="665B7EF9" w14:textId="77777777" w:rsidR="00A42E0C" w:rsidRDefault="00A42E0C" w:rsidP="005A6D24">
      <w:pPr>
        <w:jc w:val="both"/>
        <w:rPr>
          <w:lang w:val="ro-RO"/>
        </w:rPr>
      </w:pPr>
    </w:p>
    <w:p w14:paraId="5F230ABF" w14:textId="77777777" w:rsidR="004F7471" w:rsidRPr="004F7471" w:rsidRDefault="004F7471" w:rsidP="005A6D24">
      <w:pPr>
        <w:jc w:val="both"/>
        <w:rPr>
          <w:color w:val="FF0000"/>
          <w:lang w:val="ro-RO"/>
        </w:rPr>
        <w:sectPr w:rsidR="004F7471" w:rsidRPr="004F7471" w:rsidSect="00D0338F">
          <w:footerReference w:type="even" r:id="rId12"/>
          <w:footerReference w:type="default" r:id="rId1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3D7B143B" w14:textId="77777777" w:rsidR="00A42E0C" w:rsidRPr="00A84A25" w:rsidRDefault="00A42E0C" w:rsidP="00A42E0C">
      <w:pPr>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35C3DF05" w14:textId="77777777" w:rsidR="00A42E0C" w:rsidRPr="00A84A25" w:rsidRDefault="00A42E0C" w:rsidP="00A42E0C">
      <w:pPr>
        <w:jc w:val="center"/>
        <w:rPr>
          <w:rFonts w:ascii="Arial" w:hAnsi="Arial" w:cs="Arial"/>
          <w:b/>
          <w:color w:val="0000FF"/>
          <w:sz w:val="28"/>
          <w:szCs w:val="28"/>
          <w:lang w:val="ro-RO"/>
        </w:rPr>
      </w:pPr>
    </w:p>
    <w:p w14:paraId="364F9683" w14:textId="77777777" w:rsidR="00A42E0C" w:rsidRDefault="00A42E0C" w:rsidP="00A42E0C">
      <w:pPr>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jc w:val="both"/>
        <w:rPr>
          <w:rFonts w:ascii="Arial" w:hAnsi="Arial" w:cs="Arial"/>
          <w:b/>
          <w:color w:val="0000FF"/>
          <w:sz w:val="28"/>
          <w:szCs w:val="28"/>
          <w:lang w:val="ro-RO"/>
        </w:rPr>
      </w:pPr>
    </w:p>
    <w:p w14:paraId="17C8A9C0" w14:textId="77777777" w:rsidR="00A42E0C" w:rsidRDefault="00A42E0C" w:rsidP="00A42E0C">
      <w:pPr>
        <w:jc w:val="both"/>
        <w:rPr>
          <w:rFonts w:ascii="Arial" w:hAnsi="Arial" w:cs="Arial"/>
          <w:b/>
          <w:color w:val="0000FF"/>
          <w:sz w:val="28"/>
          <w:szCs w:val="28"/>
          <w:u w:val="single"/>
          <w:lang w:val="ro-RO"/>
        </w:rPr>
      </w:pPr>
    </w:p>
    <w:p w14:paraId="0824DA42" w14:textId="77777777" w:rsidR="00A42E0C" w:rsidRPr="00D96F49" w:rsidRDefault="00A42E0C" w:rsidP="00A42E0C">
      <w:pPr>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jc w:val="both"/>
        <w:rPr>
          <w:rFonts w:ascii="Arial" w:hAnsi="Arial" w:cs="Arial"/>
          <w:b/>
          <w:color w:val="0000FF"/>
          <w:sz w:val="28"/>
          <w:szCs w:val="28"/>
          <w:u w:val="single"/>
          <w:lang w:val="ro-RO"/>
        </w:rPr>
      </w:pPr>
    </w:p>
    <w:p w14:paraId="0D89EE36" w14:textId="77777777" w:rsidR="00246359" w:rsidRPr="00246359" w:rsidRDefault="00246359" w:rsidP="00A42E0C">
      <w:pPr>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A42E0C" w:rsidRPr="00A42E0C" w14:paraId="1CD7D378" w14:textId="77777777" w:rsidTr="005A679E">
        <w:tc>
          <w:tcPr>
            <w:tcW w:w="645" w:type="dxa"/>
            <w:shd w:val="clear" w:color="auto" w:fill="FFFF99"/>
          </w:tcPr>
          <w:p w14:paraId="10CA7B7F" w14:textId="77777777" w:rsidR="00A42E0C" w:rsidRPr="00A42E0C" w:rsidRDefault="00A42E0C" w:rsidP="00A42E0C">
            <w:pPr>
              <w:jc w:val="both"/>
              <w:rPr>
                <w:rFonts w:ascii="Arial" w:hAnsi="Arial" w:cs="Arial"/>
                <w:b/>
                <w:color w:val="0000FF"/>
                <w:lang w:val="ro-RO"/>
              </w:rPr>
            </w:pPr>
            <w:r w:rsidRPr="00A42E0C">
              <w:rPr>
                <w:rFonts w:ascii="Arial" w:hAnsi="Arial" w:cs="Arial"/>
                <w:b/>
                <w:color w:val="0000FF"/>
                <w:lang w:val="ro-RO"/>
              </w:rPr>
              <w:t>Nr.</w:t>
            </w:r>
          </w:p>
        </w:tc>
        <w:tc>
          <w:tcPr>
            <w:tcW w:w="8984" w:type="dxa"/>
            <w:shd w:val="clear" w:color="auto" w:fill="FFFF99"/>
          </w:tcPr>
          <w:p w14:paraId="42F06ECF" w14:textId="77777777" w:rsidR="00A42E0C" w:rsidRPr="00A42E0C" w:rsidRDefault="0062094E" w:rsidP="00773304">
            <w:pPr>
              <w:jc w:val="both"/>
              <w:rPr>
                <w:rFonts w:ascii="Arial" w:hAnsi="Arial" w:cs="Arial"/>
                <w:b/>
                <w:color w:val="0000FF"/>
                <w:lang w:val="ro-RO"/>
              </w:rPr>
            </w:pPr>
            <w:r w:rsidRPr="00853395">
              <w:rPr>
                <w:rFonts w:ascii="Arial" w:hAnsi="Arial" w:cs="Arial"/>
                <w:b/>
                <w:color w:val="FF0000"/>
                <w:lang w:val="ro-RO"/>
              </w:rPr>
              <w:t>Minim</w:t>
            </w:r>
            <w:r>
              <w:rPr>
                <w:rFonts w:ascii="Arial" w:hAnsi="Arial" w:cs="Arial"/>
                <w:b/>
                <w:color w:val="0000FF"/>
                <w:lang w:val="ro-RO"/>
              </w:rPr>
              <w:t xml:space="preserve"> </w:t>
            </w:r>
            <w:r w:rsidR="00246359">
              <w:rPr>
                <w:rFonts w:ascii="Arial" w:hAnsi="Arial" w:cs="Arial"/>
                <w:b/>
                <w:color w:val="0000FF"/>
                <w:lang w:val="ro-RO"/>
              </w:rPr>
              <w:t>6</w:t>
            </w:r>
            <w:r w:rsidR="00A42E0C" w:rsidRPr="00A42E0C">
              <w:rPr>
                <w:rFonts w:ascii="Arial" w:hAnsi="Arial" w:cs="Arial"/>
                <w:b/>
                <w:color w:val="0000FF"/>
                <w:lang w:val="ro-RO"/>
              </w:rPr>
              <w:t xml:space="preserve"> </w:t>
            </w:r>
            <w:r w:rsidR="00773304">
              <w:rPr>
                <w:rFonts w:ascii="Arial" w:hAnsi="Arial" w:cs="Arial"/>
                <w:b/>
                <w:color w:val="0000FF"/>
                <w:lang w:val="ro-RO"/>
              </w:rPr>
              <w:t>a</w:t>
            </w:r>
            <w:r w:rsidR="00A42E0C" w:rsidRPr="00A42E0C">
              <w:rPr>
                <w:rFonts w:ascii="Arial" w:hAnsi="Arial" w:cs="Arial"/>
                <w:b/>
                <w:color w:val="0000FF"/>
                <w:lang w:val="ro-RO"/>
              </w:rPr>
              <w:t xml:space="preserve">rticole ISI </w:t>
            </w:r>
            <w:r w:rsidR="00246359">
              <w:rPr>
                <w:rFonts w:ascii="Arial" w:hAnsi="Arial" w:cs="Arial"/>
                <w:b/>
                <w:color w:val="0000FF"/>
                <w:lang w:val="ro-RO"/>
              </w:rPr>
              <w:t xml:space="preserve">în calitate de autor principal </w:t>
            </w:r>
            <w:r w:rsidR="00A42E0C" w:rsidRPr="00A42E0C">
              <w:rPr>
                <w:rFonts w:ascii="Arial" w:hAnsi="Arial" w:cs="Arial"/>
                <w:b/>
                <w:color w:val="0000FF"/>
                <w:lang w:val="ro-RO"/>
              </w:rPr>
              <w:t>(autori, t</w:t>
            </w:r>
            <w:r w:rsidR="00F85E9F">
              <w:rPr>
                <w:rFonts w:ascii="Arial" w:hAnsi="Arial" w:cs="Arial"/>
                <w:b/>
                <w:color w:val="0000FF"/>
                <w:lang w:val="ro-RO"/>
              </w:rPr>
              <w:t>i</w:t>
            </w:r>
            <w:r w:rsidR="00A42E0C" w:rsidRPr="00A42E0C">
              <w:rPr>
                <w:rFonts w:ascii="Arial" w:hAnsi="Arial" w:cs="Arial"/>
                <w:b/>
                <w:color w:val="0000FF"/>
                <w:lang w:val="ro-RO"/>
              </w:rPr>
              <w:t>tlul,</w:t>
            </w:r>
            <w:r w:rsidR="00F85E9F">
              <w:rPr>
                <w:rFonts w:ascii="Arial" w:hAnsi="Arial" w:cs="Arial"/>
                <w:b/>
                <w:color w:val="0000FF"/>
                <w:lang w:val="ro-RO"/>
              </w:rPr>
              <w:t xml:space="preserve"> revista, anul, volumul, nr. pa</w:t>
            </w:r>
            <w:r w:rsidR="00FB62A2">
              <w:rPr>
                <w:rFonts w:ascii="Arial" w:hAnsi="Arial" w:cs="Arial"/>
                <w:b/>
                <w:color w:val="0000FF"/>
                <w:lang w:val="ro-RO"/>
              </w:rPr>
              <w:t xml:space="preserve">g, </w:t>
            </w:r>
            <w:r w:rsidR="00A42E0C" w:rsidRPr="00A42E0C">
              <w:rPr>
                <w:rFonts w:ascii="Arial" w:hAnsi="Arial" w:cs="Arial"/>
                <w:b/>
                <w:color w:val="0000FF"/>
                <w:lang w:val="ro-RO"/>
              </w:rPr>
              <w:t>F</w:t>
            </w:r>
            <w:r w:rsidR="00FB62A2">
              <w:rPr>
                <w:rFonts w:ascii="Arial" w:hAnsi="Arial" w:cs="Arial"/>
                <w:b/>
                <w:color w:val="0000FF"/>
                <w:lang w:val="ro-RO"/>
              </w:rPr>
              <w:t>I</w:t>
            </w:r>
            <w:r w:rsidR="00A42E0C" w:rsidRPr="00A42E0C">
              <w:rPr>
                <w:rFonts w:ascii="Arial" w:hAnsi="Arial" w:cs="Arial"/>
                <w:b/>
                <w:color w:val="0000FF"/>
                <w:lang w:val="ro-RO"/>
              </w:rPr>
              <w:t xml:space="preserve"> (</w:t>
            </w:r>
            <w:r w:rsidR="00246359">
              <w:rPr>
                <w:rFonts w:ascii="Arial" w:hAnsi="Arial" w:cs="Arial"/>
                <w:b/>
                <w:color w:val="0000FF"/>
                <w:lang w:val="ro-RO"/>
              </w:rPr>
              <w:t>cod online</w:t>
            </w:r>
            <w:r w:rsidR="00A42E0C" w:rsidRPr="00A42E0C">
              <w:rPr>
                <w:rFonts w:ascii="Arial" w:hAnsi="Arial" w:cs="Arial"/>
                <w:b/>
                <w:color w:val="0000FF"/>
                <w:lang w:val="ro-RO"/>
              </w:rPr>
              <w:t>)</w:t>
            </w:r>
            <w:r w:rsidR="00246359">
              <w:rPr>
                <w:rFonts w:ascii="Arial" w:hAnsi="Arial" w:cs="Arial"/>
                <w:b/>
                <w:color w:val="0000FF"/>
                <w:lang w:val="ro-RO"/>
              </w:rPr>
              <w:t xml:space="preserve">. </w:t>
            </w:r>
            <w:r w:rsidR="00246359" w:rsidRPr="00246359">
              <w:rPr>
                <w:rFonts w:ascii="Arial" w:hAnsi="Arial" w:cs="Arial"/>
                <w:b/>
                <w:color w:val="0000FF"/>
                <w:lang w:val="ro-RO"/>
              </w:rPr>
              <w:t xml:space="preserve">Se completează </w:t>
            </w:r>
            <w:r>
              <w:rPr>
                <w:rFonts w:ascii="Arial" w:hAnsi="Arial" w:cs="Arial"/>
                <w:b/>
                <w:color w:val="0000FF"/>
                <w:lang w:val="ro-RO"/>
              </w:rPr>
              <w:t xml:space="preserve">toate </w:t>
            </w:r>
            <w:r w:rsidR="00246359" w:rsidRPr="00246359">
              <w:rPr>
                <w:rFonts w:ascii="Arial" w:hAnsi="Arial" w:cs="Arial"/>
                <w:b/>
                <w:color w:val="0000FF"/>
                <w:lang w:val="ro-RO"/>
              </w:rPr>
              <w:t>articolele ISI în calitate de autor principal care dovedesc îndeplinirea criteriului FCIAP.</w:t>
            </w:r>
          </w:p>
        </w:tc>
      </w:tr>
      <w:tr w:rsidR="00A42E0C" w:rsidRPr="00A42E0C" w14:paraId="4ECFA089" w14:textId="77777777" w:rsidTr="005A679E">
        <w:tc>
          <w:tcPr>
            <w:tcW w:w="645" w:type="dxa"/>
          </w:tcPr>
          <w:p w14:paraId="1ED85506" w14:textId="77777777" w:rsidR="00A42E0C" w:rsidRPr="00A42E0C" w:rsidRDefault="00A42E0C" w:rsidP="00204999">
            <w:pPr>
              <w:numPr>
                <w:ilvl w:val="0"/>
                <w:numId w:val="10"/>
              </w:numPr>
              <w:ind w:left="357" w:hanging="357"/>
              <w:jc w:val="both"/>
              <w:rPr>
                <w:rFonts w:ascii="Arial" w:hAnsi="Arial" w:cs="Arial"/>
                <w:b/>
                <w:color w:val="0000FF"/>
                <w:lang w:val="ro-RO"/>
              </w:rPr>
            </w:pPr>
          </w:p>
        </w:tc>
        <w:tc>
          <w:tcPr>
            <w:tcW w:w="8984" w:type="dxa"/>
          </w:tcPr>
          <w:p w14:paraId="6C428405" w14:textId="081676F7" w:rsidR="00A42E0C" w:rsidRPr="005A679E" w:rsidRDefault="00702AC7" w:rsidP="00A42E0C">
            <w:pPr>
              <w:jc w:val="both"/>
              <w:rPr>
                <w:rFonts w:ascii="Arial Narrow" w:hAnsi="Arial Narrow" w:cs="Arial"/>
                <w:color w:val="000000" w:themeColor="text1"/>
                <w:sz w:val="20"/>
                <w:szCs w:val="20"/>
              </w:rPr>
            </w:pPr>
            <w:r w:rsidRPr="00702AC7">
              <w:rPr>
                <w:rFonts w:ascii="Arial Narrow" w:hAnsi="Arial Narrow" w:cs="Arial"/>
                <w:color w:val="000000" w:themeColor="text1"/>
                <w:sz w:val="20"/>
                <w:szCs w:val="20"/>
              </w:rPr>
              <w:t>Sorop VB, Enatescu I, Malita DC, Szuhanek C, Florea MS, Balan L, Istrate SL, Boruga MV, Radu D, Anastasiu DM, Susan M.</w:t>
            </w:r>
            <w:r w:rsidRPr="005A679E">
              <w:rPr>
                <w:rFonts w:ascii="Arial Narrow" w:hAnsi="Arial Narrow" w:cs="Arial"/>
                <w:color w:val="000000" w:themeColor="text1"/>
                <w:sz w:val="20"/>
                <w:szCs w:val="20"/>
                <w:lang w:val="ro-RO"/>
              </w:rPr>
              <w:t xml:space="preserve"> </w:t>
            </w:r>
            <w:r w:rsidRPr="002A4C38">
              <w:rPr>
                <w:rFonts w:ascii="Arial Narrow" w:hAnsi="Arial Narrow" w:cs="Arial"/>
                <w:color w:val="000000" w:themeColor="text1"/>
                <w:sz w:val="20"/>
                <w:szCs w:val="20"/>
              </w:rPr>
              <w:t>A survey to assess the incidence of Down syndrome</w:t>
            </w:r>
            <w:r w:rsidRPr="005A679E">
              <w:rPr>
                <w:rFonts w:ascii="Arial Narrow" w:hAnsi="Arial Narrow" w:cs="Arial"/>
                <w:color w:val="000000" w:themeColor="text1"/>
                <w:sz w:val="20"/>
                <w:szCs w:val="20"/>
              </w:rPr>
              <w:t xml:space="preserve"> risk in rural southwestern Romania. Exp Ther Med. 2021 Oct;22(4):1066. doi: 10.3892/etm.2021.10500.</w:t>
            </w:r>
          </w:p>
        </w:tc>
      </w:tr>
      <w:tr w:rsidR="00A42E0C" w:rsidRPr="00A42E0C" w14:paraId="55C39CDE" w14:textId="77777777" w:rsidTr="005A679E">
        <w:tc>
          <w:tcPr>
            <w:tcW w:w="645" w:type="dxa"/>
          </w:tcPr>
          <w:p w14:paraId="0E4E9731" w14:textId="77777777" w:rsidR="00A42E0C" w:rsidRPr="00A42E0C" w:rsidRDefault="00A42E0C" w:rsidP="00204999">
            <w:pPr>
              <w:numPr>
                <w:ilvl w:val="0"/>
                <w:numId w:val="10"/>
              </w:numPr>
              <w:ind w:left="357" w:hanging="357"/>
              <w:jc w:val="both"/>
              <w:rPr>
                <w:rFonts w:ascii="Arial" w:hAnsi="Arial" w:cs="Arial"/>
                <w:b/>
                <w:color w:val="0000FF"/>
                <w:lang w:val="ro-RO"/>
              </w:rPr>
            </w:pPr>
          </w:p>
        </w:tc>
        <w:tc>
          <w:tcPr>
            <w:tcW w:w="8984" w:type="dxa"/>
          </w:tcPr>
          <w:p w14:paraId="780AEA18" w14:textId="1B8AD5E9" w:rsidR="00A42E0C" w:rsidRPr="005A679E" w:rsidRDefault="005A679E" w:rsidP="00A42E0C">
            <w:pPr>
              <w:jc w:val="both"/>
              <w:rPr>
                <w:rFonts w:ascii="Arial Narrow" w:hAnsi="Arial Narrow" w:cs="Arial"/>
                <w:color w:val="000000" w:themeColor="text1"/>
                <w:sz w:val="20"/>
                <w:szCs w:val="20"/>
                <w:lang w:val="ro-RO"/>
              </w:rPr>
            </w:pPr>
            <w:proofErr w:type="spellStart"/>
            <w:r w:rsidRPr="006315B7">
              <w:rPr>
                <w:rFonts w:ascii="Arial Narrow" w:hAnsi="Arial Narrow" w:cs="Arial"/>
                <w:color w:val="000000" w:themeColor="text1"/>
                <w:sz w:val="20"/>
                <w:szCs w:val="20"/>
              </w:rPr>
              <w:t>Carabineanu</w:t>
            </w:r>
            <w:proofErr w:type="spellEnd"/>
            <w:r w:rsidRPr="006315B7">
              <w:rPr>
                <w:rFonts w:ascii="Arial Narrow" w:hAnsi="Arial Narrow" w:cs="Arial"/>
                <w:color w:val="000000" w:themeColor="text1"/>
                <w:sz w:val="20"/>
                <w:szCs w:val="20"/>
              </w:rPr>
              <w:t>, A</w:t>
            </w:r>
            <w:r w:rsidRPr="005A679E">
              <w:rPr>
                <w:rFonts w:ascii="Arial Narrow" w:hAnsi="Arial Narrow" w:cs="Arial"/>
                <w:color w:val="000000" w:themeColor="text1"/>
                <w:sz w:val="20"/>
                <w:szCs w:val="20"/>
                <w:lang w:val="ro-RO"/>
              </w:rPr>
              <w:t>,</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Gadea</w:t>
            </w:r>
            <w:proofErr w:type="spellEnd"/>
            <w:r w:rsidRPr="006315B7">
              <w:rPr>
                <w:rFonts w:ascii="Arial Narrow" w:hAnsi="Arial Narrow" w:cs="Arial"/>
                <w:color w:val="000000" w:themeColor="text1"/>
                <w:sz w:val="20"/>
                <w:szCs w:val="20"/>
              </w:rPr>
              <w:t>, R</w:t>
            </w:r>
            <w:r w:rsidRPr="005A679E">
              <w:rPr>
                <w:rFonts w:ascii="Arial Narrow" w:hAnsi="Arial Narrow" w:cs="Arial"/>
                <w:color w:val="000000" w:themeColor="text1"/>
                <w:sz w:val="20"/>
                <w:szCs w:val="20"/>
                <w:lang w:val="ro-RO"/>
              </w:rPr>
              <w:t>,</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Costachescu</w:t>
            </w:r>
            <w:proofErr w:type="spellEnd"/>
            <w:r w:rsidRPr="006315B7">
              <w:rPr>
                <w:rFonts w:ascii="Arial Narrow" w:hAnsi="Arial Narrow" w:cs="Arial"/>
                <w:color w:val="000000" w:themeColor="text1"/>
                <w:sz w:val="20"/>
                <w:szCs w:val="20"/>
              </w:rPr>
              <w:t>, D</w:t>
            </w:r>
            <w:r w:rsidRPr="005A679E">
              <w:rPr>
                <w:rFonts w:ascii="Arial Narrow" w:hAnsi="Arial Narrow" w:cs="Arial"/>
                <w:color w:val="000000" w:themeColor="text1"/>
                <w:sz w:val="20"/>
                <w:szCs w:val="20"/>
                <w:lang w:val="ro-RO"/>
              </w:rPr>
              <w:t>,</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Mocanu</w:t>
            </w:r>
            <w:proofErr w:type="spellEnd"/>
            <w:r w:rsidRPr="006315B7">
              <w:rPr>
                <w:rFonts w:ascii="Arial Narrow" w:hAnsi="Arial Narrow" w:cs="Arial"/>
                <w:color w:val="000000" w:themeColor="text1"/>
                <w:sz w:val="20"/>
                <w:szCs w:val="20"/>
              </w:rPr>
              <w:t>, A</w:t>
            </w:r>
            <w:r w:rsidRPr="005A679E">
              <w:rPr>
                <w:rFonts w:ascii="Arial Narrow" w:hAnsi="Arial Narrow" w:cs="Arial"/>
                <w:color w:val="000000" w:themeColor="text1"/>
                <w:sz w:val="20"/>
                <w:szCs w:val="20"/>
                <w:lang w:val="ro-RO"/>
              </w:rPr>
              <w:t xml:space="preserve">, </w:t>
            </w:r>
            <w:proofErr w:type="spellStart"/>
            <w:r w:rsidRPr="006315B7">
              <w:rPr>
                <w:rFonts w:ascii="Arial Narrow" w:hAnsi="Arial Narrow" w:cs="Arial"/>
                <w:color w:val="000000" w:themeColor="text1"/>
                <w:sz w:val="20"/>
                <w:szCs w:val="20"/>
              </w:rPr>
              <w:t>Navolan</w:t>
            </w:r>
            <w:proofErr w:type="spellEnd"/>
            <w:r w:rsidRPr="006315B7">
              <w:rPr>
                <w:rFonts w:ascii="Arial Narrow" w:hAnsi="Arial Narrow" w:cs="Arial"/>
                <w:color w:val="000000" w:themeColor="text1"/>
                <w:sz w:val="20"/>
                <w:szCs w:val="20"/>
              </w:rPr>
              <w:t>, D</w:t>
            </w:r>
            <w:r w:rsidRPr="005A679E">
              <w:rPr>
                <w:rFonts w:ascii="Arial Narrow" w:hAnsi="Arial Narrow" w:cs="Arial"/>
                <w:color w:val="000000" w:themeColor="text1"/>
                <w:sz w:val="20"/>
                <w:szCs w:val="20"/>
                <w:lang w:val="ro-RO"/>
              </w:rPr>
              <w:t>,</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Malita</w:t>
            </w:r>
            <w:proofErr w:type="spellEnd"/>
            <w:r w:rsidRPr="006315B7">
              <w:rPr>
                <w:rFonts w:ascii="Arial Narrow" w:hAnsi="Arial Narrow" w:cs="Arial"/>
                <w:color w:val="000000" w:themeColor="text1"/>
                <w:sz w:val="20"/>
                <w:szCs w:val="20"/>
              </w:rPr>
              <w:t>, D</w:t>
            </w:r>
            <w:r w:rsidRPr="005A679E">
              <w:rPr>
                <w:rFonts w:ascii="Arial Narrow" w:hAnsi="Arial Narrow" w:cs="Arial"/>
                <w:color w:val="000000" w:themeColor="text1"/>
                <w:sz w:val="20"/>
                <w:szCs w:val="20"/>
                <w:lang w:val="ro-RO"/>
              </w:rPr>
              <w:t xml:space="preserve">, </w:t>
            </w:r>
            <w:proofErr w:type="spellStart"/>
            <w:r w:rsidRPr="006315B7">
              <w:rPr>
                <w:rFonts w:ascii="Arial Narrow" w:hAnsi="Arial Narrow" w:cs="Arial"/>
                <w:color w:val="000000" w:themeColor="text1"/>
                <w:sz w:val="20"/>
                <w:szCs w:val="20"/>
              </w:rPr>
              <w:t>Ceausu</w:t>
            </w:r>
            <w:proofErr w:type="spellEnd"/>
            <w:r w:rsidRPr="006315B7">
              <w:rPr>
                <w:rFonts w:ascii="Arial Narrow" w:hAnsi="Arial Narrow" w:cs="Arial"/>
                <w:color w:val="000000" w:themeColor="text1"/>
                <w:sz w:val="20"/>
                <w:szCs w:val="20"/>
              </w:rPr>
              <w:t>, R</w:t>
            </w:r>
            <w:proofErr w:type="gramStart"/>
            <w:r w:rsidRPr="005A679E">
              <w:rPr>
                <w:rFonts w:ascii="Arial Narrow" w:hAnsi="Arial Narrow" w:cs="Arial"/>
                <w:color w:val="000000" w:themeColor="text1"/>
                <w:sz w:val="20"/>
                <w:szCs w:val="20"/>
                <w:lang w:val="ro-RO"/>
              </w:rPr>
              <w:t xml:space="preserve">, </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Saracin</w:t>
            </w:r>
            <w:proofErr w:type="spellEnd"/>
            <w:proofErr w:type="gramEnd"/>
            <w:r w:rsidRPr="006315B7">
              <w:rPr>
                <w:rFonts w:ascii="Arial Narrow" w:hAnsi="Arial Narrow" w:cs="Arial"/>
                <w:color w:val="000000" w:themeColor="text1"/>
                <w:sz w:val="20"/>
                <w:szCs w:val="20"/>
              </w:rPr>
              <w:t>, C</w:t>
            </w:r>
            <w:r w:rsidRPr="005A679E">
              <w:rPr>
                <w:rFonts w:ascii="Arial Narrow" w:hAnsi="Arial Narrow" w:cs="Arial"/>
                <w:color w:val="000000" w:themeColor="text1"/>
                <w:sz w:val="20"/>
                <w:szCs w:val="20"/>
                <w:lang w:val="ro-RO"/>
              </w:rPr>
              <w:t xml:space="preserve">, </w:t>
            </w:r>
            <w:proofErr w:type="spellStart"/>
            <w:r w:rsidRPr="006315B7">
              <w:rPr>
                <w:rFonts w:ascii="Arial Narrow" w:hAnsi="Arial Narrow" w:cs="Arial"/>
                <w:color w:val="000000" w:themeColor="text1"/>
                <w:sz w:val="20"/>
                <w:szCs w:val="20"/>
              </w:rPr>
              <w:t>Cretu</w:t>
            </w:r>
            <w:proofErr w:type="spellEnd"/>
            <w:r w:rsidRPr="006315B7">
              <w:rPr>
                <w:rFonts w:ascii="Arial Narrow" w:hAnsi="Arial Narrow" w:cs="Arial"/>
                <w:color w:val="000000" w:themeColor="text1"/>
                <w:sz w:val="20"/>
                <w:szCs w:val="20"/>
              </w:rPr>
              <w:t>, O</w:t>
            </w:r>
            <w:r w:rsidRPr="005A679E">
              <w:rPr>
                <w:rFonts w:ascii="Arial Narrow" w:hAnsi="Arial Narrow" w:cs="Arial"/>
                <w:color w:val="000000" w:themeColor="text1"/>
                <w:sz w:val="20"/>
                <w:szCs w:val="20"/>
                <w:lang w:val="ro-RO"/>
              </w:rPr>
              <w:t xml:space="preserve">, </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Blidisel</w:t>
            </w:r>
            <w:proofErr w:type="spellEnd"/>
            <w:r w:rsidRPr="006315B7">
              <w:rPr>
                <w:rFonts w:ascii="Arial Narrow" w:hAnsi="Arial Narrow" w:cs="Arial"/>
                <w:color w:val="000000" w:themeColor="text1"/>
                <w:sz w:val="20"/>
                <w:szCs w:val="20"/>
              </w:rPr>
              <w:t>, A</w:t>
            </w:r>
            <w:r w:rsidRPr="005A679E">
              <w:rPr>
                <w:rFonts w:ascii="Arial Narrow" w:hAnsi="Arial Narrow" w:cs="Arial"/>
                <w:color w:val="000000" w:themeColor="text1"/>
                <w:sz w:val="20"/>
                <w:szCs w:val="20"/>
              </w:rPr>
              <w:t xml:space="preserve">. </w:t>
            </w:r>
            <w:r w:rsidR="00702AC7" w:rsidRPr="006315B7">
              <w:rPr>
                <w:rFonts w:ascii="Arial Narrow" w:hAnsi="Arial Narrow" w:cs="Arial"/>
                <w:color w:val="000000" w:themeColor="text1"/>
                <w:sz w:val="20"/>
                <w:szCs w:val="20"/>
              </w:rPr>
              <w:t xml:space="preserve">MRI Surveillance of Plastic Material Surgical Meshes: </w:t>
            </w:r>
            <w:r w:rsidR="00702AC7" w:rsidRPr="005A679E">
              <w:rPr>
                <w:rFonts w:ascii="Arial Narrow" w:hAnsi="Arial Narrow" w:cs="Arial"/>
                <w:color w:val="000000" w:themeColor="text1"/>
                <w:sz w:val="20"/>
                <w:szCs w:val="20"/>
              </w:rPr>
              <w:t xml:space="preserve">Experimental Model - Interim Results. </w:t>
            </w:r>
            <w:r w:rsidRPr="006315B7">
              <w:rPr>
                <w:rFonts w:ascii="Arial Narrow" w:hAnsi="Arial Narrow" w:cs="Arial"/>
                <w:color w:val="000000" w:themeColor="text1"/>
                <w:sz w:val="20"/>
                <w:szCs w:val="20"/>
              </w:rPr>
              <w:t>Mater. Plast., 58 (3), 2021, 231-238</w:t>
            </w:r>
          </w:p>
        </w:tc>
      </w:tr>
      <w:tr w:rsidR="00A42E0C" w:rsidRPr="00A42E0C" w14:paraId="5892315F" w14:textId="77777777" w:rsidTr="005A679E">
        <w:tc>
          <w:tcPr>
            <w:tcW w:w="645" w:type="dxa"/>
          </w:tcPr>
          <w:p w14:paraId="4C65DE1E" w14:textId="77777777" w:rsidR="00A42E0C" w:rsidRPr="00A42E0C" w:rsidRDefault="00A42E0C" w:rsidP="00204999">
            <w:pPr>
              <w:numPr>
                <w:ilvl w:val="0"/>
                <w:numId w:val="10"/>
              </w:numPr>
              <w:ind w:left="357" w:hanging="357"/>
              <w:jc w:val="both"/>
              <w:rPr>
                <w:rFonts w:ascii="Arial" w:hAnsi="Arial" w:cs="Arial"/>
                <w:b/>
                <w:color w:val="0000FF"/>
                <w:lang w:val="ro-RO"/>
              </w:rPr>
            </w:pPr>
          </w:p>
        </w:tc>
        <w:tc>
          <w:tcPr>
            <w:tcW w:w="8984" w:type="dxa"/>
          </w:tcPr>
          <w:p w14:paraId="7B070D32" w14:textId="7D833070" w:rsidR="00A42E0C" w:rsidRPr="005A679E" w:rsidRDefault="005A679E" w:rsidP="005A679E">
            <w:pPr>
              <w:jc w:val="both"/>
              <w:rPr>
                <w:rFonts w:ascii="Arial Narrow" w:hAnsi="Arial Narrow" w:cs="Arial"/>
                <w:color w:val="000000" w:themeColor="text1"/>
                <w:sz w:val="20"/>
                <w:szCs w:val="20"/>
              </w:rPr>
            </w:pPr>
            <w:r w:rsidRPr="005A679E">
              <w:rPr>
                <w:rFonts w:ascii="Arial Narrow" w:hAnsi="Arial Narrow" w:cs="Arial"/>
                <w:color w:val="000000" w:themeColor="text1"/>
                <w:sz w:val="20"/>
                <w:szCs w:val="20"/>
                <w:lang w:val="ro-RO"/>
              </w:rPr>
              <w:t xml:space="preserve">Costachescu D, Ionita I, Borsi EC, Potre O, Potre C, Navolan DB, Blidisel A, Ionita H, Erimescu A, Pop GN, Malita DC. </w:t>
            </w:r>
            <w:r w:rsidRPr="00695FA0">
              <w:rPr>
                <w:rFonts w:ascii="Arial Narrow" w:hAnsi="Arial Narrow" w:cs="Arial"/>
                <w:color w:val="000000" w:themeColor="text1"/>
                <w:sz w:val="20"/>
                <w:szCs w:val="20"/>
              </w:rPr>
              <w:t>Whole-body diffusion-weighted magnetic resonance imaging and apparent diffusion coefficient values as prognostic factors in multiple myeloma</w:t>
            </w:r>
            <w:r w:rsidRPr="005A679E">
              <w:rPr>
                <w:rFonts w:ascii="Arial Narrow" w:hAnsi="Arial Narrow" w:cs="Arial"/>
                <w:color w:val="000000" w:themeColor="text1"/>
                <w:sz w:val="20"/>
                <w:szCs w:val="20"/>
              </w:rPr>
              <w:t xml:space="preserve">. </w:t>
            </w:r>
            <w:r w:rsidRPr="00695FA0">
              <w:rPr>
                <w:rFonts w:ascii="Arial Narrow" w:hAnsi="Arial Narrow" w:cs="Arial"/>
                <w:color w:val="000000" w:themeColor="text1"/>
                <w:sz w:val="20"/>
                <w:szCs w:val="20"/>
              </w:rPr>
              <w:t>Exp Ther Med. 2021 Aug;22(2):827. doi: 10.3892/etm.2021.10259</w:t>
            </w:r>
          </w:p>
        </w:tc>
      </w:tr>
      <w:tr w:rsidR="00246359" w:rsidRPr="00A42E0C" w14:paraId="3D311A41" w14:textId="77777777" w:rsidTr="005A679E">
        <w:tc>
          <w:tcPr>
            <w:tcW w:w="645" w:type="dxa"/>
          </w:tcPr>
          <w:p w14:paraId="7B7CED3D" w14:textId="77777777" w:rsidR="00246359" w:rsidRPr="00A42E0C" w:rsidRDefault="00246359" w:rsidP="00204999">
            <w:pPr>
              <w:numPr>
                <w:ilvl w:val="0"/>
                <w:numId w:val="10"/>
              </w:numPr>
              <w:ind w:left="357" w:hanging="357"/>
              <w:jc w:val="both"/>
              <w:rPr>
                <w:rFonts w:ascii="Arial" w:hAnsi="Arial" w:cs="Arial"/>
                <w:b/>
                <w:color w:val="0000FF"/>
                <w:lang w:val="ro-RO"/>
              </w:rPr>
            </w:pPr>
          </w:p>
        </w:tc>
        <w:tc>
          <w:tcPr>
            <w:tcW w:w="8984" w:type="dxa"/>
          </w:tcPr>
          <w:p w14:paraId="02A6344D" w14:textId="1F47D2AC" w:rsidR="00246359" w:rsidRPr="005A679E" w:rsidRDefault="005A679E" w:rsidP="00A42E0C">
            <w:pPr>
              <w:jc w:val="both"/>
              <w:rPr>
                <w:rFonts w:ascii="Arial Narrow" w:hAnsi="Arial Narrow" w:cs="Arial"/>
                <w:color w:val="000000" w:themeColor="text1"/>
                <w:sz w:val="20"/>
                <w:szCs w:val="20"/>
                <w:lang w:val="ro-RO"/>
              </w:rPr>
            </w:pPr>
            <w:r w:rsidRPr="00991FA1">
              <w:rPr>
                <w:rFonts w:ascii="Arial Narrow" w:hAnsi="Arial Narrow" w:cs="Arial"/>
                <w:color w:val="000000" w:themeColor="text1"/>
                <w:sz w:val="20"/>
                <w:szCs w:val="20"/>
              </w:rPr>
              <w:t>Mioc ML, Prejbeanu R, Vermesan D, Haragus H, Niculescu M, Pop DL, Balanescu AD, Malita D, Deleanu B.</w:t>
            </w:r>
            <w:r w:rsidRPr="005A679E">
              <w:rPr>
                <w:rFonts w:ascii="Arial Narrow" w:hAnsi="Arial Narrow" w:cs="Arial"/>
                <w:color w:val="000000" w:themeColor="text1"/>
                <w:sz w:val="20"/>
                <w:szCs w:val="20"/>
                <w:lang w:val="ro-RO"/>
              </w:rPr>
              <w:t xml:space="preserve"> </w:t>
            </w:r>
            <w:r w:rsidRPr="00991FA1">
              <w:rPr>
                <w:rFonts w:ascii="Arial Narrow" w:hAnsi="Arial Narrow" w:cs="Arial"/>
                <w:color w:val="000000" w:themeColor="text1"/>
                <w:sz w:val="20"/>
                <w:szCs w:val="20"/>
              </w:rPr>
              <w:t>Deep vein thrombosis following the treatment of lower limb pathologic bone fractures - a comparative study</w:t>
            </w:r>
            <w:r w:rsidRPr="005A679E">
              <w:rPr>
                <w:rFonts w:ascii="Arial Narrow" w:hAnsi="Arial Narrow" w:cs="Arial"/>
                <w:color w:val="000000" w:themeColor="text1"/>
                <w:sz w:val="20"/>
                <w:szCs w:val="20"/>
              </w:rPr>
              <w:t xml:space="preserve">. </w:t>
            </w:r>
            <w:r w:rsidRPr="00991FA1">
              <w:rPr>
                <w:rFonts w:ascii="Arial Narrow" w:hAnsi="Arial Narrow" w:cs="Arial"/>
                <w:color w:val="000000" w:themeColor="text1"/>
                <w:sz w:val="20"/>
                <w:szCs w:val="20"/>
              </w:rPr>
              <w:t>BMC Musculoskelet Disord. 2018 Jul 11;19(1):213. doi: 10.1186/s12891-018-2141-4.</w:t>
            </w:r>
          </w:p>
        </w:tc>
      </w:tr>
      <w:tr w:rsidR="005A679E" w:rsidRPr="00A42E0C" w14:paraId="26E21FAE" w14:textId="77777777" w:rsidTr="005A679E">
        <w:tc>
          <w:tcPr>
            <w:tcW w:w="645" w:type="dxa"/>
          </w:tcPr>
          <w:p w14:paraId="1FC916DE" w14:textId="77777777" w:rsidR="005A679E" w:rsidRPr="00A42E0C" w:rsidRDefault="005A679E" w:rsidP="00204999">
            <w:pPr>
              <w:numPr>
                <w:ilvl w:val="0"/>
                <w:numId w:val="10"/>
              </w:numPr>
              <w:ind w:left="357" w:hanging="357"/>
              <w:jc w:val="both"/>
              <w:rPr>
                <w:rFonts w:ascii="Arial" w:hAnsi="Arial" w:cs="Arial"/>
                <w:b/>
                <w:color w:val="0000FF"/>
                <w:lang w:val="ro-RO"/>
              </w:rPr>
            </w:pPr>
          </w:p>
        </w:tc>
        <w:tc>
          <w:tcPr>
            <w:tcW w:w="8984" w:type="dxa"/>
          </w:tcPr>
          <w:p w14:paraId="007F18AC" w14:textId="303ED531" w:rsidR="005A679E" w:rsidRPr="005A679E" w:rsidRDefault="005A679E" w:rsidP="005A679E">
            <w:pPr>
              <w:jc w:val="both"/>
              <w:rPr>
                <w:rFonts w:ascii="Arial Narrow" w:hAnsi="Arial Narrow" w:cs="Arial"/>
                <w:color w:val="000000" w:themeColor="text1"/>
                <w:sz w:val="20"/>
                <w:szCs w:val="20"/>
                <w:lang w:val="ro-RO"/>
              </w:rPr>
            </w:pPr>
            <w:r w:rsidRPr="001C3AF2">
              <w:rPr>
                <w:rFonts w:ascii="Arial Narrow" w:hAnsi="Arial Narrow" w:cs="Arial"/>
                <w:color w:val="000000" w:themeColor="text1"/>
                <w:sz w:val="20"/>
                <w:szCs w:val="20"/>
              </w:rPr>
              <w:t>Pop DL, Motoc AGM, H</w:t>
            </w:r>
            <w:r w:rsidRPr="001C3AF2">
              <w:rPr>
                <w:rFonts w:ascii="Arial" w:hAnsi="Arial" w:cs="Arial"/>
                <w:color w:val="000000" w:themeColor="text1"/>
                <w:sz w:val="20"/>
                <w:szCs w:val="20"/>
              </w:rPr>
              <w:t>ă</w:t>
            </w:r>
            <w:r w:rsidRPr="001C3AF2">
              <w:rPr>
                <w:rFonts w:ascii="Arial Narrow" w:hAnsi="Arial Narrow" w:cs="Arial"/>
                <w:color w:val="000000" w:themeColor="text1"/>
                <w:sz w:val="20"/>
                <w:szCs w:val="20"/>
              </w:rPr>
              <w:t>r</w:t>
            </w:r>
            <w:r w:rsidRPr="001C3AF2">
              <w:rPr>
                <w:rFonts w:ascii="Arial" w:hAnsi="Arial" w:cs="Arial"/>
                <w:color w:val="000000" w:themeColor="text1"/>
                <w:sz w:val="20"/>
                <w:szCs w:val="20"/>
              </w:rPr>
              <w:t>ă</w:t>
            </w:r>
            <w:r w:rsidRPr="001C3AF2">
              <w:rPr>
                <w:rFonts w:ascii="Arial Narrow" w:hAnsi="Arial Narrow" w:cs="Arial"/>
                <w:color w:val="000000" w:themeColor="text1"/>
                <w:sz w:val="20"/>
                <w:szCs w:val="20"/>
              </w:rPr>
              <w:t>gu</w:t>
            </w:r>
            <w:r w:rsidRPr="001C3AF2">
              <w:rPr>
                <w:rFonts w:ascii="Arial" w:hAnsi="Arial" w:cs="Arial"/>
                <w:color w:val="000000" w:themeColor="text1"/>
                <w:sz w:val="20"/>
                <w:szCs w:val="20"/>
              </w:rPr>
              <w:t>ş</w:t>
            </w:r>
            <w:r w:rsidRPr="001C3AF2">
              <w:rPr>
                <w:rFonts w:ascii="Arial Narrow" w:hAnsi="Arial Narrow" w:cs="Arial"/>
                <w:color w:val="000000" w:themeColor="text1"/>
                <w:sz w:val="20"/>
                <w:szCs w:val="20"/>
              </w:rPr>
              <w:t xml:space="preserve"> HG, Ciupe BC, Iacob M, Verme</w:t>
            </w:r>
            <w:r w:rsidRPr="001C3AF2">
              <w:rPr>
                <w:rFonts w:ascii="Arial" w:hAnsi="Arial" w:cs="Arial"/>
                <w:color w:val="000000" w:themeColor="text1"/>
                <w:sz w:val="20"/>
                <w:szCs w:val="20"/>
              </w:rPr>
              <w:t>ş</w:t>
            </w:r>
            <w:r w:rsidRPr="001C3AF2">
              <w:rPr>
                <w:rFonts w:ascii="Arial Narrow" w:hAnsi="Arial Narrow" w:cs="Arial"/>
                <w:color w:val="000000" w:themeColor="text1"/>
                <w:sz w:val="20"/>
                <w:szCs w:val="20"/>
              </w:rPr>
              <w:t>an D, Prejbeanu R, Mali</w:t>
            </w:r>
            <w:r w:rsidRPr="005A679E">
              <w:rPr>
                <w:rFonts w:ascii="Arial Narrow" w:hAnsi="Arial Narrow" w:cs="Arial"/>
                <w:color w:val="000000" w:themeColor="text1"/>
                <w:sz w:val="20"/>
                <w:szCs w:val="20"/>
                <w:lang w:val="ro-RO"/>
              </w:rPr>
              <w:t>t</w:t>
            </w:r>
            <w:r w:rsidRPr="001C3AF2">
              <w:rPr>
                <w:rFonts w:ascii="Arial Narrow" w:hAnsi="Arial Narrow" w:cs="Arial"/>
                <w:color w:val="000000" w:themeColor="text1"/>
                <w:sz w:val="20"/>
                <w:szCs w:val="20"/>
              </w:rPr>
              <w:t>a DC, Zamfir CL, Folescu R.</w:t>
            </w:r>
            <w:r w:rsidRPr="005A679E">
              <w:rPr>
                <w:rFonts w:ascii="Arial Narrow" w:hAnsi="Arial Narrow" w:cs="Arial"/>
                <w:color w:val="000000" w:themeColor="text1"/>
                <w:sz w:val="20"/>
                <w:szCs w:val="20"/>
                <w:lang w:val="ro-RO"/>
              </w:rPr>
              <w:t xml:space="preserve"> </w:t>
            </w:r>
            <w:r w:rsidRPr="001C3AF2">
              <w:rPr>
                <w:rFonts w:ascii="Arial Narrow" w:hAnsi="Arial Narrow" w:cs="Arial"/>
                <w:color w:val="000000" w:themeColor="text1"/>
                <w:sz w:val="20"/>
                <w:szCs w:val="20"/>
              </w:rPr>
              <w:t>Conventional chondrosarcoma in the right hand with the invasion of the pisiform and the hamate bones - case report</w:t>
            </w:r>
            <w:r w:rsidRPr="005A679E">
              <w:rPr>
                <w:rFonts w:ascii="Arial Narrow" w:hAnsi="Arial Narrow" w:cs="Arial"/>
                <w:color w:val="000000" w:themeColor="text1"/>
                <w:sz w:val="20"/>
                <w:szCs w:val="20"/>
              </w:rPr>
              <w:t xml:space="preserve">. </w:t>
            </w:r>
            <w:r w:rsidRPr="001C3AF2">
              <w:rPr>
                <w:rFonts w:ascii="Arial Narrow" w:hAnsi="Arial Narrow" w:cs="Arial"/>
                <w:color w:val="000000" w:themeColor="text1"/>
                <w:sz w:val="20"/>
                <w:szCs w:val="20"/>
              </w:rPr>
              <w:t>Rom J Morphol Embryol. 2017;58(1):271-275.</w:t>
            </w:r>
          </w:p>
        </w:tc>
      </w:tr>
      <w:tr w:rsidR="005A679E" w:rsidRPr="00A42E0C" w14:paraId="2A7EBDAF" w14:textId="77777777" w:rsidTr="005A679E">
        <w:tc>
          <w:tcPr>
            <w:tcW w:w="645" w:type="dxa"/>
          </w:tcPr>
          <w:p w14:paraId="64E80FCC" w14:textId="77777777" w:rsidR="005A679E" w:rsidRPr="00A42E0C" w:rsidRDefault="005A679E" w:rsidP="00204999">
            <w:pPr>
              <w:numPr>
                <w:ilvl w:val="0"/>
                <w:numId w:val="10"/>
              </w:numPr>
              <w:ind w:left="357" w:hanging="357"/>
              <w:jc w:val="both"/>
              <w:rPr>
                <w:rFonts w:ascii="Arial" w:hAnsi="Arial" w:cs="Arial"/>
                <w:b/>
                <w:color w:val="0000FF"/>
                <w:lang w:val="ro-RO"/>
              </w:rPr>
            </w:pPr>
          </w:p>
        </w:tc>
        <w:tc>
          <w:tcPr>
            <w:tcW w:w="8984" w:type="dxa"/>
          </w:tcPr>
          <w:p w14:paraId="35B2E16C" w14:textId="3685C43E" w:rsidR="005A679E" w:rsidRPr="005A679E" w:rsidRDefault="005A679E" w:rsidP="005A679E">
            <w:pPr>
              <w:jc w:val="both"/>
              <w:rPr>
                <w:rFonts w:ascii="Arial Narrow" w:hAnsi="Arial Narrow" w:cs="Arial"/>
                <w:color w:val="000000" w:themeColor="text1"/>
                <w:sz w:val="20"/>
                <w:szCs w:val="20"/>
                <w:lang w:val="ro-RO"/>
              </w:rPr>
            </w:pPr>
            <w:r w:rsidRPr="005A679E">
              <w:rPr>
                <w:rFonts w:ascii="Arial Narrow" w:hAnsi="Arial Narrow" w:cs="Arial"/>
                <w:color w:val="000000" w:themeColor="text1"/>
                <w:sz w:val="20"/>
                <w:szCs w:val="20"/>
                <w:lang w:val="ro-RO"/>
              </w:rPr>
              <w:t xml:space="preserve">Balint Savoiu G, Borza C, Cristescu C, Andoni M, Simu GM, Malita D, Malita I, Cheveresan A. </w:t>
            </w:r>
            <w:r w:rsidRPr="001C3AF2">
              <w:rPr>
                <w:rFonts w:ascii="Arial Narrow" w:hAnsi="Arial Narrow" w:cs="Arial"/>
                <w:color w:val="000000" w:themeColor="text1"/>
                <w:sz w:val="20"/>
                <w:szCs w:val="20"/>
              </w:rPr>
              <w:t>Endogenous and Exogenous Antioxidant Protection for Endothelial Dysfunction</w:t>
            </w:r>
            <w:r w:rsidRPr="005A679E">
              <w:rPr>
                <w:rFonts w:ascii="Arial Narrow" w:hAnsi="Arial Narrow" w:cs="Arial"/>
                <w:color w:val="000000" w:themeColor="text1"/>
                <w:sz w:val="20"/>
                <w:szCs w:val="20"/>
              </w:rPr>
              <w:t xml:space="preserve">. </w:t>
            </w:r>
            <w:r w:rsidRPr="001C3AF2">
              <w:rPr>
                <w:rFonts w:ascii="Arial Narrow" w:hAnsi="Arial Narrow" w:cs="Arial"/>
                <w:color w:val="000000" w:themeColor="text1"/>
                <w:sz w:val="20"/>
                <w:szCs w:val="20"/>
              </w:rPr>
              <w:t>REV. CHIM. (Bucharest)</w:t>
            </w:r>
            <w:r w:rsidRPr="005A679E">
              <w:rPr>
                <w:rFonts w:ascii="Arial Narrow" w:hAnsi="Arial Narrow" w:cs="Arial"/>
                <w:color w:val="000000" w:themeColor="text1"/>
                <w:sz w:val="20"/>
                <w:szCs w:val="20"/>
                <w:lang w:val="ro-RO"/>
              </w:rPr>
              <w:t>. 2011;</w:t>
            </w:r>
            <w:r w:rsidRPr="001C3AF2">
              <w:rPr>
                <w:rFonts w:ascii="Arial Narrow" w:hAnsi="Arial Narrow" w:cs="Arial"/>
                <w:color w:val="000000" w:themeColor="text1"/>
                <w:sz w:val="20"/>
                <w:szCs w:val="20"/>
              </w:rPr>
              <w:t>6</w:t>
            </w:r>
            <w:r w:rsidRPr="005A679E">
              <w:rPr>
                <w:rFonts w:ascii="Arial Narrow" w:hAnsi="Arial Narrow" w:cs="Arial"/>
                <w:color w:val="000000" w:themeColor="text1"/>
                <w:sz w:val="20"/>
                <w:szCs w:val="20"/>
                <w:lang w:val="ro-RO"/>
              </w:rPr>
              <w:t>2(6):680-683</w:t>
            </w:r>
          </w:p>
        </w:tc>
      </w:tr>
      <w:tr w:rsidR="005A679E" w:rsidRPr="00A42E0C" w14:paraId="6556977C" w14:textId="77777777" w:rsidTr="005A679E">
        <w:tc>
          <w:tcPr>
            <w:tcW w:w="645" w:type="dxa"/>
          </w:tcPr>
          <w:p w14:paraId="28CED6FC" w14:textId="77777777" w:rsidR="005A679E" w:rsidRPr="00A42E0C" w:rsidRDefault="005A679E" w:rsidP="00204999">
            <w:pPr>
              <w:numPr>
                <w:ilvl w:val="0"/>
                <w:numId w:val="10"/>
              </w:numPr>
              <w:ind w:left="357" w:hanging="357"/>
              <w:jc w:val="both"/>
              <w:rPr>
                <w:rFonts w:ascii="Arial" w:hAnsi="Arial" w:cs="Arial"/>
                <w:b/>
                <w:color w:val="0000FF"/>
                <w:lang w:val="ro-RO"/>
              </w:rPr>
            </w:pPr>
          </w:p>
        </w:tc>
        <w:tc>
          <w:tcPr>
            <w:tcW w:w="8984" w:type="dxa"/>
          </w:tcPr>
          <w:p w14:paraId="221A485B" w14:textId="42421DEF" w:rsidR="005A679E" w:rsidRPr="005A679E" w:rsidRDefault="005A679E" w:rsidP="005A679E">
            <w:pPr>
              <w:jc w:val="both"/>
              <w:rPr>
                <w:rFonts w:ascii="Arial Narrow" w:hAnsi="Arial Narrow" w:cs="Arial"/>
                <w:color w:val="000000" w:themeColor="text1"/>
                <w:sz w:val="20"/>
                <w:szCs w:val="20"/>
              </w:rPr>
            </w:pPr>
            <w:proofErr w:type="spellStart"/>
            <w:r w:rsidRPr="006315B7">
              <w:rPr>
                <w:rFonts w:ascii="Arial Narrow" w:hAnsi="Arial Narrow" w:cs="Arial"/>
                <w:color w:val="000000" w:themeColor="text1"/>
                <w:sz w:val="20"/>
                <w:szCs w:val="20"/>
              </w:rPr>
              <w:t>Coman</w:t>
            </w:r>
            <w:proofErr w:type="spellEnd"/>
            <w:r w:rsidRPr="006315B7">
              <w:rPr>
                <w:rFonts w:ascii="Arial Narrow" w:hAnsi="Arial Narrow" w:cs="Arial"/>
                <w:color w:val="000000" w:themeColor="text1"/>
                <w:sz w:val="20"/>
                <w:szCs w:val="20"/>
              </w:rPr>
              <w:t>, CC</w:t>
            </w:r>
            <w:r w:rsidRPr="005A679E">
              <w:rPr>
                <w:rFonts w:ascii="Arial Narrow" w:hAnsi="Arial Narrow" w:cs="Arial"/>
                <w:color w:val="000000" w:themeColor="text1"/>
                <w:sz w:val="20"/>
                <w:szCs w:val="20"/>
                <w:lang w:val="ro-RO"/>
              </w:rPr>
              <w:t>.</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Malita</w:t>
            </w:r>
            <w:proofErr w:type="spellEnd"/>
            <w:r w:rsidRPr="006315B7">
              <w:rPr>
                <w:rFonts w:ascii="Arial Narrow" w:hAnsi="Arial Narrow" w:cs="Arial"/>
                <w:color w:val="000000" w:themeColor="text1"/>
                <w:sz w:val="20"/>
                <w:szCs w:val="20"/>
              </w:rPr>
              <w:t>, D</w:t>
            </w:r>
            <w:r w:rsidRPr="005A679E">
              <w:rPr>
                <w:rFonts w:ascii="Arial Narrow" w:hAnsi="Arial Narrow" w:cs="Arial"/>
                <w:color w:val="000000" w:themeColor="text1"/>
                <w:sz w:val="20"/>
                <w:szCs w:val="20"/>
                <w:lang w:val="ro-RO"/>
              </w:rPr>
              <w:t>,</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Stanca</w:t>
            </w:r>
            <w:proofErr w:type="spellEnd"/>
            <w:r w:rsidRPr="006315B7">
              <w:rPr>
                <w:rFonts w:ascii="Arial Narrow" w:hAnsi="Arial Narrow" w:cs="Arial"/>
                <w:color w:val="000000" w:themeColor="text1"/>
                <w:sz w:val="20"/>
                <w:szCs w:val="20"/>
              </w:rPr>
              <w:t>, S</w:t>
            </w:r>
            <w:r w:rsidRPr="005A679E">
              <w:rPr>
                <w:rFonts w:ascii="Arial Narrow" w:hAnsi="Arial Narrow" w:cs="Arial"/>
                <w:color w:val="000000" w:themeColor="text1"/>
                <w:sz w:val="20"/>
                <w:szCs w:val="20"/>
                <w:lang w:val="ro-RO"/>
              </w:rPr>
              <w:t>,</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Patoni</w:t>
            </w:r>
            <w:proofErr w:type="spellEnd"/>
            <w:r w:rsidRPr="006315B7">
              <w:rPr>
                <w:rFonts w:ascii="Arial Narrow" w:hAnsi="Arial Narrow" w:cs="Arial"/>
                <w:color w:val="000000" w:themeColor="text1"/>
                <w:sz w:val="20"/>
                <w:szCs w:val="20"/>
              </w:rPr>
              <w:t>, SI</w:t>
            </w:r>
            <w:r w:rsidRPr="005A679E">
              <w:rPr>
                <w:rFonts w:ascii="Arial Narrow" w:hAnsi="Arial Narrow" w:cs="Arial"/>
                <w:color w:val="000000" w:themeColor="text1"/>
                <w:sz w:val="20"/>
                <w:szCs w:val="20"/>
                <w:lang w:val="ro-RO"/>
              </w:rPr>
              <w:t xml:space="preserve">, </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Musat</w:t>
            </w:r>
            <w:proofErr w:type="spellEnd"/>
            <w:r w:rsidRPr="006315B7">
              <w:rPr>
                <w:rFonts w:ascii="Arial Narrow" w:hAnsi="Arial Narrow" w:cs="Arial"/>
                <w:color w:val="000000" w:themeColor="text1"/>
                <w:sz w:val="20"/>
                <w:szCs w:val="20"/>
              </w:rPr>
              <w:t>, O</w:t>
            </w:r>
            <w:r w:rsidRPr="005A679E">
              <w:rPr>
                <w:rFonts w:ascii="Arial Narrow" w:hAnsi="Arial Narrow" w:cs="Arial"/>
                <w:color w:val="000000" w:themeColor="text1"/>
                <w:sz w:val="20"/>
                <w:szCs w:val="20"/>
                <w:lang w:val="ro-RO"/>
              </w:rPr>
              <w:t xml:space="preserve">, </w:t>
            </w:r>
            <w:proofErr w:type="spellStart"/>
            <w:r w:rsidRPr="006315B7">
              <w:rPr>
                <w:rFonts w:ascii="Arial Narrow" w:hAnsi="Arial Narrow" w:cs="Arial"/>
                <w:color w:val="000000" w:themeColor="text1"/>
                <w:sz w:val="20"/>
                <w:szCs w:val="20"/>
              </w:rPr>
              <w:t>Negru</w:t>
            </w:r>
            <w:proofErr w:type="spellEnd"/>
            <w:r w:rsidRPr="006315B7">
              <w:rPr>
                <w:rFonts w:ascii="Arial Narrow" w:hAnsi="Arial Narrow" w:cs="Arial"/>
                <w:color w:val="000000" w:themeColor="text1"/>
                <w:sz w:val="20"/>
                <w:szCs w:val="20"/>
              </w:rPr>
              <w:t>, S</w:t>
            </w:r>
            <w:r w:rsidRPr="005A679E">
              <w:rPr>
                <w:rFonts w:ascii="Arial Narrow" w:hAnsi="Arial Narrow" w:cs="Arial"/>
                <w:color w:val="000000" w:themeColor="text1"/>
                <w:sz w:val="20"/>
                <w:szCs w:val="20"/>
                <w:lang w:val="ro-RO"/>
              </w:rPr>
              <w:t xml:space="preserve">, </w:t>
            </w:r>
            <w:proofErr w:type="spellStart"/>
            <w:r w:rsidRPr="006315B7">
              <w:rPr>
                <w:rFonts w:ascii="Arial Narrow" w:hAnsi="Arial Narrow" w:cs="Arial"/>
                <w:color w:val="000000" w:themeColor="text1"/>
                <w:sz w:val="20"/>
                <w:szCs w:val="20"/>
              </w:rPr>
              <w:t>Feier</w:t>
            </w:r>
            <w:proofErr w:type="spellEnd"/>
            <w:r w:rsidRPr="006315B7">
              <w:rPr>
                <w:rFonts w:ascii="Arial Narrow" w:hAnsi="Arial Narrow" w:cs="Arial"/>
                <w:color w:val="000000" w:themeColor="text1"/>
                <w:sz w:val="20"/>
                <w:szCs w:val="20"/>
              </w:rPr>
              <w:t>, H</w:t>
            </w:r>
            <w:r w:rsidRPr="005A679E">
              <w:rPr>
                <w:rFonts w:ascii="Arial Narrow" w:hAnsi="Arial Narrow" w:cs="Arial"/>
                <w:color w:val="000000" w:themeColor="text1"/>
                <w:sz w:val="20"/>
                <w:szCs w:val="20"/>
                <w:lang w:val="ro-RO"/>
              </w:rPr>
              <w:t xml:space="preserve">, </w:t>
            </w:r>
            <w:r w:rsidRPr="006315B7">
              <w:rPr>
                <w:rFonts w:ascii="Arial Narrow" w:hAnsi="Arial Narrow" w:cs="Arial"/>
                <w:color w:val="000000" w:themeColor="text1"/>
                <w:sz w:val="20"/>
                <w:szCs w:val="20"/>
              </w:rPr>
              <w:t xml:space="preserve"> </w:t>
            </w:r>
            <w:proofErr w:type="spellStart"/>
            <w:r w:rsidRPr="006315B7">
              <w:rPr>
                <w:rFonts w:ascii="Arial Narrow" w:hAnsi="Arial Narrow" w:cs="Arial"/>
                <w:color w:val="000000" w:themeColor="text1"/>
                <w:sz w:val="20"/>
                <w:szCs w:val="20"/>
              </w:rPr>
              <w:t>Karancsi</w:t>
            </w:r>
            <w:proofErr w:type="spellEnd"/>
            <w:r w:rsidRPr="006315B7">
              <w:rPr>
                <w:rFonts w:ascii="Arial Narrow" w:hAnsi="Arial Narrow" w:cs="Arial"/>
                <w:color w:val="000000" w:themeColor="text1"/>
                <w:sz w:val="20"/>
                <w:szCs w:val="20"/>
              </w:rPr>
              <w:t>, OL</w:t>
            </w:r>
            <w:r w:rsidRPr="005A679E">
              <w:rPr>
                <w:rFonts w:ascii="Arial Narrow" w:hAnsi="Arial Narrow" w:cs="Arial"/>
                <w:color w:val="000000" w:themeColor="text1"/>
                <w:sz w:val="20"/>
                <w:szCs w:val="20"/>
                <w:lang w:val="ro-RO"/>
              </w:rPr>
              <w:t xml:space="preserve">, </w:t>
            </w:r>
            <w:proofErr w:type="spellStart"/>
            <w:r w:rsidRPr="006315B7">
              <w:rPr>
                <w:rFonts w:ascii="Arial Narrow" w:hAnsi="Arial Narrow" w:cs="Arial"/>
                <w:color w:val="000000" w:themeColor="text1"/>
                <w:sz w:val="20"/>
                <w:szCs w:val="20"/>
              </w:rPr>
              <w:t>Rosca</w:t>
            </w:r>
            <w:proofErr w:type="spellEnd"/>
            <w:r w:rsidRPr="006315B7">
              <w:rPr>
                <w:rFonts w:ascii="Arial Narrow" w:hAnsi="Arial Narrow" w:cs="Arial"/>
                <w:color w:val="000000" w:themeColor="text1"/>
                <w:sz w:val="20"/>
                <w:szCs w:val="20"/>
              </w:rPr>
              <w:t>, C</w:t>
            </w:r>
            <w:r w:rsidRPr="005A679E">
              <w:rPr>
                <w:rFonts w:ascii="Arial Narrow" w:hAnsi="Arial Narrow" w:cs="Arial"/>
                <w:color w:val="000000" w:themeColor="text1"/>
                <w:sz w:val="20"/>
                <w:szCs w:val="20"/>
              </w:rPr>
              <w:t xml:space="preserve">. </w:t>
            </w:r>
            <w:r w:rsidRPr="006315B7">
              <w:rPr>
                <w:rFonts w:ascii="Arial Narrow" w:hAnsi="Arial Narrow" w:cs="Arial"/>
                <w:color w:val="000000" w:themeColor="text1"/>
                <w:sz w:val="20"/>
                <w:szCs w:val="20"/>
              </w:rPr>
              <w:t>Corneal endothelial changes induced by pars plana vitrectomy with silicone oil tamponade for retinal detachment</w:t>
            </w:r>
            <w:r w:rsidRPr="005A679E">
              <w:rPr>
                <w:rFonts w:ascii="Arial Narrow" w:hAnsi="Arial Narrow" w:cs="Arial"/>
                <w:color w:val="000000" w:themeColor="text1"/>
                <w:sz w:val="20"/>
                <w:szCs w:val="20"/>
                <w:lang w:val="ro-RO"/>
              </w:rPr>
              <w:t xml:space="preserve">. </w:t>
            </w:r>
            <w:r w:rsidRPr="00B7497E">
              <w:rPr>
                <w:rFonts w:ascii="Arial Narrow" w:hAnsi="Arial Narrow" w:cs="Arial"/>
                <w:color w:val="000000" w:themeColor="text1"/>
                <w:sz w:val="20"/>
                <w:szCs w:val="20"/>
              </w:rPr>
              <w:t>Exp Ther Med. 2021 Sep;22(3):961. doi: 10.3892/etm.2021.10393</w:t>
            </w:r>
          </w:p>
        </w:tc>
      </w:tr>
      <w:tr w:rsidR="005A679E" w:rsidRPr="00A42E0C" w14:paraId="625F301D" w14:textId="77777777" w:rsidTr="005A679E">
        <w:tc>
          <w:tcPr>
            <w:tcW w:w="645" w:type="dxa"/>
          </w:tcPr>
          <w:p w14:paraId="4BE61B98" w14:textId="77777777" w:rsidR="005A679E" w:rsidRPr="00A42E0C" w:rsidRDefault="005A679E" w:rsidP="00204999">
            <w:pPr>
              <w:numPr>
                <w:ilvl w:val="0"/>
                <w:numId w:val="10"/>
              </w:numPr>
              <w:ind w:left="357" w:hanging="357"/>
              <w:jc w:val="both"/>
              <w:rPr>
                <w:rFonts w:ascii="Arial" w:hAnsi="Arial" w:cs="Arial"/>
                <w:b/>
                <w:color w:val="0000FF"/>
                <w:lang w:val="ro-RO"/>
              </w:rPr>
            </w:pPr>
          </w:p>
        </w:tc>
        <w:tc>
          <w:tcPr>
            <w:tcW w:w="8984" w:type="dxa"/>
          </w:tcPr>
          <w:p w14:paraId="55BD8333" w14:textId="07CD82AD" w:rsidR="005A679E" w:rsidRPr="005A679E" w:rsidRDefault="005A679E" w:rsidP="005A679E">
            <w:pPr>
              <w:jc w:val="both"/>
              <w:rPr>
                <w:rFonts w:ascii="Arial Narrow" w:hAnsi="Arial Narrow" w:cs="Arial"/>
                <w:color w:val="181818"/>
                <w:sz w:val="20"/>
                <w:szCs w:val="20"/>
              </w:rPr>
            </w:pPr>
            <w:r w:rsidRPr="005A679E">
              <w:rPr>
                <w:rFonts w:ascii="Arial Narrow" w:hAnsi="Arial Narrow" w:cs="Arial"/>
                <w:color w:val="181818"/>
                <w:sz w:val="20"/>
                <w:szCs w:val="20"/>
                <w:lang w:val="ro-RO"/>
              </w:rPr>
              <w:t xml:space="preserve">Mocanu AG, Gorun F, Ciohat I, Navolan D, Malita D, Vilibic-Cavlek T, Dahma G, Neamtu R, Popescu D, Cioca A, Craina M. </w:t>
            </w:r>
            <w:r w:rsidRPr="00B7497E">
              <w:rPr>
                <w:rFonts w:ascii="Arial Narrow" w:hAnsi="Arial Narrow" w:cs="Arial"/>
                <w:color w:val="181818"/>
                <w:sz w:val="20"/>
                <w:szCs w:val="20"/>
              </w:rPr>
              <w:t>Simultaneous Seroprevalence to Toxoplasma gondii, Cytomegalovirus and Rubella Virus in Childbearing Women from Western Romania</w:t>
            </w:r>
            <w:r w:rsidRPr="005A679E">
              <w:rPr>
                <w:rFonts w:ascii="Arial Narrow" w:hAnsi="Arial Narrow" w:cs="Arial"/>
                <w:color w:val="181818"/>
                <w:sz w:val="20"/>
                <w:szCs w:val="20"/>
              </w:rPr>
              <w:t xml:space="preserve">. </w:t>
            </w:r>
            <w:r w:rsidRPr="00B7497E">
              <w:rPr>
                <w:rFonts w:ascii="Arial Narrow" w:hAnsi="Arial Narrow" w:cs="Arial"/>
                <w:color w:val="181818"/>
                <w:sz w:val="20"/>
                <w:szCs w:val="20"/>
              </w:rPr>
              <w:t>Medicina (Kaunas). 2021 Sep 2;57(9):927. doi: 10.3390/medicina57090927</w:t>
            </w:r>
          </w:p>
        </w:tc>
      </w:tr>
      <w:tr w:rsidR="005A679E" w:rsidRPr="00A42E0C" w14:paraId="2F1FF3AC" w14:textId="77777777" w:rsidTr="005A679E">
        <w:tc>
          <w:tcPr>
            <w:tcW w:w="645" w:type="dxa"/>
          </w:tcPr>
          <w:p w14:paraId="0A58EB4E" w14:textId="77777777" w:rsidR="005A679E" w:rsidRPr="00A42E0C" w:rsidRDefault="005A679E" w:rsidP="00204999">
            <w:pPr>
              <w:numPr>
                <w:ilvl w:val="0"/>
                <w:numId w:val="10"/>
              </w:numPr>
              <w:ind w:left="357" w:hanging="357"/>
              <w:jc w:val="both"/>
              <w:rPr>
                <w:rFonts w:ascii="Arial" w:hAnsi="Arial" w:cs="Arial"/>
                <w:b/>
                <w:color w:val="0000FF"/>
                <w:lang w:val="ro-RO"/>
              </w:rPr>
            </w:pPr>
          </w:p>
        </w:tc>
        <w:tc>
          <w:tcPr>
            <w:tcW w:w="8984" w:type="dxa"/>
          </w:tcPr>
          <w:p w14:paraId="1047D76C" w14:textId="4A68580E" w:rsidR="005A679E" w:rsidRPr="005A679E" w:rsidRDefault="005A679E" w:rsidP="005A679E">
            <w:pPr>
              <w:jc w:val="both"/>
              <w:rPr>
                <w:rFonts w:ascii="Arial Narrow" w:hAnsi="Arial Narrow" w:cs="Arial"/>
                <w:color w:val="181818"/>
                <w:sz w:val="20"/>
                <w:szCs w:val="20"/>
              </w:rPr>
            </w:pPr>
            <w:r w:rsidRPr="005A679E">
              <w:rPr>
                <w:rFonts w:ascii="Arial Narrow" w:hAnsi="Arial Narrow" w:cs="Arial"/>
                <w:color w:val="181818"/>
                <w:sz w:val="20"/>
                <w:szCs w:val="20"/>
                <w:lang w:val="ro-RO"/>
              </w:rPr>
              <w:t xml:space="preserve">Simu S, Marcovici I, Dobrescu A, Malita D, Dehelean CA, Coricovac D, Olaru F, Draghici GA, Navolan D. </w:t>
            </w:r>
            <w:r w:rsidRPr="00AD1FF2">
              <w:rPr>
                <w:rFonts w:ascii="Arial Narrow" w:hAnsi="Arial Narrow" w:cs="Arial"/>
                <w:color w:val="181818"/>
                <w:sz w:val="20"/>
                <w:szCs w:val="20"/>
              </w:rPr>
              <w:t>Insights into the Behavior of Triple-Negative MDA-MB-231 Breast Carcinoma Cells Following the Treatment with 17 beta-</w:t>
            </w:r>
            <w:proofErr w:type="spellStart"/>
            <w:r w:rsidRPr="00AD1FF2">
              <w:rPr>
                <w:rFonts w:ascii="Arial Narrow" w:hAnsi="Arial Narrow" w:cs="Arial"/>
                <w:color w:val="181818"/>
                <w:sz w:val="20"/>
                <w:szCs w:val="20"/>
              </w:rPr>
              <w:t>Ethinylestradiol</w:t>
            </w:r>
            <w:proofErr w:type="spellEnd"/>
            <w:r w:rsidRPr="00AD1FF2">
              <w:rPr>
                <w:rFonts w:ascii="Arial Narrow" w:hAnsi="Arial Narrow" w:cs="Arial"/>
                <w:color w:val="181818"/>
                <w:sz w:val="20"/>
                <w:szCs w:val="20"/>
              </w:rPr>
              <w:t xml:space="preserve"> and </w:t>
            </w:r>
            <w:proofErr w:type="spellStart"/>
            <w:r w:rsidRPr="00AD1FF2">
              <w:rPr>
                <w:rFonts w:ascii="Arial Narrow" w:hAnsi="Arial Narrow" w:cs="Arial"/>
                <w:color w:val="181818"/>
                <w:sz w:val="20"/>
                <w:szCs w:val="20"/>
              </w:rPr>
              <w:t>Levonorgestrel</w:t>
            </w:r>
            <w:proofErr w:type="spellEnd"/>
            <w:r w:rsidRPr="005A679E">
              <w:rPr>
                <w:rFonts w:ascii="Arial Narrow" w:hAnsi="Arial Narrow" w:cs="Arial"/>
                <w:color w:val="181818"/>
                <w:sz w:val="20"/>
                <w:szCs w:val="20"/>
              </w:rPr>
              <w:t xml:space="preserve">. </w:t>
            </w:r>
            <w:r w:rsidRPr="00F6496A">
              <w:rPr>
                <w:rFonts w:ascii="Arial Narrow" w:hAnsi="Arial Narrow" w:cs="Arial"/>
                <w:color w:val="181818"/>
                <w:sz w:val="20"/>
                <w:szCs w:val="20"/>
              </w:rPr>
              <w:t>Molecules. 2021 May 8;26(9):2776. doi: 10.3390/molecules26092776</w:t>
            </w:r>
          </w:p>
        </w:tc>
      </w:tr>
      <w:tr w:rsidR="005A679E" w:rsidRPr="00A42E0C" w14:paraId="533DAA58" w14:textId="77777777" w:rsidTr="005A679E">
        <w:tc>
          <w:tcPr>
            <w:tcW w:w="645" w:type="dxa"/>
          </w:tcPr>
          <w:p w14:paraId="62B3DD24" w14:textId="77777777" w:rsidR="005A679E" w:rsidRPr="00A42E0C" w:rsidRDefault="005A679E" w:rsidP="00204999">
            <w:pPr>
              <w:numPr>
                <w:ilvl w:val="0"/>
                <w:numId w:val="10"/>
              </w:numPr>
              <w:ind w:left="357" w:hanging="357"/>
              <w:jc w:val="both"/>
              <w:rPr>
                <w:rFonts w:ascii="Arial" w:hAnsi="Arial" w:cs="Arial"/>
                <w:b/>
                <w:color w:val="0000FF"/>
                <w:lang w:val="ro-RO"/>
              </w:rPr>
            </w:pPr>
          </w:p>
        </w:tc>
        <w:tc>
          <w:tcPr>
            <w:tcW w:w="8984" w:type="dxa"/>
          </w:tcPr>
          <w:p w14:paraId="29378D8A" w14:textId="3EED30AE" w:rsidR="005A679E" w:rsidRPr="005A679E" w:rsidRDefault="005A679E" w:rsidP="005A679E">
            <w:pPr>
              <w:jc w:val="both"/>
              <w:rPr>
                <w:rFonts w:ascii="Arial Narrow" w:hAnsi="Arial Narrow" w:cs="Arial"/>
                <w:color w:val="181818"/>
                <w:sz w:val="20"/>
                <w:szCs w:val="20"/>
              </w:rPr>
            </w:pPr>
            <w:r w:rsidRPr="005A679E">
              <w:rPr>
                <w:rFonts w:ascii="Arial Narrow" w:hAnsi="Arial Narrow" w:cs="Arial"/>
                <w:color w:val="181818"/>
                <w:sz w:val="20"/>
                <w:szCs w:val="20"/>
                <w:lang w:val="ro-RO"/>
              </w:rPr>
              <w:t xml:space="preserve">Gorun F, Malita D, Ciohat I, Vilibic-Cavlek T, Feier H, Tabain I, Craina M, Cretu O, Navolan D. </w:t>
            </w:r>
            <w:r w:rsidRPr="00F6496A">
              <w:rPr>
                <w:rFonts w:ascii="Arial Narrow" w:hAnsi="Arial Narrow" w:cs="Arial"/>
                <w:color w:val="181818"/>
                <w:sz w:val="20"/>
                <w:szCs w:val="20"/>
              </w:rPr>
              <w:t>Prevalence of Rubella Antibodies among Fertile Women in the West of Romania, 18 Years after the Implementation of Immunization</w:t>
            </w:r>
            <w:r w:rsidRPr="005A679E">
              <w:rPr>
                <w:rFonts w:ascii="Arial Narrow" w:hAnsi="Arial Narrow" w:cs="Arial"/>
                <w:color w:val="181818"/>
                <w:sz w:val="20"/>
                <w:szCs w:val="20"/>
              </w:rPr>
              <w:t xml:space="preserve">. </w:t>
            </w:r>
            <w:r w:rsidRPr="00F6496A">
              <w:rPr>
                <w:rFonts w:ascii="Arial Narrow" w:hAnsi="Arial Narrow" w:cs="Arial"/>
                <w:color w:val="181818"/>
                <w:sz w:val="20"/>
                <w:szCs w:val="20"/>
              </w:rPr>
              <w:t>Vaccines (Basel). 2021 Jan 29;9(2):104. doi: 10.3390/vaccines9020104</w:t>
            </w:r>
          </w:p>
        </w:tc>
      </w:tr>
      <w:tr w:rsidR="005A679E" w:rsidRPr="00A42E0C" w14:paraId="172ACC1A" w14:textId="77777777" w:rsidTr="005A679E">
        <w:tc>
          <w:tcPr>
            <w:tcW w:w="645" w:type="dxa"/>
          </w:tcPr>
          <w:p w14:paraId="00B9D931" w14:textId="77777777" w:rsidR="005A679E" w:rsidRPr="00A42E0C" w:rsidRDefault="005A679E" w:rsidP="00204999">
            <w:pPr>
              <w:numPr>
                <w:ilvl w:val="0"/>
                <w:numId w:val="10"/>
              </w:numPr>
              <w:ind w:left="357" w:hanging="357"/>
              <w:jc w:val="both"/>
              <w:rPr>
                <w:rFonts w:ascii="Arial" w:hAnsi="Arial" w:cs="Arial"/>
                <w:b/>
                <w:color w:val="0000FF"/>
                <w:lang w:val="ro-RO"/>
              </w:rPr>
            </w:pPr>
          </w:p>
        </w:tc>
        <w:tc>
          <w:tcPr>
            <w:tcW w:w="8984" w:type="dxa"/>
          </w:tcPr>
          <w:p w14:paraId="74CDD329" w14:textId="693EDA52" w:rsidR="005A679E" w:rsidRPr="005A679E" w:rsidRDefault="005A679E" w:rsidP="005A679E">
            <w:pPr>
              <w:jc w:val="both"/>
              <w:rPr>
                <w:rFonts w:ascii="Arial Narrow" w:hAnsi="Arial Narrow" w:cs="Arial"/>
                <w:color w:val="0000FF"/>
                <w:lang w:val="ro-RO"/>
              </w:rPr>
            </w:pPr>
            <w:r w:rsidRPr="001F1181">
              <w:rPr>
                <w:rFonts w:ascii="Arial Narrow" w:hAnsi="Arial Narrow" w:cs="Arial"/>
                <w:color w:val="181818"/>
                <w:sz w:val="20"/>
                <w:szCs w:val="20"/>
              </w:rPr>
              <w:t>Pop DL, Folescu R, Deleanu BN, Iacob M, Verme</w:t>
            </w:r>
            <w:r w:rsidRPr="001F1181">
              <w:rPr>
                <w:rFonts w:ascii="Arial" w:hAnsi="Arial" w:cs="Arial"/>
                <w:color w:val="181818"/>
                <w:sz w:val="20"/>
                <w:szCs w:val="20"/>
              </w:rPr>
              <w:t>ş</w:t>
            </w:r>
            <w:r w:rsidRPr="001F1181">
              <w:rPr>
                <w:rFonts w:ascii="Arial Narrow" w:hAnsi="Arial Narrow" w:cs="Arial"/>
                <w:color w:val="181818"/>
                <w:sz w:val="20"/>
                <w:szCs w:val="20"/>
              </w:rPr>
              <w:t>an D, Prejbeanu R, Mali</w:t>
            </w:r>
            <w:r w:rsidRPr="001F1181">
              <w:rPr>
                <w:rFonts w:ascii="Arial" w:hAnsi="Arial" w:cs="Arial"/>
                <w:color w:val="181818"/>
                <w:sz w:val="20"/>
                <w:szCs w:val="20"/>
              </w:rPr>
              <w:t>ţ</w:t>
            </w:r>
            <w:r w:rsidRPr="001F1181">
              <w:rPr>
                <w:rFonts w:ascii="Arial Narrow" w:hAnsi="Arial Narrow" w:cs="Arial"/>
                <w:color w:val="181818"/>
                <w:sz w:val="20"/>
                <w:szCs w:val="20"/>
              </w:rPr>
              <w:t>a DC, H</w:t>
            </w:r>
            <w:r w:rsidRPr="001F1181">
              <w:rPr>
                <w:rFonts w:ascii="Arial" w:hAnsi="Arial" w:cs="Arial"/>
                <w:color w:val="181818"/>
                <w:sz w:val="20"/>
                <w:szCs w:val="20"/>
              </w:rPr>
              <w:t>ă</w:t>
            </w:r>
            <w:r w:rsidRPr="001F1181">
              <w:rPr>
                <w:rFonts w:ascii="Arial Narrow" w:hAnsi="Arial Narrow" w:cs="Arial"/>
                <w:color w:val="181818"/>
                <w:sz w:val="20"/>
                <w:szCs w:val="20"/>
              </w:rPr>
              <w:t>r</w:t>
            </w:r>
            <w:r w:rsidRPr="001F1181">
              <w:rPr>
                <w:rFonts w:ascii="Arial" w:hAnsi="Arial" w:cs="Arial"/>
                <w:color w:val="181818"/>
                <w:sz w:val="20"/>
                <w:szCs w:val="20"/>
              </w:rPr>
              <w:t>ă</w:t>
            </w:r>
            <w:r w:rsidRPr="001F1181">
              <w:rPr>
                <w:rFonts w:ascii="Arial Narrow" w:hAnsi="Arial Narrow" w:cs="Arial"/>
                <w:color w:val="181818"/>
                <w:sz w:val="20"/>
                <w:szCs w:val="20"/>
              </w:rPr>
              <w:t>gu</w:t>
            </w:r>
            <w:r w:rsidRPr="001F1181">
              <w:rPr>
                <w:rFonts w:ascii="Arial" w:hAnsi="Arial" w:cs="Arial"/>
                <w:color w:val="181818"/>
                <w:sz w:val="20"/>
                <w:szCs w:val="20"/>
              </w:rPr>
              <w:t>ş</w:t>
            </w:r>
            <w:r w:rsidRPr="001F1181">
              <w:rPr>
                <w:rFonts w:ascii="Arial Narrow" w:hAnsi="Arial Narrow" w:cs="Arial"/>
                <w:color w:val="181818"/>
                <w:sz w:val="20"/>
                <w:szCs w:val="20"/>
              </w:rPr>
              <w:t xml:space="preserve"> HG, Ciupe BC, Zamfir CL, Nodi</w:t>
            </w:r>
            <w:r w:rsidRPr="001F1181">
              <w:rPr>
                <w:rFonts w:ascii="Arial" w:hAnsi="Arial" w:cs="Arial"/>
                <w:color w:val="181818"/>
                <w:sz w:val="20"/>
                <w:szCs w:val="20"/>
              </w:rPr>
              <w:t>ţ</w:t>
            </w:r>
            <w:r w:rsidRPr="001F1181">
              <w:rPr>
                <w:rFonts w:ascii="Arial Narrow" w:hAnsi="Arial Narrow" w:cs="Arial"/>
                <w:color w:val="181818"/>
                <w:sz w:val="20"/>
                <w:szCs w:val="20"/>
              </w:rPr>
              <w:t>i G.</w:t>
            </w:r>
            <w:r w:rsidRPr="005A679E">
              <w:rPr>
                <w:rFonts w:ascii="Arial Narrow" w:hAnsi="Arial Narrow" w:cs="Arial"/>
                <w:color w:val="181818"/>
                <w:sz w:val="20"/>
                <w:szCs w:val="20"/>
                <w:lang w:val="ro-RO"/>
              </w:rPr>
              <w:t xml:space="preserve"> </w:t>
            </w:r>
            <w:r w:rsidRPr="001F1181">
              <w:rPr>
                <w:rFonts w:ascii="Arial Narrow" w:hAnsi="Arial Narrow" w:cs="Arial"/>
                <w:color w:val="181818"/>
                <w:sz w:val="20"/>
                <w:szCs w:val="20"/>
              </w:rPr>
              <w:t>The role of immunohistochemistry in the diagnosis and management of synovial sarcoma</w:t>
            </w:r>
            <w:r w:rsidRPr="005A679E">
              <w:rPr>
                <w:rFonts w:ascii="Arial Narrow" w:hAnsi="Arial Narrow" w:cs="Arial"/>
                <w:color w:val="181818"/>
                <w:sz w:val="20"/>
                <w:szCs w:val="20"/>
              </w:rPr>
              <w:t xml:space="preserve">. </w:t>
            </w:r>
            <w:r w:rsidRPr="001F1181">
              <w:rPr>
                <w:rFonts w:ascii="Arial Narrow" w:hAnsi="Arial Narrow" w:cs="Arial"/>
                <w:color w:val="181818"/>
                <w:sz w:val="20"/>
                <w:szCs w:val="20"/>
              </w:rPr>
              <w:t>Rom J Morphol Embryol. 2018;59(2):569-572.</w:t>
            </w:r>
          </w:p>
        </w:tc>
      </w:tr>
    </w:tbl>
    <w:p w14:paraId="1A9FA8EA" w14:textId="77777777" w:rsidR="0062094E" w:rsidRDefault="0062094E" w:rsidP="00A42E0C">
      <w:pPr>
        <w:jc w:val="center"/>
        <w:rPr>
          <w:rFonts w:ascii="Arial" w:hAnsi="Arial" w:cs="Arial"/>
          <w:b/>
          <w:color w:val="0000FF"/>
          <w:lang w:val="ro-RO"/>
        </w:rPr>
      </w:pPr>
    </w:p>
    <w:p w14:paraId="7A1FE668" w14:textId="77777777" w:rsidR="00A42E0C" w:rsidRDefault="00A42E0C" w:rsidP="00A42E0C">
      <w:pPr>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83"/>
      </w:tblGrid>
      <w:tr w:rsidR="00246359" w:rsidRPr="00A42E0C" w14:paraId="5FE5802D" w14:textId="77777777" w:rsidTr="000A2C39">
        <w:tc>
          <w:tcPr>
            <w:tcW w:w="646" w:type="dxa"/>
            <w:shd w:val="clear" w:color="auto" w:fill="FFFF99"/>
          </w:tcPr>
          <w:p w14:paraId="34D715F9" w14:textId="77777777" w:rsidR="00246359" w:rsidRPr="00A42E0C" w:rsidRDefault="00246359" w:rsidP="00422136">
            <w:pPr>
              <w:jc w:val="both"/>
              <w:rPr>
                <w:rFonts w:ascii="Arial" w:hAnsi="Arial" w:cs="Arial"/>
                <w:b/>
                <w:color w:val="0000FF"/>
                <w:lang w:val="ro-RO"/>
              </w:rPr>
            </w:pPr>
            <w:r w:rsidRPr="00A42E0C">
              <w:rPr>
                <w:rFonts w:ascii="Arial" w:hAnsi="Arial" w:cs="Arial"/>
                <w:b/>
                <w:color w:val="0000FF"/>
                <w:lang w:val="ro-RO"/>
              </w:rPr>
              <w:t>Nr.</w:t>
            </w:r>
          </w:p>
        </w:tc>
        <w:tc>
          <w:tcPr>
            <w:tcW w:w="8983" w:type="dxa"/>
            <w:shd w:val="clear" w:color="auto" w:fill="FFFF99"/>
          </w:tcPr>
          <w:p w14:paraId="3A72C467" w14:textId="77777777" w:rsidR="00246359" w:rsidRPr="00A42E0C" w:rsidRDefault="0062094E" w:rsidP="00773304">
            <w:pPr>
              <w:jc w:val="both"/>
              <w:rPr>
                <w:rFonts w:ascii="Arial" w:hAnsi="Arial" w:cs="Arial"/>
                <w:b/>
                <w:color w:val="0000FF"/>
                <w:lang w:val="ro-RO"/>
              </w:rPr>
            </w:pPr>
            <w:r w:rsidRPr="00853395">
              <w:rPr>
                <w:rFonts w:ascii="Arial" w:hAnsi="Arial" w:cs="Arial"/>
                <w:b/>
                <w:color w:val="FF0000"/>
                <w:lang w:val="ro-RO"/>
              </w:rPr>
              <w:t>Minim</w:t>
            </w:r>
            <w:r>
              <w:rPr>
                <w:rFonts w:ascii="Arial" w:hAnsi="Arial" w:cs="Arial"/>
                <w:b/>
                <w:color w:val="0000FF"/>
                <w:lang w:val="ro-RO"/>
              </w:rPr>
              <w:t xml:space="preserve"> </w:t>
            </w:r>
            <w:r w:rsidR="00246359" w:rsidRPr="00A42E0C">
              <w:rPr>
                <w:rFonts w:ascii="Arial" w:hAnsi="Arial" w:cs="Arial"/>
                <w:b/>
                <w:color w:val="0000FF"/>
                <w:lang w:val="ro-RO"/>
              </w:rPr>
              <w:t xml:space="preserve">3 </w:t>
            </w:r>
            <w:r w:rsidR="00773304">
              <w:rPr>
                <w:rFonts w:ascii="Arial" w:hAnsi="Arial" w:cs="Arial"/>
                <w:b/>
                <w:color w:val="0000FF"/>
                <w:lang w:val="ro-RO"/>
              </w:rPr>
              <w:t>a</w:t>
            </w:r>
            <w:r w:rsidR="00246359" w:rsidRPr="00A42E0C">
              <w:rPr>
                <w:rFonts w:ascii="Arial" w:hAnsi="Arial" w:cs="Arial"/>
                <w:b/>
                <w:color w:val="0000FF"/>
                <w:lang w:val="ro-RO"/>
              </w:rPr>
              <w:t xml:space="preserve">rticole ISI </w:t>
            </w:r>
            <w:r w:rsidR="00246359">
              <w:rPr>
                <w:rFonts w:ascii="Arial" w:hAnsi="Arial" w:cs="Arial"/>
                <w:b/>
                <w:color w:val="0000FF"/>
                <w:lang w:val="ro-RO"/>
              </w:rPr>
              <w:t xml:space="preserve">în calitate de coautor </w:t>
            </w:r>
            <w:r w:rsidR="00246359" w:rsidRPr="00A42E0C">
              <w:rPr>
                <w:rFonts w:ascii="Arial" w:hAnsi="Arial" w:cs="Arial"/>
                <w:b/>
                <w:color w:val="0000FF"/>
                <w:lang w:val="ro-RO"/>
              </w:rPr>
              <w:t>(autori, t</w:t>
            </w:r>
            <w:r w:rsidR="00246359">
              <w:rPr>
                <w:rFonts w:ascii="Arial" w:hAnsi="Arial" w:cs="Arial"/>
                <w:b/>
                <w:color w:val="0000FF"/>
                <w:lang w:val="ro-RO"/>
              </w:rPr>
              <w:t>i</w:t>
            </w:r>
            <w:r w:rsidR="00246359" w:rsidRPr="00A42E0C">
              <w:rPr>
                <w:rFonts w:ascii="Arial" w:hAnsi="Arial" w:cs="Arial"/>
                <w:b/>
                <w:color w:val="0000FF"/>
                <w:lang w:val="ro-RO"/>
              </w:rPr>
              <w:t>tlul,</w:t>
            </w:r>
            <w:r w:rsidR="00246359">
              <w:rPr>
                <w:rFonts w:ascii="Arial" w:hAnsi="Arial" w:cs="Arial"/>
                <w:b/>
                <w:color w:val="0000FF"/>
                <w:lang w:val="ro-RO"/>
              </w:rPr>
              <w:t xml:space="preserve"> revista, anul, volumul, nr. pa</w:t>
            </w:r>
            <w:r w:rsidR="00FB62A2">
              <w:rPr>
                <w:rFonts w:ascii="Arial" w:hAnsi="Arial" w:cs="Arial"/>
                <w:b/>
                <w:color w:val="0000FF"/>
                <w:lang w:val="ro-RO"/>
              </w:rPr>
              <w:t xml:space="preserve">g, </w:t>
            </w:r>
            <w:r w:rsidR="00246359" w:rsidRPr="00A42E0C">
              <w:rPr>
                <w:rFonts w:ascii="Arial" w:hAnsi="Arial" w:cs="Arial"/>
                <w:b/>
                <w:color w:val="0000FF"/>
                <w:lang w:val="ro-RO"/>
              </w:rPr>
              <w:t>F</w:t>
            </w:r>
            <w:r w:rsidR="00FB62A2">
              <w:rPr>
                <w:rFonts w:ascii="Arial" w:hAnsi="Arial" w:cs="Arial"/>
                <w:b/>
                <w:color w:val="0000FF"/>
                <w:lang w:val="ro-RO"/>
              </w:rPr>
              <w:t>I</w:t>
            </w:r>
            <w:r w:rsidR="00246359" w:rsidRPr="00A42E0C">
              <w:rPr>
                <w:rFonts w:ascii="Arial" w:hAnsi="Arial" w:cs="Arial"/>
                <w:b/>
                <w:color w:val="0000FF"/>
                <w:lang w:val="ro-RO"/>
              </w:rPr>
              <w:t xml:space="preserve"> (</w:t>
            </w:r>
            <w:r w:rsidR="00246359">
              <w:rPr>
                <w:rFonts w:ascii="Arial" w:hAnsi="Arial" w:cs="Arial"/>
                <w:b/>
                <w:color w:val="0000FF"/>
                <w:lang w:val="ro-RO"/>
              </w:rPr>
              <w:t>cod online</w:t>
            </w:r>
            <w:r w:rsidR="00246359" w:rsidRPr="00A42E0C">
              <w:rPr>
                <w:rFonts w:ascii="Arial" w:hAnsi="Arial" w:cs="Arial"/>
                <w:b/>
                <w:color w:val="0000FF"/>
                <w:lang w:val="ro-RO"/>
              </w:rPr>
              <w:t xml:space="preserve">) </w:t>
            </w:r>
          </w:p>
        </w:tc>
      </w:tr>
      <w:tr w:rsidR="000A2C39" w:rsidRPr="00A42E0C" w14:paraId="558A75CC" w14:textId="77777777" w:rsidTr="000A2C39">
        <w:tc>
          <w:tcPr>
            <w:tcW w:w="646" w:type="dxa"/>
          </w:tcPr>
          <w:p w14:paraId="0273399C"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1975C16F" w14:textId="1E232F0B" w:rsidR="000A2C39" w:rsidRPr="000A2C39" w:rsidRDefault="000A2C39" w:rsidP="000A2C39">
            <w:pPr>
              <w:jc w:val="both"/>
              <w:rPr>
                <w:rFonts w:ascii="Arial Narrow" w:hAnsi="Arial Narrow" w:cs="Arial"/>
                <w:color w:val="181818"/>
                <w:sz w:val="20"/>
                <w:szCs w:val="20"/>
              </w:rPr>
            </w:pPr>
            <w:r w:rsidRPr="000A2C39">
              <w:rPr>
                <w:rFonts w:ascii="Arial Narrow" w:hAnsi="Arial Narrow" w:cs="Arial"/>
                <w:color w:val="181818"/>
                <w:sz w:val="20"/>
                <w:szCs w:val="20"/>
                <w:lang w:val="ro-RO"/>
              </w:rPr>
              <w:t xml:space="preserve">Ionica LN, Gaita L, Bina AM, Sosdean R, Lighezan R, Sima A, Malita D, Cretu OM, Burlacu O, Muntean DM, Sturzu A. </w:t>
            </w:r>
            <w:r w:rsidRPr="00695FA0">
              <w:rPr>
                <w:rFonts w:ascii="Arial Narrow" w:hAnsi="Arial Narrow" w:cs="Arial"/>
                <w:color w:val="181818"/>
                <w:sz w:val="20"/>
                <w:szCs w:val="20"/>
              </w:rPr>
              <w:t>Metformin alleviates monoamine oxidase-related vascular oxidative stress and endothelial dysfunction in rats with diet-induced obesity</w:t>
            </w:r>
            <w:r w:rsidRPr="000A2C39">
              <w:rPr>
                <w:rFonts w:ascii="Arial Narrow" w:hAnsi="Arial Narrow" w:cs="Arial"/>
                <w:color w:val="181818"/>
                <w:sz w:val="20"/>
                <w:szCs w:val="20"/>
              </w:rPr>
              <w:t xml:space="preserve">. </w:t>
            </w:r>
            <w:r w:rsidRPr="00695FA0">
              <w:rPr>
                <w:rFonts w:ascii="Arial Narrow" w:hAnsi="Arial Narrow" w:cs="Arial"/>
                <w:color w:val="181818"/>
                <w:sz w:val="20"/>
                <w:szCs w:val="20"/>
              </w:rPr>
              <w:t>Mol Cell Biochem. 2021 Nov;476(11):4019-4029. doi: 10.1007/s11010-021-04194-2</w:t>
            </w:r>
          </w:p>
        </w:tc>
      </w:tr>
      <w:tr w:rsidR="000A2C39" w:rsidRPr="00A42E0C" w14:paraId="28E62626" w14:textId="77777777" w:rsidTr="000A2C39">
        <w:tc>
          <w:tcPr>
            <w:tcW w:w="646" w:type="dxa"/>
          </w:tcPr>
          <w:p w14:paraId="3BD605FA"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1CB00CC2" w14:textId="615FF0C8" w:rsidR="000A2C39" w:rsidRPr="000A2C39" w:rsidRDefault="000A2C39" w:rsidP="000A2C39">
            <w:pPr>
              <w:jc w:val="both"/>
              <w:rPr>
                <w:rFonts w:ascii="Arial Narrow" w:hAnsi="Arial Narrow" w:cs="Arial"/>
                <w:color w:val="181818"/>
                <w:sz w:val="20"/>
                <w:szCs w:val="20"/>
              </w:rPr>
            </w:pPr>
            <w:r w:rsidRPr="000A2C39">
              <w:rPr>
                <w:rFonts w:ascii="Arial Narrow" w:hAnsi="Arial Narrow" w:cs="Arial"/>
                <w:color w:val="181818"/>
                <w:sz w:val="20"/>
                <w:szCs w:val="20"/>
                <w:lang w:val="ro-RO"/>
              </w:rPr>
              <w:t xml:space="preserve">Saftescu S, Negru S, Volovat S, Popovici D, Chercota V, Stanca S, Feier H, Malita D, Dragomir R, Volovat C. </w:t>
            </w:r>
            <w:r w:rsidRPr="00AD1FF2">
              <w:rPr>
                <w:rFonts w:ascii="Arial Narrow" w:hAnsi="Arial Narrow" w:cs="Arial"/>
                <w:color w:val="181818"/>
                <w:sz w:val="20"/>
                <w:szCs w:val="20"/>
              </w:rPr>
              <w:t>Predictors of the response to nivolumab immunotherapy in the second or subsequent lines for metastatic non-small cell lung cancers</w:t>
            </w:r>
            <w:r w:rsidRPr="000A2C39">
              <w:rPr>
                <w:rFonts w:ascii="Arial Narrow" w:hAnsi="Arial Narrow" w:cs="Arial"/>
                <w:color w:val="181818"/>
                <w:sz w:val="20"/>
                <w:szCs w:val="20"/>
              </w:rPr>
              <w:t xml:space="preserve">. </w:t>
            </w:r>
            <w:r w:rsidRPr="00AD1FF2">
              <w:rPr>
                <w:rFonts w:ascii="Arial Narrow" w:hAnsi="Arial Narrow" w:cs="Arial"/>
                <w:color w:val="181818"/>
                <w:sz w:val="20"/>
                <w:szCs w:val="20"/>
              </w:rPr>
              <w:t>Exp Ther Med. 2021 Jun;21(6):605. doi: 10.3892/etm.2021.10037</w:t>
            </w:r>
            <w:r w:rsidRPr="000A2C39">
              <w:rPr>
                <w:rFonts w:ascii="Arial Narrow" w:hAnsi="Arial Narrow" w:cs="Arial"/>
                <w:color w:val="181818"/>
                <w:sz w:val="20"/>
                <w:szCs w:val="20"/>
              </w:rPr>
              <w:t xml:space="preserve"> </w:t>
            </w:r>
          </w:p>
        </w:tc>
      </w:tr>
      <w:tr w:rsidR="000A2C39" w:rsidRPr="00A42E0C" w14:paraId="120010B9" w14:textId="77777777" w:rsidTr="000A2C39">
        <w:tc>
          <w:tcPr>
            <w:tcW w:w="646" w:type="dxa"/>
          </w:tcPr>
          <w:p w14:paraId="20525813"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12098355" w14:textId="53BF27A3" w:rsidR="000A2C39" w:rsidRPr="000A2C39" w:rsidRDefault="000A2C39" w:rsidP="000A2C39">
            <w:pPr>
              <w:jc w:val="both"/>
              <w:rPr>
                <w:rFonts w:ascii="Arial Narrow" w:hAnsi="Arial Narrow" w:cs="Arial"/>
                <w:color w:val="181818"/>
                <w:sz w:val="20"/>
                <w:szCs w:val="20"/>
              </w:rPr>
            </w:pPr>
            <w:r w:rsidRPr="000A2C39">
              <w:rPr>
                <w:rFonts w:ascii="Arial Narrow" w:hAnsi="Arial Narrow" w:cs="Arial"/>
                <w:color w:val="181818"/>
                <w:sz w:val="20"/>
                <w:szCs w:val="20"/>
                <w:lang w:val="ro-RO"/>
              </w:rPr>
              <w:t xml:space="preserve">Saftescu S, popovici D, Oprean C, Negru A, Haiduc A, Stanca S, Malita DC, Volovat S, Negru S. </w:t>
            </w:r>
            <w:r w:rsidRPr="00F6496A">
              <w:rPr>
                <w:rFonts w:ascii="Arial Narrow" w:hAnsi="Arial Narrow" w:cs="Arial"/>
                <w:color w:val="181818"/>
                <w:sz w:val="20"/>
                <w:szCs w:val="20"/>
              </w:rPr>
              <w:t>Determining factors of renal dysfunction during cisplatin chemotherapy</w:t>
            </w:r>
            <w:r w:rsidRPr="000A2C39">
              <w:rPr>
                <w:rFonts w:ascii="Arial Narrow" w:hAnsi="Arial Narrow" w:cs="Arial"/>
                <w:color w:val="181818"/>
                <w:sz w:val="20"/>
                <w:szCs w:val="20"/>
              </w:rPr>
              <w:t xml:space="preserve">. </w:t>
            </w:r>
            <w:r w:rsidRPr="00F6496A">
              <w:rPr>
                <w:rFonts w:ascii="Arial Narrow" w:hAnsi="Arial Narrow" w:cs="Arial"/>
                <w:color w:val="181818"/>
                <w:sz w:val="20"/>
                <w:szCs w:val="20"/>
              </w:rPr>
              <w:t>Exp Ther Med. 2021 Jan;21(1):83. doi: 10.3892/etm.2020.9516</w:t>
            </w:r>
          </w:p>
        </w:tc>
      </w:tr>
      <w:tr w:rsidR="000A2C39" w:rsidRPr="00A42E0C" w14:paraId="0939FFFF" w14:textId="77777777" w:rsidTr="000A2C39">
        <w:tc>
          <w:tcPr>
            <w:tcW w:w="646" w:type="dxa"/>
          </w:tcPr>
          <w:p w14:paraId="1FC8CA0E"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74FC2C3C" w14:textId="58A0865D" w:rsidR="000A2C39" w:rsidRPr="000A2C39" w:rsidRDefault="000A2C39" w:rsidP="000A2C39">
            <w:pPr>
              <w:jc w:val="both"/>
              <w:rPr>
                <w:rFonts w:ascii="Arial Narrow" w:hAnsi="Arial Narrow" w:cs="Arial"/>
                <w:color w:val="181818"/>
                <w:sz w:val="20"/>
                <w:szCs w:val="20"/>
              </w:rPr>
            </w:pPr>
            <w:r w:rsidRPr="000A2C39">
              <w:rPr>
                <w:rFonts w:ascii="Arial Narrow" w:hAnsi="Arial Narrow" w:cs="Arial"/>
                <w:color w:val="181818"/>
                <w:sz w:val="20"/>
                <w:szCs w:val="20"/>
                <w:lang w:val="ro-RO"/>
              </w:rPr>
              <w:t xml:space="preserve">Motoi S, Navolan DB, Malita D, Ciohat I, Nemescu D, Manciuc C, Gorun F, Vilibic-Cavlek T, Boda D, Craina M, Dobrescu A. </w:t>
            </w:r>
            <w:r w:rsidRPr="00F6496A">
              <w:rPr>
                <w:rFonts w:ascii="Arial Narrow" w:hAnsi="Arial Narrow" w:cs="Arial"/>
                <w:color w:val="181818"/>
                <w:sz w:val="20"/>
                <w:szCs w:val="20"/>
              </w:rPr>
              <w:t xml:space="preserve">A decreasing trend in toxoplasma gondii seroprevalence among pregnant women in Romania - results of a </w:t>
            </w:r>
            <w:r w:rsidRPr="00F6496A">
              <w:rPr>
                <w:rFonts w:ascii="Arial Narrow" w:hAnsi="Arial Narrow" w:cs="Arial"/>
                <w:color w:val="181818"/>
                <w:sz w:val="20"/>
                <w:szCs w:val="20"/>
              </w:rPr>
              <w:lastRenderedPageBreak/>
              <w:t>large scale study</w:t>
            </w:r>
            <w:r w:rsidRPr="000A2C39">
              <w:rPr>
                <w:rFonts w:ascii="Arial Narrow" w:hAnsi="Arial Narrow" w:cs="Arial"/>
                <w:color w:val="181818"/>
                <w:sz w:val="20"/>
                <w:szCs w:val="20"/>
              </w:rPr>
              <w:t xml:space="preserve">. </w:t>
            </w:r>
            <w:r w:rsidRPr="00911D45">
              <w:rPr>
                <w:rFonts w:ascii="Arial Narrow" w:hAnsi="Arial Narrow" w:cs="Arial"/>
                <w:color w:val="181818"/>
                <w:sz w:val="20"/>
                <w:szCs w:val="20"/>
              </w:rPr>
              <w:t>Exp Ther Med. 2020 Oct;20(4):3536-3540. doi: 10.3892/etm.2020.9012</w:t>
            </w:r>
          </w:p>
        </w:tc>
      </w:tr>
      <w:tr w:rsidR="000A2C39" w:rsidRPr="00A42E0C" w14:paraId="2C7ABB7A" w14:textId="77777777" w:rsidTr="000A2C39">
        <w:tc>
          <w:tcPr>
            <w:tcW w:w="646" w:type="dxa"/>
          </w:tcPr>
          <w:p w14:paraId="305F515C"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53C0F4C3" w14:textId="2E7AD0A1" w:rsidR="000A2C39" w:rsidRPr="000A2C39" w:rsidRDefault="000A2C39" w:rsidP="000A2C39">
            <w:pPr>
              <w:jc w:val="both"/>
              <w:rPr>
                <w:rFonts w:ascii="Arial Narrow" w:hAnsi="Arial Narrow" w:cs="Arial"/>
                <w:color w:val="181818"/>
                <w:sz w:val="20"/>
                <w:szCs w:val="20"/>
              </w:rPr>
            </w:pPr>
            <w:r w:rsidRPr="000A2C39">
              <w:rPr>
                <w:rFonts w:ascii="Arial Narrow" w:hAnsi="Arial Narrow" w:cs="Arial"/>
                <w:color w:val="181818"/>
                <w:sz w:val="20"/>
                <w:szCs w:val="20"/>
                <w:lang w:val="ro-RO"/>
              </w:rPr>
              <w:t xml:space="preserve">Gorun F, Motoi S, Malita D, Navolan DB, Nemescu D, Olariu TR, Craina M, Vilibic-Cavlek T, Ciohat I, Boda D, Dobrescu A. </w:t>
            </w:r>
            <w:r w:rsidRPr="00911D45">
              <w:rPr>
                <w:rFonts w:ascii="Arial Narrow" w:hAnsi="Arial Narrow" w:cs="Arial"/>
                <w:color w:val="181818"/>
                <w:sz w:val="20"/>
                <w:szCs w:val="20"/>
              </w:rPr>
              <w:t>Cytomegalovirus seroprevalence in pregnant women in the western region of Romania: A large-scale study</w:t>
            </w:r>
            <w:r w:rsidRPr="000A2C39">
              <w:rPr>
                <w:rFonts w:ascii="Arial Narrow" w:hAnsi="Arial Narrow" w:cs="Arial"/>
                <w:color w:val="181818"/>
                <w:sz w:val="20"/>
                <w:szCs w:val="20"/>
              </w:rPr>
              <w:t xml:space="preserve">. </w:t>
            </w:r>
            <w:r w:rsidRPr="00911D45">
              <w:rPr>
                <w:rFonts w:ascii="Arial Narrow" w:hAnsi="Arial Narrow" w:cs="Arial"/>
                <w:color w:val="181818"/>
                <w:sz w:val="20"/>
                <w:szCs w:val="20"/>
              </w:rPr>
              <w:t>Exp Ther Med. 2020 Sep;20(3):2439-2443. doi: 10.3892/etm.2020.8945</w:t>
            </w:r>
          </w:p>
        </w:tc>
      </w:tr>
      <w:tr w:rsidR="000A2C39" w:rsidRPr="00A42E0C" w14:paraId="4384F60C" w14:textId="77777777" w:rsidTr="000A2C39">
        <w:tc>
          <w:tcPr>
            <w:tcW w:w="646" w:type="dxa"/>
          </w:tcPr>
          <w:p w14:paraId="3F0686A2"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7867DC8D" w14:textId="724FEC06" w:rsidR="000A2C39" w:rsidRPr="000A2C39" w:rsidRDefault="000A2C39" w:rsidP="000A2C39">
            <w:pPr>
              <w:jc w:val="both"/>
              <w:rPr>
                <w:rFonts w:ascii="Arial Narrow" w:hAnsi="Arial Narrow" w:cs="Arial"/>
                <w:color w:val="0000FF"/>
                <w:sz w:val="20"/>
                <w:szCs w:val="20"/>
                <w:lang w:val="ro-RO"/>
              </w:rPr>
            </w:pPr>
            <w:r w:rsidRPr="00991FA1">
              <w:rPr>
                <w:rFonts w:ascii="Arial Narrow" w:hAnsi="Arial Narrow" w:cs="Arial"/>
                <w:color w:val="181818"/>
                <w:sz w:val="20"/>
                <w:szCs w:val="20"/>
              </w:rPr>
              <w:t>Faur CI, Pop DL, Motoc AGM, Folescu R, Grigora</w:t>
            </w:r>
            <w:r w:rsidRPr="00991FA1">
              <w:rPr>
                <w:rFonts w:ascii="Arial" w:hAnsi="Arial" w:cs="Arial"/>
                <w:color w:val="181818"/>
                <w:sz w:val="20"/>
                <w:szCs w:val="20"/>
              </w:rPr>
              <w:t>ş</w:t>
            </w:r>
            <w:r w:rsidRPr="00991FA1">
              <w:rPr>
                <w:rFonts w:ascii="Arial Narrow" w:hAnsi="Arial Narrow" w:cs="Arial"/>
                <w:color w:val="181818"/>
                <w:sz w:val="20"/>
                <w:szCs w:val="20"/>
              </w:rPr>
              <w:t xml:space="preserve"> ML, Gurgu</w:t>
            </w:r>
            <w:r w:rsidRPr="00991FA1">
              <w:rPr>
                <w:rFonts w:ascii="Arial" w:hAnsi="Arial" w:cs="Arial"/>
                <w:color w:val="181818"/>
                <w:sz w:val="20"/>
                <w:szCs w:val="20"/>
              </w:rPr>
              <w:t>ş</w:t>
            </w:r>
            <w:r w:rsidRPr="00991FA1">
              <w:rPr>
                <w:rFonts w:ascii="Arial Narrow" w:hAnsi="Arial Narrow" w:cs="Arial"/>
                <w:color w:val="181818"/>
                <w:sz w:val="20"/>
                <w:szCs w:val="20"/>
              </w:rPr>
              <w:t xml:space="preserve"> D, Zamfir CL, Iacob M, Verme</w:t>
            </w:r>
            <w:r w:rsidRPr="00991FA1">
              <w:rPr>
                <w:rFonts w:ascii="Arial" w:hAnsi="Arial" w:cs="Arial"/>
                <w:color w:val="181818"/>
                <w:sz w:val="20"/>
                <w:szCs w:val="20"/>
              </w:rPr>
              <w:t>ş</w:t>
            </w:r>
            <w:r w:rsidRPr="00991FA1">
              <w:rPr>
                <w:rFonts w:ascii="Arial Narrow" w:hAnsi="Arial Narrow" w:cs="Arial"/>
                <w:color w:val="181818"/>
                <w:sz w:val="20"/>
                <w:szCs w:val="20"/>
              </w:rPr>
              <w:t>an D, Deleanu BN, H</w:t>
            </w:r>
            <w:r w:rsidRPr="00991FA1">
              <w:rPr>
                <w:rFonts w:ascii="Arial" w:hAnsi="Arial" w:cs="Arial"/>
                <w:color w:val="181818"/>
                <w:sz w:val="20"/>
                <w:szCs w:val="20"/>
              </w:rPr>
              <w:t>ă</w:t>
            </w:r>
            <w:r w:rsidRPr="00991FA1">
              <w:rPr>
                <w:rFonts w:ascii="Arial Narrow" w:hAnsi="Arial Narrow" w:cs="Arial"/>
                <w:color w:val="181818"/>
                <w:sz w:val="20"/>
                <w:szCs w:val="20"/>
              </w:rPr>
              <w:t>r</w:t>
            </w:r>
            <w:r w:rsidRPr="00991FA1">
              <w:rPr>
                <w:rFonts w:ascii="Arial" w:hAnsi="Arial" w:cs="Arial"/>
                <w:color w:val="181818"/>
                <w:sz w:val="20"/>
                <w:szCs w:val="20"/>
              </w:rPr>
              <w:t>ă</w:t>
            </w:r>
            <w:r w:rsidRPr="00991FA1">
              <w:rPr>
                <w:rFonts w:ascii="Arial Narrow" w:hAnsi="Arial Narrow" w:cs="Arial"/>
                <w:color w:val="181818"/>
                <w:sz w:val="20"/>
                <w:szCs w:val="20"/>
              </w:rPr>
              <w:t>gu</w:t>
            </w:r>
            <w:r w:rsidRPr="00991FA1">
              <w:rPr>
                <w:rFonts w:ascii="Arial" w:hAnsi="Arial" w:cs="Arial"/>
                <w:color w:val="181818"/>
                <w:sz w:val="20"/>
                <w:szCs w:val="20"/>
              </w:rPr>
              <w:t>ş</w:t>
            </w:r>
            <w:r w:rsidRPr="00991FA1">
              <w:rPr>
                <w:rFonts w:ascii="Arial Narrow" w:hAnsi="Arial Narrow" w:cs="Arial"/>
                <w:color w:val="181818"/>
                <w:sz w:val="20"/>
                <w:szCs w:val="20"/>
              </w:rPr>
              <w:t xml:space="preserve"> HG, Mali</w:t>
            </w:r>
            <w:r w:rsidRPr="00991FA1">
              <w:rPr>
                <w:rFonts w:ascii="Arial" w:hAnsi="Arial" w:cs="Arial"/>
                <w:color w:val="181818"/>
                <w:sz w:val="20"/>
                <w:szCs w:val="20"/>
              </w:rPr>
              <w:t>ţ</w:t>
            </w:r>
            <w:r w:rsidRPr="00991FA1">
              <w:rPr>
                <w:rFonts w:ascii="Arial Narrow" w:hAnsi="Arial Narrow" w:cs="Arial"/>
                <w:color w:val="181818"/>
                <w:sz w:val="20"/>
                <w:szCs w:val="20"/>
              </w:rPr>
              <w:t>a DC, Abu-Awwad A, Ghiga IL, Tudoran M.</w:t>
            </w:r>
            <w:r w:rsidRPr="000A2C39">
              <w:rPr>
                <w:rFonts w:ascii="Arial Narrow" w:hAnsi="Arial Narrow" w:cs="Arial"/>
                <w:color w:val="181818"/>
                <w:sz w:val="20"/>
                <w:szCs w:val="20"/>
                <w:lang w:val="ro-RO"/>
              </w:rPr>
              <w:t xml:space="preserve"> </w:t>
            </w:r>
            <w:r w:rsidRPr="00991FA1">
              <w:rPr>
                <w:rFonts w:ascii="Arial Narrow" w:hAnsi="Arial Narrow" w:cs="Arial"/>
                <w:color w:val="181818"/>
                <w:sz w:val="20"/>
                <w:szCs w:val="20"/>
              </w:rPr>
              <w:t>Large giant cell tumor of the posterior iliac bone - an atypical location. A case report and literature review</w:t>
            </w:r>
            <w:r w:rsidRPr="000A2C39">
              <w:rPr>
                <w:rFonts w:ascii="Arial Narrow" w:hAnsi="Arial Narrow" w:cs="Arial"/>
                <w:color w:val="181818"/>
                <w:sz w:val="20"/>
                <w:szCs w:val="20"/>
              </w:rPr>
              <w:t xml:space="preserve">. </w:t>
            </w:r>
            <w:r w:rsidRPr="00991FA1">
              <w:rPr>
                <w:rFonts w:ascii="Arial Narrow" w:hAnsi="Arial Narrow" w:cs="Arial"/>
                <w:color w:val="181818"/>
                <w:sz w:val="20"/>
                <w:szCs w:val="20"/>
              </w:rPr>
              <w:t>Rom J Morphol Embryol. 2020;61(1):247-252. doi: 10.47162/RJME.61.1.28.</w:t>
            </w:r>
          </w:p>
        </w:tc>
      </w:tr>
      <w:tr w:rsidR="000A2C39" w:rsidRPr="00A42E0C" w14:paraId="3C711F47" w14:textId="77777777" w:rsidTr="000A2C39">
        <w:tc>
          <w:tcPr>
            <w:tcW w:w="646" w:type="dxa"/>
          </w:tcPr>
          <w:p w14:paraId="052660AE"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2C57B96C" w14:textId="039491D4" w:rsidR="000A2C39" w:rsidRPr="000A2C39" w:rsidRDefault="000A2C39" w:rsidP="000A2C39">
            <w:pPr>
              <w:jc w:val="both"/>
              <w:rPr>
                <w:rFonts w:ascii="Arial Narrow" w:hAnsi="Arial Narrow" w:cs="Arial"/>
                <w:color w:val="0000FF"/>
                <w:sz w:val="20"/>
                <w:szCs w:val="20"/>
                <w:lang w:val="ro-RO"/>
              </w:rPr>
            </w:pPr>
            <w:r w:rsidRPr="00991FA1">
              <w:rPr>
                <w:rFonts w:ascii="Arial Narrow" w:hAnsi="Arial Narrow" w:cs="Arial"/>
                <w:color w:val="181818"/>
                <w:sz w:val="20"/>
                <w:szCs w:val="20"/>
              </w:rPr>
              <w:t>Manolescu D, Oancea C, Timar B, Traila D, Malita D, Birsasteanu F, Tudorache V.</w:t>
            </w:r>
            <w:r w:rsidRPr="000A2C39">
              <w:rPr>
                <w:rFonts w:ascii="Arial Narrow" w:hAnsi="Arial Narrow" w:cs="Arial"/>
                <w:color w:val="181818"/>
                <w:sz w:val="20"/>
                <w:szCs w:val="20"/>
                <w:lang w:val="ro-RO"/>
              </w:rPr>
              <w:t xml:space="preserve"> </w:t>
            </w:r>
            <w:r w:rsidRPr="00991FA1">
              <w:rPr>
                <w:rFonts w:ascii="Arial Narrow" w:hAnsi="Arial Narrow" w:cs="Arial"/>
                <w:color w:val="181818"/>
                <w:sz w:val="20"/>
                <w:szCs w:val="20"/>
              </w:rPr>
              <w:t>Ultrasound mapping of lung changes in idiopathic pulmonary fibrosis</w:t>
            </w:r>
            <w:r w:rsidRPr="000A2C39">
              <w:rPr>
                <w:rFonts w:ascii="Arial Narrow" w:hAnsi="Arial Narrow" w:cs="Arial"/>
                <w:color w:val="181818"/>
                <w:sz w:val="20"/>
                <w:szCs w:val="20"/>
              </w:rPr>
              <w:t xml:space="preserve">. </w:t>
            </w:r>
            <w:r w:rsidRPr="00991FA1">
              <w:rPr>
                <w:rFonts w:ascii="Arial Narrow" w:hAnsi="Arial Narrow" w:cs="Arial"/>
                <w:color w:val="181818"/>
                <w:sz w:val="20"/>
                <w:szCs w:val="20"/>
              </w:rPr>
              <w:t>Clin Respir J. 2020 Jan;14(1):54-63. doi: 10.1111/crj.13101</w:t>
            </w:r>
          </w:p>
        </w:tc>
      </w:tr>
      <w:tr w:rsidR="000A2C39" w:rsidRPr="00A42E0C" w14:paraId="6DFA8EA3" w14:textId="77777777" w:rsidTr="000A2C39">
        <w:tc>
          <w:tcPr>
            <w:tcW w:w="646" w:type="dxa"/>
          </w:tcPr>
          <w:p w14:paraId="3E72163F"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39CC4EDF" w14:textId="3848ACA8" w:rsidR="000A2C39" w:rsidRPr="000A2C39" w:rsidRDefault="000A2C39" w:rsidP="000A2C39">
            <w:pPr>
              <w:jc w:val="both"/>
              <w:rPr>
                <w:rFonts w:ascii="Arial Narrow" w:hAnsi="Arial Narrow" w:cs="Arial"/>
                <w:color w:val="0000FF"/>
                <w:sz w:val="20"/>
                <w:szCs w:val="20"/>
                <w:lang w:val="ro-RO"/>
              </w:rPr>
            </w:pPr>
            <w:r w:rsidRPr="001F1181">
              <w:rPr>
                <w:rFonts w:ascii="Arial Narrow" w:hAnsi="Arial Narrow" w:cs="Arial"/>
                <w:color w:val="181818"/>
                <w:sz w:val="20"/>
                <w:szCs w:val="20"/>
              </w:rPr>
              <w:t>Pop DL, Nodi</w:t>
            </w:r>
            <w:r w:rsidRPr="001F1181">
              <w:rPr>
                <w:rFonts w:ascii="Arial" w:hAnsi="Arial" w:cs="Arial"/>
                <w:color w:val="181818"/>
                <w:sz w:val="20"/>
                <w:szCs w:val="20"/>
              </w:rPr>
              <w:t>ţ</w:t>
            </w:r>
            <w:r w:rsidRPr="001F1181">
              <w:rPr>
                <w:rFonts w:ascii="Arial Narrow" w:hAnsi="Arial Narrow" w:cs="Arial"/>
                <w:color w:val="181818"/>
                <w:sz w:val="20"/>
                <w:szCs w:val="20"/>
              </w:rPr>
              <w:t>i G, Abu-Awwad A, Mali</w:t>
            </w:r>
            <w:r w:rsidRPr="001F1181">
              <w:rPr>
                <w:rFonts w:ascii="Arial" w:hAnsi="Arial" w:cs="Arial"/>
                <w:color w:val="181818"/>
                <w:sz w:val="20"/>
                <w:szCs w:val="20"/>
              </w:rPr>
              <w:t>ţ</w:t>
            </w:r>
            <w:r w:rsidRPr="001F1181">
              <w:rPr>
                <w:rFonts w:ascii="Arial Narrow" w:hAnsi="Arial Narrow" w:cs="Arial"/>
                <w:color w:val="181818"/>
                <w:sz w:val="20"/>
                <w:szCs w:val="20"/>
              </w:rPr>
              <w:t>a DC, Zamfir CL, Grigora</w:t>
            </w:r>
            <w:r w:rsidRPr="001F1181">
              <w:rPr>
                <w:rFonts w:ascii="Arial" w:hAnsi="Arial" w:cs="Arial"/>
                <w:color w:val="181818"/>
                <w:sz w:val="20"/>
                <w:szCs w:val="20"/>
              </w:rPr>
              <w:t>ş</w:t>
            </w:r>
            <w:r w:rsidRPr="001F1181">
              <w:rPr>
                <w:rFonts w:ascii="Arial Narrow" w:hAnsi="Arial Narrow" w:cs="Arial"/>
                <w:color w:val="181818"/>
                <w:sz w:val="20"/>
                <w:szCs w:val="20"/>
              </w:rPr>
              <w:t xml:space="preserve"> ML, Verme</w:t>
            </w:r>
            <w:r w:rsidRPr="001F1181">
              <w:rPr>
                <w:rFonts w:ascii="Arial" w:hAnsi="Arial" w:cs="Arial"/>
                <w:color w:val="181818"/>
                <w:sz w:val="20"/>
                <w:szCs w:val="20"/>
              </w:rPr>
              <w:t>ş</w:t>
            </w:r>
            <w:r w:rsidRPr="001F1181">
              <w:rPr>
                <w:rFonts w:ascii="Arial Narrow" w:hAnsi="Arial Narrow" w:cs="Arial"/>
                <w:color w:val="181818"/>
                <w:sz w:val="20"/>
                <w:szCs w:val="20"/>
              </w:rPr>
              <w:t>an D, Prejbeanu R, H</w:t>
            </w:r>
            <w:r w:rsidRPr="001F1181">
              <w:rPr>
                <w:rFonts w:ascii="Arial" w:hAnsi="Arial" w:cs="Arial"/>
                <w:color w:val="181818"/>
                <w:sz w:val="20"/>
                <w:szCs w:val="20"/>
              </w:rPr>
              <w:t>ă</w:t>
            </w:r>
            <w:r w:rsidRPr="001F1181">
              <w:rPr>
                <w:rFonts w:ascii="Arial Narrow" w:hAnsi="Arial Narrow" w:cs="Arial"/>
                <w:color w:val="181818"/>
                <w:sz w:val="20"/>
                <w:szCs w:val="20"/>
              </w:rPr>
              <w:t>r</w:t>
            </w:r>
            <w:r w:rsidRPr="001F1181">
              <w:rPr>
                <w:rFonts w:ascii="Arial" w:hAnsi="Arial" w:cs="Arial"/>
                <w:color w:val="181818"/>
                <w:sz w:val="20"/>
                <w:szCs w:val="20"/>
              </w:rPr>
              <w:t>ă</w:t>
            </w:r>
            <w:r w:rsidRPr="001F1181">
              <w:rPr>
                <w:rFonts w:ascii="Arial Narrow" w:hAnsi="Arial Narrow" w:cs="Arial"/>
                <w:color w:val="181818"/>
                <w:sz w:val="20"/>
                <w:szCs w:val="20"/>
              </w:rPr>
              <w:t>gu</w:t>
            </w:r>
            <w:r w:rsidRPr="001F1181">
              <w:rPr>
                <w:rFonts w:ascii="Arial" w:hAnsi="Arial" w:cs="Arial"/>
                <w:color w:val="181818"/>
                <w:sz w:val="20"/>
                <w:szCs w:val="20"/>
              </w:rPr>
              <w:t>ş</w:t>
            </w:r>
            <w:r w:rsidRPr="001F1181">
              <w:rPr>
                <w:rFonts w:ascii="Arial Narrow" w:hAnsi="Arial Narrow" w:cs="Arial"/>
                <w:color w:val="181818"/>
                <w:sz w:val="20"/>
                <w:szCs w:val="20"/>
              </w:rPr>
              <w:t xml:space="preserve"> HG, Bo</w:t>
            </w:r>
            <w:r w:rsidRPr="001F1181">
              <w:rPr>
                <w:rFonts w:ascii="Arial" w:hAnsi="Arial" w:cs="Arial"/>
                <w:color w:val="181818"/>
                <w:sz w:val="20"/>
                <w:szCs w:val="20"/>
              </w:rPr>
              <w:t>ş</w:t>
            </w:r>
            <w:r w:rsidRPr="001F1181">
              <w:rPr>
                <w:rFonts w:ascii="Arial Narrow" w:hAnsi="Arial Narrow" w:cs="Arial"/>
                <w:color w:val="181818"/>
                <w:sz w:val="20"/>
                <w:szCs w:val="20"/>
              </w:rPr>
              <w:t>cu AL, Ciupe BC, Deleanu BN, Faur CI, Folescu R.</w:t>
            </w:r>
            <w:r w:rsidRPr="000A2C39">
              <w:rPr>
                <w:rFonts w:ascii="Arial Narrow" w:hAnsi="Arial Narrow" w:cs="Arial"/>
                <w:color w:val="181818"/>
                <w:sz w:val="20"/>
                <w:szCs w:val="20"/>
                <w:lang w:val="ro-RO"/>
              </w:rPr>
              <w:t xml:space="preserve"> </w:t>
            </w:r>
            <w:r w:rsidRPr="001F1181">
              <w:rPr>
                <w:rFonts w:ascii="Arial Narrow" w:hAnsi="Arial Narrow" w:cs="Arial"/>
                <w:color w:val="181818"/>
                <w:sz w:val="20"/>
                <w:szCs w:val="20"/>
              </w:rPr>
              <w:t>Alveolar rhabdomyosarcoma in an adolescent male patient - case report and current perspectives</w:t>
            </w:r>
            <w:r w:rsidRPr="000A2C39">
              <w:rPr>
                <w:rFonts w:ascii="Arial Narrow" w:hAnsi="Arial Narrow" w:cs="Arial"/>
                <w:color w:val="181818"/>
                <w:sz w:val="20"/>
                <w:szCs w:val="20"/>
              </w:rPr>
              <w:t xml:space="preserve">. </w:t>
            </w:r>
            <w:r w:rsidRPr="001F1181">
              <w:rPr>
                <w:rFonts w:ascii="Arial Narrow" w:hAnsi="Arial Narrow" w:cs="Arial"/>
                <w:color w:val="181818"/>
                <w:sz w:val="20"/>
                <w:szCs w:val="20"/>
              </w:rPr>
              <w:t>Rom J Morphol Embryol. 2018;59(4):1247-1252.</w:t>
            </w:r>
          </w:p>
        </w:tc>
      </w:tr>
      <w:tr w:rsidR="000A2C39" w:rsidRPr="00A42E0C" w14:paraId="579518E9" w14:textId="77777777" w:rsidTr="000A2C39">
        <w:tc>
          <w:tcPr>
            <w:tcW w:w="646" w:type="dxa"/>
          </w:tcPr>
          <w:p w14:paraId="70BDCD81" w14:textId="77777777" w:rsidR="000A2C39" w:rsidRPr="00A42E0C" w:rsidRDefault="000A2C39" w:rsidP="00204999">
            <w:pPr>
              <w:numPr>
                <w:ilvl w:val="0"/>
                <w:numId w:val="9"/>
              </w:numPr>
              <w:ind w:left="357" w:hanging="357"/>
              <w:jc w:val="both"/>
              <w:rPr>
                <w:rFonts w:ascii="Arial" w:hAnsi="Arial" w:cs="Arial"/>
                <w:b/>
                <w:color w:val="0000FF"/>
                <w:lang w:val="ro-RO"/>
              </w:rPr>
            </w:pPr>
          </w:p>
        </w:tc>
        <w:tc>
          <w:tcPr>
            <w:tcW w:w="8983" w:type="dxa"/>
          </w:tcPr>
          <w:p w14:paraId="3C81B8A3" w14:textId="7E85D594" w:rsidR="000A2C39" w:rsidRPr="000A2C39" w:rsidRDefault="000A2C39" w:rsidP="000A2C39">
            <w:pPr>
              <w:jc w:val="both"/>
              <w:rPr>
                <w:rFonts w:ascii="Arial Narrow" w:hAnsi="Arial Narrow" w:cs="Arial"/>
                <w:color w:val="0000FF"/>
                <w:sz w:val="20"/>
                <w:szCs w:val="20"/>
                <w:lang w:val="ro-RO"/>
              </w:rPr>
            </w:pPr>
            <w:r w:rsidRPr="000A2C39">
              <w:rPr>
                <w:rFonts w:ascii="Arial Narrow" w:hAnsi="Arial Narrow" w:cs="Arial"/>
                <w:color w:val="181818"/>
                <w:sz w:val="20"/>
                <w:szCs w:val="20"/>
                <w:lang w:val="ro-RO"/>
              </w:rPr>
              <w:t xml:space="preserve">Balint Savoiu G, Borza C, Cristescu C, Andoni M, Serban C, Malita D, Malita I, Cheveresan A. </w:t>
            </w:r>
            <w:r w:rsidRPr="001C3AF2">
              <w:rPr>
                <w:rFonts w:ascii="Arial Narrow" w:hAnsi="Arial Narrow" w:cs="Arial"/>
                <w:color w:val="181818"/>
                <w:sz w:val="20"/>
                <w:szCs w:val="20"/>
              </w:rPr>
              <w:t>Study of Uric Acid and Ascorbic Acid as Strong Reducing Agents and Potent Antioxidants</w:t>
            </w:r>
            <w:r w:rsidRPr="000A2C39">
              <w:rPr>
                <w:rFonts w:ascii="Arial Narrow" w:hAnsi="Arial Narrow" w:cs="Arial"/>
                <w:color w:val="181818"/>
                <w:sz w:val="20"/>
                <w:szCs w:val="20"/>
              </w:rPr>
              <w:t xml:space="preserve">. </w:t>
            </w:r>
            <w:r w:rsidRPr="001C3AF2">
              <w:rPr>
                <w:rFonts w:ascii="Arial Narrow" w:hAnsi="Arial Narrow" w:cs="Arial"/>
                <w:color w:val="181818"/>
                <w:sz w:val="20"/>
                <w:szCs w:val="20"/>
              </w:rPr>
              <w:t>REV. CHIM. (Bucharest)</w:t>
            </w:r>
            <w:r w:rsidRPr="000A2C39">
              <w:rPr>
                <w:rFonts w:ascii="Arial Narrow" w:hAnsi="Arial Narrow" w:cs="Arial"/>
                <w:color w:val="181818"/>
                <w:sz w:val="20"/>
                <w:szCs w:val="20"/>
                <w:lang w:val="ro-RO"/>
              </w:rPr>
              <w:t>. 2011;</w:t>
            </w:r>
            <w:r w:rsidRPr="001C3AF2">
              <w:rPr>
                <w:rFonts w:ascii="Arial Narrow" w:hAnsi="Arial Narrow" w:cs="Arial"/>
                <w:color w:val="181818"/>
                <w:sz w:val="20"/>
                <w:szCs w:val="20"/>
              </w:rPr>
              <w:t>6</w:t>
            </w:r>
            <w:r w:rsidRPr="000A2C39">
              <w:rPr>
                <w:rFonts w:ascii="Arial Narrow" w:hAnsi="Arial Narrow" w:cs="Arial"/>
                <w:color w:val="181818"/>
                <w:sz w:val="20"/>
                <w:szCs w:val="20"/>
                <w:lang w:val="ro-RO"/>
              </w:rPr>
              <w:t>2(</w:t>
            </w:r>
            <w:r w:rsidRPr="001C3AF2">
              <w:rPr>
                <w:rFonts w:ascii="Arial Narrow" w:hAnsi="Arial Narrow" w:cs="Arial"/>
                <w:color w:val="181818"/>
                <w:sz w:val="20"/>
                <w:szCs w:val="20"/>
              </w:rPr>
              <w:t>7</w:t>
            </w:r>
            <w:r w:rsidRPr="000A2C39">
              <w:rPr>
                <w:rFonts w:ascii="Arial Narrow" w:hAnsi="Arial Narrow" w:cs="Arial"/>
                <w:color w:val="181818"/>
                <w:sz w:val="20"/>
                <w:szCs w:val="20"/>
                <w:lang w:val="ro-RO"/>
              </w:rPr>
              <w:t>):746-749</w:t>
            </w:r>
          </w:p>
        </w:tc>
      </w:tr>
    </w:tbl>
    <w:p w14:paraId="32B9161E" w14:textId="77777777" w:rsidR="00246359" w:rsidRDefault="00246359" w:rsidP="00A42E0C">
      <w:pPr>
        <w:jc w:val="center"/>
        <w:rPr>
          <w:rFonts w:ascii="Arial" w:hAnsi="Arial" w:cs="Arial"/>
          <w:b/>
          <w:color w:val="0000FF"/>
          <w:lang w:val="ro-RO"/>
        </w:rPr>
      </w:pPr>
    </w:p>
    <w:sectPr w:rsidR="00246359" w:rsidSect="00556F2B">
      <w:headerReference w:type="even" r:id="rId14"/>
      <w:headerReference w:type="default" r:id="rId1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DE0D4E" w14:textId="77777777" w:rsidR="005445AE" w:rsidRDefault="005445AE">
      <w:r>
        <w:separator/>
      </w:r>
    </w:p>
  </w:endnote>
  <w:endnote w:type="continuationSeparator" w:id="0">
    <w:p w14:paraId="01903B6F" w14:textId="77777777" w:rsidR="005445AE" w:rsidRDefault="00544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D0338F" w:rsidRPr="0054137B" w:rsidRDefault="00D0338F" w:rsidP="00D0338F">
    <w:pPr>
      <w:pStyle w:val="Footer"/>
      <w:framePr w:wrap="around" w:vAnchor="text" w:hAnchor="margin" w:xAlign="right" w:y="1"/>
      <w:rPr>
        <w:rStyle w:val="PageNumber"/>
        <w:rFonts w:ascii="Arial" w:hAnsi="Arial" w:cs="Arial"/>
      </w:rPr>
    </w:pPr>
    <w:r w:rsidRPr="0054137B">
      <w:rPr>
        <w:rStyle w:val="PageNumber"/>
        <w:rFonts w:ascii="Arial" w:hAnsi="Arial" w:cs="Arial"/>
      </w:rPr>
      <w:fldChar w:fldCharType="begin"/>
    </w:r>
    <w:r w:rsidRPr="0054137B">
      <w:rPr>
        <w:rStyle w:val="PageNumber"/>
        <w:rFonts w:ascii="Arial" w:hAnsi="Arial" w:cs="Arial"/>
      </w:rPr>
      <w:instrText xml:space="preserve">PAGE  </w:instrText>
    </w:r>
    <w:r w:rsidRPr="0054137B">
      <w:rPr>
        <w:rStyle w:val="PageNumber"/>
        <w:rFonts w:ascii="Arial" w:hAnsi="Arial" w:cs="Arial"/>
      </w:rPr>
      <w:fldChar w:fldCharType="separate"/>
    </w:r>
    <w:r w:rsidR="002970DA">
      <w:rPr>
        <w:rStyle w:val="PageNumber"/>
        <w:rFonts w:ascii="Arial" w:hAnsi="Arial" w:cs="Arial"/>
        <w:noProof/>
      </w:rPr>
      <w:t>6</w:t>
    </w:r>
    <w:r w:rsidRPr="0054137B">
      <w:rPr>
        <w:rStyle w:val="PageNumber"/>
        <w:rFonts w:ascii="Arial" w:hAnsi="Arial" w:cs="Arial"/>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78604C" w14:textId="77777777" w:rsidR="005445AE" w:rsidRDefault="005445AE">
      <w:r>
        <w:separator/>
      </w:r>
    </w:p>
  </w:footnote>
  <w:footnote w:type="continuationSeparator" w:id="0">
    <w:p w14:paraId="0049207D" w14:textId="77777777" w:rsidR="005445AE" w:rsidRDefault="00544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0"/>
  </w:num>
  <w:num w:numId="5">
    <w:abstractNumId w:val="2"/>
  </w:num>
  <w:num w:numId="6">
    <w:abstractNumId w:val="6"/>
  </w:num>
  <w:num w:numId="7">
    <w:abstractNumId w:val="9"/>
  </w:num>
  <w:num w:numId="8">
    <w:abstractNumId w:val="8"/>
  </w:num>
  <w:num w:numId="9">
    <w:abstractNumId w:val="3"/>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10AE2"/>
    <w:rsid w:val="00050EF7"/>
    <w:rsid w:val="00061AD0"/>
    <w:rsid w:val="00072639"/>
    <w:rsid w:val="0008011C"/>
    <w:rsid w:val="00081CB0"/>
    <w:rsid w:val="00081DA1"/>
    <w:rsid w:val="00091EEC"/>
    <w:rsid w:val="000A2004"/>
    <w:rsid w:val="000A2C39"/>
    <w:rsid w:val="000E5B1C"/>
    <w:rsid w:val="000F3AE0"/>
    <w:rsid w:val="000F4A31"/>
    <w:rsid w:val="001005DF"/>
    <w:rsid w:val="0011103C"/>
    <w:rsid w:val="00114F2F"/>
    <w:rsid w:val="00116C19"/>
    <w:rsid w:val="0013766F"/>
    <w:rsid w:val="00177CB8"/>
    <w:rsid w:val="00186514"/>
    <w:rsid w:val="001A6489"/>
    <w:rsid w:val="001B6CB7"/>
    <w:rsid w:val="001C3AF2"/>
    <w:rsid w:val="001D1164"/>
    <w:rsid w:val="001D320B"/>
    <w:rsid w:val="001F1181"/>
    <w:rsid w:val="00202CA4"/>
    <w:rsid w:val="00204999"/>
    <w:rsid w:val="00233FFF"/>
    <w:rsid w:val="00237F4B"/>
    <w:rsid w:val="002426BB"/>
    <w:rsid w:val="00246359"/>
    <w:rsid w:val="002970DA"/>
    <w:rsid w:val="002A4C38"/>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20995"/>
    <w:rsid w:val="00422136"/>
    <w:rsid w:val="00431E6B"/>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45AE"/>
    <w:rsid w:val="005466A3"/>
    <w:rsid w:val="00546D55"/>
    <w:rsid w:val="00551AFB"/>
    <w:rsid w:val="00554F30"/>
    <w:rsid w:val="00556F2B"/>
    <w:rsid w:val="00574689"/>
    <w:rsid w:val="0058143B"/>
    <w:rsid w:val="005927CA"/>
    <w:rsid w:val="005A679E"/>
    <w:rsid w:val="005A6D24"/>
    <w:rsid w:val="005B263D"/>
    <w:rsid w:val="005C0193"/>
    <w:rsid w:val="006106B5"/>
    <w:rsid w:val="00612E87"/>
    <w:rsid w:val="0062094E"/>
    <w:rsid w:val="00621844"/>
    <w:rsid w:val="006315B7"/>
    <w:rsid w:val="006328DB"/>
    <w:rsid w:val="0065680A"/>
    <w:rsid w:val="00663B57"/>
    <w:rsid w:val="006757E2"/>
    <w:rsid w:val="00677734"/>
    <w:rsid w:val="00683384"/>
    <w:rsid w:val="00684085"/>
    <w:rsid w:val="00695FA0"/>
    <w:rsid w:val="006A5E23"/>
    <w:rsid w:val="00702AC7"/>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7309E"/>
    <w:rsid w:val="008903F3"/>
    <w:rsid w:val="008904F0"/>
    <w:rsid w:val="00891090"/>
    <w:rsid w:val="008A0B9A"/>
    <w:rsid w:val="008A4216"/>
    <w:rsid w:val="008C1D4F"/>
    <w:rsid w:val="008F102D"/>
    <w:rsid w:val="008F1643"/>
    <w:rsid w:val="008F1994"/>
    <w:rsid w:val="008F5425"/>
    <w:rsid w:val="008F7075"/>
    <w:rsid w:val="008F766D"/>
    <w:rsid w:val="00911D45"/>
    <w:rsid w:val="00927A2C"/>
    <w:rsid w:val="009302C8"/>
    <w:rsid w:val="00937293"/>
    <w:rsid w:val="00946FA9"/>
    <w:rsid w:val="00952D46"/>
    <w:rsid w:val="009560F7"/>
    <w:rsid w:val="00957BCD"/>
    <w:rsid w:val="009653B1"/>
    <w:rsid w:val="00991FA1"/>
    <w:rsid w:val="009D54C3"/>
    <w:rsid w:val="009D5906"/>
    <w:rsid w:val="009E2B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1FF2"/>
    <w:rsid w:val="00AD4970"/>
    <w:rsid w:val="00B05269"/>
    <w:rsid w:val="00B2262D"/>
    <w:rsid w:val="00B23C1D"/>
    <w:rsid w:val="00B30742"/>
    <w:rsid w:val="00B51887"/>
    <w:rsid w:val="00B56615"/>
    <w:rsid w:val="00B70947"/>
    <w:rsid w:val="00B731BB"/>
    <w:rsid w:val="00B7497E"/>
    <w:rsid w:val="00B9158A"/>
    <w:rsid w:val="00B92BB3"/>
    <w:rsid w:val="00BA343F"/>
    <w:rsid w:val="00BA3F77"/>
    <w:rsid w:val="00BB67A4"/>
    <w:rsid w:val="00BD0B00"/>
    <w:rsid w:val="00BD6F68"/>
    <w:rsid w:val="00BE72B0"/>
    <w:rsid w:val="00BF27DA"/>
    <w:rsid w:val="00C0736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330F"/>
    <w:rsid w:val="00DA560E"/>
    <w:rsid w:val="00DA7AF9"/>
    <w:rsid w:val="00DB6995"/>
    <w:rsid w:val="00DC605D"/>
    <w:rsid w:val="00DE3AD6"/>
    <w:rsid w:val="00DF3CE7"/>
    <w:rsid w:val="00E07A04"/>
    <w:rsid w:val="00E1505D"/>
    <w:rsid w:val="00E25BE4"/>
    <w:rsid w:val="00E5408A"/>
    <w:rsid w:val="00E703D3"/>
    <w:rsid w:val="00E73952"/>
    <w:rsid w:val="00E74CD2"/>
    <w:rsid w:val="00E939A5"/>
    <w:rsid w:val="00EB3C05"/>
    <w:rsid w:val="00EF4A16"/>
    <w:rsid w:val="00F04838"/>
    <w:rsid w:val="00F26596"/>
    <w:rsid w:val="00F26990"/>
    <w:rsid w:val="00F341F9"/>
    <w:rsid w:val="00F403A7"/>
    <w:rsid w:val="00F52F05"/>
    <w:rsid w:val="00F61B62"/>
    <w:rsid w:val="00F61BD3"/>
    <w:rsid w:val="00F6496A"/>
    <w:rsid w:val="00F6619E"/>
    <w:rsid w:val="00F709D8"/>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AC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basedOn w:val="DefaultParagraphFont"/>
    <w:uiPriority w:val="99"/>
    <w:unhideWhenUsed/>
    <w:rsid w:val="002A4C38"/>
    <w:rPr>
      <w:color w:val="0563C1" w:themeColor="hyperlink"/>
      <w:u w:val="single"/>
    </w:rPr>
  </w:style>
  <w:style w:type="character" w:customStyle="1" w:styleId="UnresolvedMention">
    <w:name w:val="Unresolved Mention"/>
    <w:basedOn w:val="DefaultParagraphFont"/>
    <w:uiPriority w:val="99"/>
    <w:semiHidden/>
    <w:unhideWhenUsed/>
    <w:rsid w:val="002A4C38"/>
    <w:rPr>
      <w:color w:val="605E5C"/>
      <w:shd w:val="clear" w:color="auto" w:fill="E1DFDD"/>
    </w:rPr>
  </w:style>
  <w:style w:type="character" w:styleId="FollowedHyperlink">
    <w:name w:val="FollowedHyperlink"/>
    <w:basedOn w:val="DefaultParagraphFont"/>
    <w:uiPriority w:val="99"/>
    <w:semiHidden/>
    <w:unhideWhenUsed/>
    <w:rsid w:val="006315B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2AC7"/>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basedOn w:val="DefaultParagraphFont"/>
    <w:uiPriority w:val="99"/>
    <w:unhideWhenUsed/>
    <w:rsid w:val="002A4C38"/>
    <w:rPr>
      <w:color w:val="0563C1" w:themeColor="hyperlink"/>
      <w:u w:val="single"/>
    </w:rPr>
  </w:style>
  <w:style w:type="character" w:customStyle="1" w:styleId="UnresolvedMention">
    <w:name w:val="Unresolved Mention"/>
    <w:basedOn w:val="DefaultParagraphFont"/>
    <w:uiPriority w:val="99"/>
    <w:semiHidden/>
    <w:unhideWhenUsed/>
    <w:rsid w:val="002A4C38"/>
    <w:rPr>
      <w:color w:val="605E5C"/>
      <w:shd w:val="clear" w:color="auto" w:fill="E1DFDD"/>
    </w:rPr>
  </w:style>
  <w:style w:type="character" w:styleId="FollowedHyperlink">
    <w:name w:val="FollowedHyperlink"/>
    <w:basedOn w:val="DefaultParagraphFont"/>
    <w:uiPriority w:val="99"/>
    <w:semiHidden/>
    <w:unhideWhenUsed/>
    <w:rsid w:val="006315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417">
      <w:bodyDiv w:val="1"/>
      <w:marLeft w:val="0"/>
      <w:marRight w:val="0"/>
      <w:marTop w:val="0"/>
      <w:marBottom w:val="0"/>
      <w:divBdr>
        <w:top w:val="none" w:sz="0" w:space="0" w:color="auto"/>
        <w:left w:val="none" w:sz="0" w:space="0" w:color="auto"/>
        <w:bottom w:val="none" w:sz="0" w:space="0" w:color="auto"/>
        <w:right w:val="none" w:sz="0" w:space="0" w:color="auto"/>
      </w:divBdr>
    </w:div>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62872307">
      <w:bodyDiv w:val="1"/>
      <w:marLeft w:val="0"/>
      <w:marRight w:val="0"/>
      <w:marTop w:val="0"/>
      <w:marBottom w:val="0"/>
      <w:divBdr>
        <w:top w:val="none" w:sz="0" w:space="0" w:color="auto"/>
        <w:left w:val="none" w:sz="0" w:space="0" w:color="auto"/>
        <w:bottom w:val="none" w:sz="0" w:space="0" w:color="auto"/>
        <w:right w:val="none" w:sz="0" w:space="0" w:color="auto"/>
      </w:divBdr>
    </w:div>
    <w:div w:id="120542825">
      <w:bodyDiv w:val="1"/>
      <w:marLeft w:val="0"/>
      <w:marRight w:val="0"/>
      <w:marTop w:val="0"/>
      <w:marBottom w:val="0"/>
      <w:divBdr>
        <w:top w:val="none" w:sz="0" w:space="0" w:color="auto"/>
        <w:left w:val="none" w:sz="0" w:space="0" w:color="auto"/>
        <w:bottom w:val="none" w:sz="0" w:space="0" w:color="auto"/>
        <w:right w:val="none" w:sz="0" w:space="0" w:color="auto"/>
      </w:divBdr>
    </w:div>
    <w:div w:id="156655264">
      <w:bodyDiv w:val="1"/>
      <w:marLeft w:val="0"/>
      <w:marRight w:val="0"/>
      <w:marTop w:val="0"/>
      <w:marBottom w:val="0"/>
      <w:divBdr>
        <w:top w:val="none" w:sz="0" w:space="0" w:color="auto"/>
        <w:left w:val="none" w:sz="0" w:space="0" w:color="auto"/>
        <w:bottom w:val="none" w:sz="0" w:space="0" w:color="auto"/>
        <w:right w:val="none" w:sz="0" w:space="0" w:color="auto"/>
      </w:divBdr>
    </w:div>
    <w:div w:id="158693009">
      <w:bodyDiv w:val="1"/>
      <w:marLeft w:val="0"/>
      <w:marRight w:val="0"/>
      <w:marTop w:val="0"/>
      <w:marBottom w:val="0"/>
      <w:divBdr>
        <w:top w:val="none" w:sz="0" w:space="0" w:color="auto"/>
        <w:left w:val="none" w:sz="0" w:space="0" w:color="auto"/>
        <w:bottom w:val="none" w:sz="0" w:space="0" w:color="auto"/>
        <w:right w:val="none" w:sz="0" w:space="0" w:color="auto"/>
      </w:divBdr>
    </w:div>
    <w:div w:id="210462291">
      <w:bodyDiv w:val="1"/>
      <w:marLeft w:val="0"/>
      <w:marRight w:val="0"/>
      <w:marTop w:val="0"/>
      <w:marBottom w:val="0"/>
      <w:divBdr>
        <w:top w:val="none" w:sz="0" w:space="0" w:color="auto"/>
        <w:left w:val="none" w:sz="0" w:space="0" w:color="auto"/>
        <w:bottom w:val="none" w:sz="0" w:space="0" w:color="auto"/>
        <w:right w:val="none" w:sz="0" w:space="0" w:color="auto"/>
      </w:divBdr>
      <w:divsChild>
        <w:div w:id="2113740282">
          <w:marLeft w:val="0"/>
          <w:marRight w:val="0"/>
          <w:marTop w:val="0"/>
          <w:marBottom w:val="0"/>
          <w:divBdr>
            <w:top w:val="none" w:sz="0" w:space="0" w:color="auto"/>
            <w:left w:val="none" w:sz="0" w:space="0" w:color="auto"/>
            <w:bottom w:val="none" w:sz="0" w:space="0" w:color="auto"/>
            <w:right w:val="none" w:sz="0" w:space="0" w:color="auto"/>
          </w:divBdr>
          <w:divsChild>
            <w:div w:id="1314674077">
              <w:marLeft w:val="0"/>
              <w:marRight w:val="0"/>
              <w:marTop w:val="0"/>
              <w:marBottom w:val="0"/>
              <w:divBdr>
                <w:top w:val="none" w:sz="0" w:space="0" w:color="auto"/>
                <w:left w:val="none" w:sz="0" w:space="0" w:color="auto"/>
                <w:bottom w:val="none" w:sz="0" w:space="0" w:color="auto"/>
                <w:right w:val="none" w:sz="0" w:space="0" w:color="auto"/>
              </w:divBdr>
              <w:divsChild>
                <w:div w:id="471288169">
                  <w:marLeft w:val="0"/>
                  <w:marRight w:val="0"/>
                  <w:marTop w:val="0"/>
                  <w:marBottom w:val="0"/>
                  <w:divBdr>
                    <w:top w:val="none" w:sz="0" w:space="0" w:color="auto"/>
                    <w:left w:val="none" w:sz="0" w:space="0" w:color="auto"/>
                    <w:bottom w:val="none" w:sz="0" w:space="0" w:color="auto"/>
                    <w:right w:val="none" w:sz="0" w:space="0" w:color="auto"/>
                  </w:divBdr>
                  <w:divsChild>
                    <w:div w:id="85657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242808">
      <w:bodyDiv w:val="1"/>
      <w:marLeft w:val="0"/>
      <w:marRight w:val="0"/>
      <w:marTop w:val="0"/>
      <w:marBottom w:val="0"/>
      <w:divBdr>
        <w:top w:val="none" w:sz="0" w:space="0" w:color="auto"/>
        <w:left w:val="none" w:sz="0" w:space="0" w:color="auto"/>
        <w:bottom w:val="none" w:sz="0" w:space="0" w:color="auto"/>
        <w:right w:val="none" w:sz="0" w:space="0" w:color="auto"/>
      </w:divBdr>
    </w:div>
    <w:div w:id="234364895">
      <w:bodyDiv w:val="1"/>
      <w:marLeft w:val="0"/>
      <w:marRight w:val="0"/>
      <w:marTop w:val="0"/>
      <w:marBottom w:val="0"/>
      <w:divBdr>
        <w:top w:val="none" w:sz="0" w:space="0" w:color="auto"/>
        <w:left w:val="none" w:sz="0" w:space="0" w:color="auto"/>
        <w:bottom w:val="none" w:sz="0" w:space="0" w:color="auto"/>
        <w:right w:val="none" w:sz="0" w:space="0" w:color="auto"/>
      </w:divBdr>
      <w:divsChild>
        <w:div w:id="1281185351">
          <w:marLeft w:val="0"/>
          <w:marRight w:val="0"/>
          <w:marTop w:val="0"/>
          <w:marBottom w:val="0"/>
          <w:divBdr>
            <w:top w:val="none" w:sz="0" w:space="0" w:color="auto"/>
            <w:left w:val="none" w:sz="0" w:space="0" w:color="auto"/>
            <w:bottom w:val="none" w:sz="0" w:space="0" w:color="auto"/>
            <w:right w:val="none" w:sz="0" w:space="0" w:color="auto"/>
          </w:divBdr>
          <w:divsChild>
            <w:div w:id="1161849368">
              <w:marLeft w:val="0"/>
              <w:marRight w:val="0"/>
              <w:marTop w:val="0"/>
              <w:marBottom w:val="0"/>
              <w:divBdr>
                <w:top w:val="none" w:sz="0" w:space="0" w:color="auto"/>
                <w:left w:val="none" w:sz="0" w:space="0" w:color="auto"/>
                <w:bottom w:val="none" w:sz="0" w:space="0" w:color="auto"/>
                <w:right w:val="none" w:sz="0" w:space="0" w:color="auto"/>
              </w:divBdr>
              <w:divsChild>
                <w:div w:id="1423645820">
                  <w:marLeft w:val="0"/>
                  <w:marRight w:val="0"/>
                  <w:marTop w:val="0"/>
                  <w:marBottom w:val="0"/>
                  <w:divBdr>
                    <w:top w:val="none" w:sz="0" w:space="0" w:color="auto"/>
                    <w:left w:val="none" w:sz="0" w:space="0" w:color="auto"/>
                    <w:bottom w:val="none" w:sz="0" w:space="0" w:color="auto"/>
                    <w:right w:val="none" w:sz="0" w:space="0" w:color="auto"/>
                  </w:divBdr>
                  <w:divsChild>
                    <w:div w:id="42476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2314611">
      <w:bodyDiv w:val="1"/>
      <w:marLeft w:val="0"/>
      <w:marRight w:val="0"/>
      <w:marTop w:val="0"/>
      <w:marBottom w:val="0"/>
      <w:divBdr>
        <w:top w:val="none" w:sz="0" w:space="0" w:color="auto"/>
        <w:left w:val="none" w:sz="0" w:space="0" w:color="auto"/>
        <w:bottom w:val="none" w:sz="0" w:space="0" w:color="auto"/>
        <w:right w:val="none" w:sz="0" w:space="0" w:color="auto"/>
      </w:divBdr>
      <w:divsChild>
        <w:div w:id="733313977">
          <w:marLeft w:val="0"/>
          <w:marRight w:val="0"/>
          <w:marTop w:val="0"/>
          <w:marBottom w:val="0"/>
          <w:divBdr>
            <w:top w:val="none" w:sz="0" w:space="0" w:color="auto"/>
            <w:left w:val="none" w:sz="0" w:space="0" w:color="auto"/>
            <w:bottom w:val="none" w:sz="0" w:space="0" w:color="auto"/>
            <w:right w:val="none" w:sz="0" w:space="0" w:color="auto"/>
          </w:divBdr>
          <w:divsChild>
            <w:div w:id="1668754136">
              <w:marLeft w:val="0"/>
              <w:marRight w:val="0"/>
              <w:marTop w:val="0"/>
              <w:marBottom w:val="0"/>
              <w:divBdr>
                <w:top w:val="none" w:sz="0" w:space="0" w:color="auto"/>
                <w:left w:val="none" w:sz="0" w:space="0" w:color="auto"/>
                <w:bottom w:val="none" w:sz="0" w:space="0" w:color="auto"/>
                <w:right w:val="none" w:sz="0" w:space="0" w:color="auto"/>
              </w:divBdr>
              <w:divsChild>
                <w:div w:id="59643745">
                  <w:marLeft w:val="0"/>
                  <w:marRight w:val="0"/>
                  <w:marTop w:val="0"/>
                  <w:marBottom w:val="0"/>
                  <w:divBdr>
                    <w:top w:val="none" w:sz="0" w:space="0" w:color="auto"/>
                    <w:left w:val="none" w:sz="0" w:space="0" w:color="auto"/>
                    <w:bottom w:val="none" w:sz="0" w:space="0" w:color="auto"/>
                    <w:right w:val="none" w:sz="0" w:space="0" w:color="auto"/>
                  </w:divBdr>
                  <w:divsChild>
                    <w:div w:id="24812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178511">
      <w:bodyDiv w:val="1"/>
      <w:marLeft w:val="0"/>
      <w:marRight w:val="0"/>
      <w:marTop w:val="0"/>
      <w:marBottom w:val="0"/>
      <w:divBdr>
        <w:top w:val="none" w:sz="0" w:space="0" w:color="auto"/>
        <w:left w:val="none" w:sz="0" w:space="0" w:color="auto"/>
        <w:bottom w:val="none" w:sz="0" w:space="0" w:color="auto"/>
        <w:right w:val="none" w:sz="0" w:space="0" w:color="auto"/>
      </w:divBdr>
    </w:div>
    <w:div w:id="361128382">
      <w:bodyDiv w:val="1"/>
      <w:marLeft w:val="0"/>
      <w:marRight w:val="0"/>
      <w:marTop w:val="0"/>
      <w:marBottom w:val="0"/>
      <w:divBdr>
        <w:top w:val="none" w:sz="0" w:space="0" w:color="auto"/>
        <w:left w:val="none" w:sz="0" w:space="0" w:color="auto"/>
        <w:bottom w:val="none" w:sz="0" w:space="0" w:color="auto"/>
        <w:right w:val="none" w:sz="0" w:space="0" w:color="auto"/>
      </w:divBdr>
    </w:div>
    <w:div w:id="372005181">
      <w:bodyDiv w:val="1"/>
      <w:marLeft w:val="0"/>
      <w:marRight w:val="0"/>
      <w:marTop w:val="0"/>
      <w:marBottom w:val="0"/>
      <w:divBdr>
        <w:top w:val="none" w:sz="0" w:space="0" w:color="auto"/>
        <w:left w:val="none" w:sz="0" w:space="0" w:color="auto"/>
        <w:bottom w:val="none" w:sz="0" w:space="0" w:color="auto"/>
        <w:right w:val="none" w:sz="0" w:space="0" w:color="auto"/>
      </w:divBdr>
    </w:div>
    <w:div w:id="374698240">
      <w:bodyDiv w:val="1"/>
      <w:marLeft w:val="0"/>
      <w:marRight w:val="0"/>
      <w:marTop w:val="0"/>
      <w:marBottom w:val="0"/>
      <w:divBdr>
        <w:top w:val="none" w:sz="0" w:space="0" w:color="auto"/>
        <w:left w:val="none" w:sz="0" w:space="0" w:color="auto"/>
        <w:bottom w:val="none" w:sz="0" w:space="0" w:color="auto"/>
        <w:right w:val="none" w:sz="0" w:space="0" w:color="auto"/>
      </w:divBdr>
    </w:div>
    <w:div w:id="377707890">
      <w:bodyDiv w:val="1"/>
      <w:marLeft w:val="0"/>
      <w:marRight w:val="0"/>
      <w:marTop w:val="0"/>
      <w:marBottom w:val="0"/>
      <w:divBdr>
        <w:top w:val="none" w:sz="0" w:space="0" w:color="auto"/>
        <w:left w:val="none" w:sz="0" w:space="0" w:color="auto"/>
        <w:bottom w:val="none" w:sz="0" w:space="0" w:color="auto"/>
        <w:right w:val="none" w:sz="0" w:space="0" w:color="auto"/>
      </w:divBdr>
      <w:divsChild>
        <w:div w:id="1022054323">
          <w:marLeft w:val="0"/>
          <w:marRight w:val="0"/>
          <w:marTop w:val="0"/>
          <w:marBottom w:val="0"/>
          <w:divBdr>
            <w:top w:val="none" w:sz="0" w:space="0" w:color="auto"/>
            <w:left w:val="none" w:sz="0" w:space="0" w:color="auto"/>
            <w:bottom w:val="none" w:sz="0" w:space="0" w:color="auto"/>
            <w:right w:val="none" w:sz="0" w:space="0" w:color="auto"/>
          </w:divBdr>
          <w:divsChild>
            <w:div w:id="760374964">
              <w:marLeft w:val="0"/>
              <w:marRight w:val="0"/>
              <w:marTop w:val="0"/>
              <w:marBottom w:val="0"/>
              <w:divBdr>
                <w:top w:val="none" w:sz="0" w:space="0" w:color="auto"/>
                <w:left w:val="none" w:sz="0" w:space="0" w:color="auto"/>
                <w:bottom w:val="none" w:sz="0" w:space="0" w:color="auto"/>
                <w:right w:val="none" w:sz="0" w:space="0" w:color="auto"/>
              </w:divBdr>
              <w:divsChild>
                <w:div w:id="371272741">
                  <w:marLeft w:val="0"/>
                  <w:marRight w:val="0"/>
                  <w:marTop w:val="0"/>
                  <w:marBottom w:val="0"/>
                  <w:divBdr>
                    <w:top w:val="none" w:sz="0" w:space="0" w:color="auto"/>
                    <w:left w:val="none" w:sz="0" w:space="0" w:color="auto"/>
                    <w:bottom w:val="none" w:sz="0" w:space="0" w:color="auto"/>
                    <w:right w:val="none" w:sz="0" w:space="0" w:color="auto"/>
                  </w:divBdr>
                  <w:divsChild>
                    <w:div w:id="3083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8868272">
      <w:bodyDiv w:val="1"/>
      <w:marLeft w:val="0"/>
      <w:marRight w:val="0"/>
      <w:marTop w:val="0"/>
      <w:marBottom w:val="0"/>
      <w:divBdr>
        <w:top w:val="none" w:sz="0" w:space="0" w:color="auto"/>
        <w:left w:val="none" w:sz="0" w:space="0" w:color="auto"/>
        <w:bottom w:val="none" w:sz="0" w:space="0" w:color="auto"/>
        <w:right w:val="none" w:sz="0" w:space="0" w:color="auto"/>
      </w:divBdr>
    </w:div>
    <w:div w:id="445392657">
      <w:bodyDiv w:val="1"/>
      <w:marLeft w:val="0"/>
      <w:marRight w:val="0"/>
      <w:marTop w:val="0"/>
      <w:marBottom w:val="0"/>
      <w:divBdr>
        <w:top w:val="none" w:sz="0" w:space="0" w:color="auto"/>
        <w:left w:val="none" w:sz="0" w:space="0" w:color="auto"/>
        <w:bottom w:val="none" w:sz="0" w:space="0" w:color="auto"/>
        <w:right w:val="none" w:sz="0" w:space="0" w:color="auto"/>
      </w:divBdr>
    </w:div>
    <w:div w:id="450128759">
      <w:bodyDiv w:val="1"/>
      <w:marLeft w:val="0"/>
      <w:marRight w:val="0"/>
      <w:marTop w:val="0"/>
      <w:marBottom w:val="0"/>
      <w:divBdr>
        <w:top w:val="none" w:sz="0" w:space="0" w:color="auto"/>
        <w:left w:val="none" w:sz="0" w:space="0" w:color="auto"/>
        <w:bottom w:val="none" w:sz="0" w:space="0" w:color="auto"/>
        <w:right w:val="none" w:sz="0" w:space="0" w:color="auto"/>
      </w:divBdr>
      <w:divsChild>
        <w:div w:id="2063751842">
          <w:marLeft w:val="0"/>
          <w:marRight w:val="0"/>
          <w:marTop w:val="0"/>
          <w:marBottom w:val="0"/>
          <w:divBdr>
            <w:top w:val="none" w:sz="0" w:space="0" w:color="auto"/>
            <w:left w:val="none" w:sz="0" w:space="0" w:color="auto"/>
            <w:bottom w:val="none" w:sz="0" w:space="0" w:color="auto"/>
            <w:right w:val="none" w:sz="0" w:space="0" w:color="auto"/>
          </w:divBdr>
          <w:divsChild>
            <w:div w:id="1805074803">
              <w:marLeft w:val="0"/>
              <w:marRight w:val="0"/>
              <w:marTop w:val="0"/>
              <w:marBottom w:val="0"/>
              <w:divBdr>
                <w:top w:val="none" w:sz="0" w:space="0" w:color="auto"/>
                <w:left w:val="none" w:sz="0" w:space="0" w:color="auto"/>
                <w:bottom w:val="none" w:sz="0" w:space="0" w:color="auto"/>
                <w:right w:val="none" w:sz="0" w:space="0" w:color="auto"/>
              </w:divBdr>
              <w:divsChild>
                <w:div w:id="559754966">
                  <w:marLeft w:val="0"/>
                  <w:marRight w:val="0"/>
                  <w:marTop w:val="0"/>
                  <w:marBottom w:val="0"/>
                  <w:divBdr>
                    <w:top w:val="none" w:sz="0" w:space="0" w:color="auto"/>
                    <w:left w:val="none" w:sz="0" w:space="0" w:color="auto"/>
                    <w:bottom w:val="none" w:sz="0" w:space="0" w:color="auto"/>
                    <w:right w:val="none" w:sz="0" w:space="0" w:color="auto"/>
                  </w:divBdr>
                  <w:divsChild>
                    <w:div w:id="14517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3908525">
      <w:bodyDiv w:val="1"/>
      <w:marLeft w:val="0"/>
      <w:marRight w:val="0"/>
      <w:marTop w:val="0"/>
      <w:marBottom w:val="0"/>
      <w:divBdr>
        <w:top w:val="none" w:sz="0" w:space="0" w:color="auto"/>
        <w:left w:val="none" w:sz="0" w:space="0" w:color="auto"/>
        <w:bottom w:val="none" w:sz="0" w:space="0" w:color="auto"/>
        <w:right w:val="none" w:sz="0" w:space="0" w:color="auto"/>
      </w:divBdr>
      <w:divsChild>
        <w:div w:id="93600643">
          <w:marLeft w:val="0"/>
          <w:marRight w:val="0"/>
          <w:marTop w:val="0"/>
          <w:marBottom w:val="0"/>
          <w:divBdr>
            <w:top w:val="none" w:sz="0" w:space="0" w:color="auto"/>
            <w:left w:val="none" w:sz="0" w:space="0" w:color="auto"/>
            <w:bottom w:val="none" w:sz="0" w:space="0" w:color="auto"/>
            <w:right w:val="none" w:sz="0" w:space="0" w:color="auto"/>
          </w:divBdr>
          <w:divsChild>
            <w:div w:id="1936789435">
              <w:marLeft w:val="0"/>
              <w:marRight w:val="0"/>
              <w:marTop w:val="0"/>
              <w:marBottom w:val="0"/>
              <w:divBdr>
                <w:top w:val="none" w:sz="0" w:space="0" w:color="auto"/>
                <w:left w:val="none" w:sz="0" w:space="0" w:color="auto"/>
                <w:bottom w:val="none" w:sz="0" w:space="0" w:color="auto"/>
                <w:right w:val="none" w:sz="0" w:space="0" w:color="auto"/>
              </w:divBdr>
              <w:divsChild>
                <w:div w:id="726151228">
                  <w:marLeft w:val="0"/>
                  <w:marRight w:val="0"/>
                  <w:marTop w:val="0"/>
                  <w:marBottom w:val="0"/>
                  <w:divBdr>
                    <w:top w:val="none" w:sz="0" w:space="0" w:color="auto"/>
                    <w:left w:val="none" w:sz="0" w:space="0" w:color="auto"/>
                    <w:bottom w:val="none" w:sz="0" w:space="0" w:color="auto"/>
                    <w:right w:val="none" w:sz="0" w:space="0" w:color="auto"/>
                  </w:divBdr>
                  <w:divsChild>
                    <w:div w:id="57247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8033648">
      <w:bodyDiv w:val="1"/>
      <w:marLeft w:val="0"/>
      <w:marRight w:val="0"/>
      <w:marTop w:val="0"/>
      <w:marBottom w:val="0"/>
      <w:divBdr>
        <w:top w:val="none" w:sz="0" w:space="0" w:color="auto"/>
        <w:left w:val="none" w:sz="0" w:space="0" w:color="auto"/>
        <w:bottom w:val="none" w:sz="0" w:space="0" w:color="auto"/>
        <w:right w:val="none" w:sz="0" w:space="0" w:color="auto"/>
      </w:divBdr>
    </w:div>
    <w:div w:id="550776662">
      <w:bodyDiv w:val="1"/>
      <w:marLeft w:val="0"/>
      <w:marRight w:val="0"/>
      <w:marTop w:val="0"/>
      <w:marBottom w:val="0"/>
      <w:divBdr>
        <w:top w:val="none" w:sz="0" w:space="0" w:color="auto"/>
        <w:left w:val="none" w:sz="0" w:space="0" w:color="auto"/>
        <w:bottom w:val="none" w:sz="0" w:space="0" w:color="auto"/>
        <w:right w:val="none" w:sz="0" w:space="0" w:color="auto"/>
      </w:divBdr>
    </w:div>
    <w:div w:id="569119166">
      <w:bodyDiv w:val="1"/>
      <w:marLeft w:val="0"/>
      <w:marRight w:val="0"/>
      <w:marTop w:val="0"/>
      <w:marBottom w:val="0"/>
      <w:divBdr>
        <w:top w:val="none" w:sz="0" w:space="0" w:color="auto"/>
        <w:left w:val="none" w:sz="0" w:space="0" w:color="auto"/>
        <w:bottom w:val="none" w:sz="0" w:space="0" w:color="auto"/>
        <w:right w:val="none" w:sz="0" w:space="0" w:color="auto"/>
      </w:divBdr>
    </w:div>
    <w:div w:id="584875535">
      <w:bodyDiv w:val="1"/>
      <w:marLeft w:val="0"/>
      <w:marRight w:val="0"/>
      <w:marTop w:val="0"/>
      <w:marBottom w:val="0"/>
      <w:divBdr>
        <w:top w:val="none" w:sz="0" w:space="0" w:color="auto"/>
        <w:left w:val="none" w:sz="0" w:space="0" w:color="auto"/>
        <w:bottom w:val="none" w:sz="0" w:space="0" w:color="auto"/>
        <w:right w:val="none" w:sz="0" w:space="0" w:color="auto"/>
      </w:divBdr>
    </w:div>
    <w:div w:id="604582778">
      <w:bodyDiv w:val="1"/>
      <w:marLeft w:val="0"/>
      <w:marRight w:val="0"/>
      <w:marTop w:val="0"/>
      <w:marBottom w:val="0"/>
      <w:divBdr>
        <w:top w:val="none" w:sz="0" w:space="0" w:color="auto"/>
        <w:left w:val="none" w:sz="0" w:space="0" w:color="auto"/>
        <w:bottom w:val="none" w:sz="0" w:space="0" w:color="auto"/>
        <w:right w:val="none" w:sz="0" w:space="0" w:color="auto"/>
      </w:divBdr>
    </w:div>
    <w:div w:id="604654761">
      <w:bodyDiv w:val="1"/>
      <w:marLeft w:val="0"/>
      <w:marRight w:val="0"/>
      <w:marTop w:val="0"/>
      <w:marBottom w:val="0"/>
      <w:divBdr>
        <w:top w:val="none" w:sz="0" w:space="0" w:color="auto"/>
        <w:left w:val="none" w:sz="0" w:space="0" w:color="auto"/>
        <w:bottom w:val="none" w:sz="0" w:space="0" w:color="auto"/>
        <w:right w:val="none" w:sz="0" w:space="0" w:color="auto"/>
      </w:divBdr>
    </w:div>
    <w:div w:id="690716390">
      <w:bodyDiv w:val="1"/>
      <w:marLeft w:val="0"/>
      <w:marRight w:val="0"/>
      <w:marTop w:val="0"/>
      <w:marBottom w:val="0"/>
      <w:divBdr>
        <w:top w:val="none" w:sz="0" w:space="0" w:color="auto"/>
        <w:left w:val="none" w:sz="0" w:space="0" w:color="auto"/>
        <w:bottom w:val="none" w:sz="0" w:space="0" w:color="auto"/>
        <w:right w:val="none" w:sz="0" w:space="0" w:color="auto"/>
      </w:divBdr>
    </w:div>
    <w:div w:id="691566785">
      <w:bodyDiv w:val="1"/>
      <w:marLeft w:val="0"/>
      <w:marRight w:val="0"/>
      <w:marTop w:val="0"/>
      <w:marBottom w:val="0"/>
      <w:divBdr>
        <w:top w:val="none" w:sz="0" w:space="0" w:color="auto"/>
        <w:left w:val="none" w:sz="0" w:space="0" w:color="auto"/>
        <w:bottom w:val="none" w:sz="0" w:space="0" w:color="auto"/>
        <w:right w:val="none" w:sz="0" w:space="0" w:color="auto"/>
      </w:divBdr>
    </w:div>
    <w:div w:id="699014620">
      <w:bodyDiv w:val="1"/>
      <w:marLeft w:val="0"/>
      <w:marRight w:val="0"/>
      <w:marTop w:val="0"/>
      <w:marBottom w:val="0"/>
      <w:divBdr>
        <w:top w:val="none" w:sz="0" w:space="0" w:color="auto"/>
        <w:left w:val="none" w:sz="0" w:space="0" w:color="auto"/>
        <w:bottom w:val="none" w:sz="0" w:space="0" w:color="auto"/>
        <w:right w:val="none" w:sz="0" w:space="0" w:color="auto"/>
      </w:divBdr>
    </w:div>
    <w:div w:id="720901624">
      <w:bodyDiv w:val="1"/>
      <w:marLeft w:val="0"/>
      <w:marRight w:val="0"/>
      <w:marTop w:val="0"/>
      <w:marBottom w:val="0"/>
      <w:divBdr>
        <w:top w:val="none" w:sz="0" w:space="0" w:color="auto"/>
        <w:left w:val="none" w:sz="0" w:space="0" w:color="auto"/>
        <w:bottom w:val="none" w:sz="0" w:space="0" w:color="auto"/>
        <w:right w:val="none" w:sz="0" w:space="0" w:color="auto"/>
      </w:divBdr>
    </w:div>
    <w:div w:id="736436611">
      <w:bodyDiv w:val="1"/>
      <w:marLeft w:val="0"/>
      <w:marRight w:val="0"/>
      <w:marTop w:val="0"/>
      <w:marBottom w:val="0"/>
      <w:divBdr>
        <w:top w:val="none" w:sz="0" w:space="0" w:color="auto"/>
        <w:left w:val="none" w:sz="0" w:space="0" w:color="auto"/>
        <w:bottom w:val="none" w:sz="0" w:space="0" w:color="auto"/>
        <w:right w:val="none" w:sz="0" w:space="0" w:color="auto"/>
      </w:divBdr>
      <w:divsChild>
        <w:div w:id="1789809030">
          <w:marLeft w:val="0"/>
          <w:marRight w:val="0"/>
          <w:marTop w:val="0"/>
          <w:marBottom w:val="0"/>
          <w:divBdr>
            <w:top w:val="none" w:sz="0" w:space="0" w:color="auto"/>
            <w:left w:val="none" w:sz="0" w:space="0" w:color="auto"/>
            <w:bottom w:val="none" w:sz="0" w:space="0" w:color="auto"/>
            <w:right w:val="none" w:sz="0" w:space="0" w:color="auto"/>
          </w:divBdr>
          <w:divsChild>
            <w:div w:id="614949264">
              <w:marLeft w:val="0"/>
              <w:marRight w:val="0"/>
              <w:marTop w:val="0"/>
              <w:marBottom w:val="0"/>
              <w:divBdr>
                <w:top w:val="none" w:sz="0" w:space="0" w:color="auto"/>
                <w:left w:val="none" w:sz="0" w:space="0" w:color="auto"/>
                <w:bottom w:val="none" w:sz="0" w:space="0" w:color="auto"/>
                <w:right w:val="none" w:sz="0" w:space="0" w:color="auto"/>
              </w:divBdr>
              <w:divsChild>
                <w:div w:id="284822079">
                  <w:marLeft w:val="0"/>
                  <w:marRight w:val="0"/>
                  <w:marTop w:val="0"/>
                  <w:marBottom w:val="0"/>
                  <w:divBdr>
                    <w:top w:val="none" w:sz="0" w:space="0" w:color="auto"/>
                    <w:left w:val="none" w:sz="0" w:space="0" w:color="auto"/>
                    <w:bottom w:val="none" w:sz="0" w:space="0" w:color="auto"/>
                    <w:right w:val="none" w:sz="0" w:space="0" w:color="auto"/>
                  </w:divBdr>
                  <w:divsChild>
                    <w:div w:id="43949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303295">
      <w:bodyDiv w:val="1"/>
      <w:marLeft w:val="0"/>
      <w:marRight w:val="0"/>
      <w:marTop w:val="0"/>
      <w:marBottom w:val="0"/>
      <w:divBdr>
        <w:top w:val="none" w:sz="0" w:space="0" w:color="auto"/>
        <w:left w:val="none" w:sz="0" w:space="0" w:color="auto"/>
        <w:bottom w:val="none" w:sz="0" w:space="0" w:color="auto"/>
        <w:right w:val="none" w:sz="0" w:space="0" w:color="auto"/>
      </w:divBdr>
    </w:div>
    <w:div w:id="763113235">
      <w:bodyDiv w:val="1"/>
      <w:marLeft w:val="0"/>
      <w:marRight w:val="0"/>
      <w:marTop w:val="0"/>
      <w:marBottom w:val="0"/>
      <w:divBdr>
        <w:top w:val="none" w:sz="0" w:space="0" w:color="auto"/>
        <w:left w:val="none" w:sz="0" w:space="0" w:color="auto"/>
        <w:bottom w:val="none" w:sz="0" w:space="0" w:color="auto"/>
        <w:right w:val="none" w:sz="0" w:space="0" w:color="auto"/>
      </w:divBdr>
    </w:div>
    <w:div w:id="811362626">
      <w:bodyDiv w:val="1"/>
      <w:marLeft w:val="0"/>
      <w:marRight w:val="0"/>
      <w:marTop w:val="0"/>
      <w:marBottom w:val="0"/>
      <w:divBdr>
        <w:top w:val="none" w:sz="0" w:space="0" w:color="auto"/>
        <w:left w:val="none" w:sz="0" w:space="0" w:color="auto"/>
        <w:bottom w:val="none" w:sz="0" w:space="0" w:color="auto"/>
        <w:right w:val="none" w:sz="0" w:space="0" w:color="auto"/>
      </w:divBdr>
    </w:div>
    <w:div w:id="913123950">
      <w:bodyDiv w:val="1"/>
      <w:marLeft w:val="0"/>
      <w:marRight w:val="0"/>
      <w:marTop w:val="0"/>
      <w:marBottom w:val="0"/>
      <w:divBdr>
        <w:top w:val="none" w:sz="0" w:space="0" w:color="auto"/>
        <w:left w:val="none" w:sz="0" w:space="0" w:color="auto"/>
        <w:bottom w:val="none" w:sz="0" w:space="0" w:color="auto"/>
        <w:right w:val="none" w:sz="0" w:space="0" w:color="auto"/>
      </w:divBdr>
    </w:div>
    <w:div w:id="946619308">
      <w:bodyDiv w:val="1"/>
      <w:marLeft w:val="0"/>
      <w:marRight w:val="0"/>
      <w:marTop w:val="0"/>
      <w:marBottom w:val="0"/>
      <w:divBdr>
        <w:top w:val="none" w:sz="0" w:space="0" w:color="auto"/>
        <w:left w:val="none" w:sz="0" w:space="0" w:color="auto"/>
        <w:bottom w:val="none" w:sz="0" w:space="0" w:color="auto"/>
        <w:right w:val="none" w:sz="0" w:space="0" w:color="auto"/>
      </w:divBdr>
    </w:div>
    <w:div w:id="1034383713">
      <w:bodyDiv w:val="1"/>
      <w:marLeft w:val="0"/>
      <w:marRight w:val="0"/>
      <w:marTop w:val="0"/>
      <w:marBottom w:val="0"/>
      <w:divBdr>
        <w:top w:val="none" w:sz="0" w:space="0" w:color="auto"/>
        <w:left w:val="none" w:sz="0" w:space="0" w:color="auto"/>
        <w:bottom w:val="none" w:sz="0" w:space="0" w:color="auto"/>
        <w:right w:val="none" w:sz="0" w:space="0" w:color="auto"/>
      </w:divBdr>
    </w:div>
    <w:div w:id="1093866759">
      <w:bodyDiv w:val="1"/>
      <w:marLeft w:val="0"/>
      <w:marRight w:val="0"/>
      <w:marTop w:val="0"/>
      <w:marBottom w:val="0"/>
      <w:divBdr>
        <w:top w:val="none" w:sz="0" w:space="0" w:color="auto"/>
        <w:left w:val="none" w:sz="0" w:space="0" w:color="auto"/>
        <w:bottom w:val="none" w:sz="0" w:space="0" w:color="auto"/>
        <w:right w:val="none" w:sz="0" w:space="0" w:color="auto"/>
      </w:divBdr>
    </w:div>
    <w:div w:id="1207837691">
      <w:bodyDiv w:val="1"/>
      <w:marLeft w:val="0"/>
      <w:marRight w:val="0"/>
      <w:marTop w:val="0"/>
      <w:marBottom w:val="0"/>
      <w:divBdr>
        <w:top w:val="none" w:sz="0" w:space="0" w:color="auto"/>
        <w:left w:val="none" w:sz="0" w:space="0" w:color="auto"/>
        <w:bottom w:val="none" w:sz="0" w:space="0" w:color="auto"/>
        <w:right w:val="none" w:sz="0" w:space="0" w:color="auto"/>
      </w:divBdr>
    </w:div>
    <w:div w:id="1212839547">
      <w:bodyDiv w:val="1"/>
      <w:marLeft w:val="0"/>
      <w:marRight w:val="0"/>
      <w:marTop w:val="0"/>
      <w:marBottom w:val="0"/>
      <w:divBdr>
        <w:top w:val="none" w:sz="0" w:space="0" w:color="auto"/>
        <w:left w:val="none" w:sz="0" w:space="0" w:color="auto"/>
        <w:bottom w:val="none" w:sz="0" w:space="0" w:color="auto"/>
        <w:right w:val="none" w:sz="0" w:space="0" w:color="auto"/>
      </w:divBdr>
    </w:div>
    <w:div w:id="1275139611">
      <w:bodyDiv w:val="1"/>
      <w:marLeft w:val="0"/>
      <w:marRight w:val="0"/>
      <w:marTop w:val="0"/>
      <w:marBottom w:val="0"/>
      <w:divBdr>
        <w:top w:val="none" w:sz="0" w:space="0" w:color="auto"/>
        <w:left w:val="none" w:sz="0" w:space="0" w:color="auto"/>
        <w:bottom w:val="none" w:sz="0" w:space="0" w:color="auto"/>
        <w:right w:val="none" w:sz="0" w:space="0" w:color="auto"/>
      </w:divBdr>
    </w:div>
    <w:div w:id="1296839932">
      <w:bodyDiv w:val="1"/>
      <w:marLeft w:val="0"/>
      <w:marRight w:val="0"/>
      <w:marTop w:val="0"/>
      <w:marBottom w:val="0"/>
      <w:divBdr>
        <w:top w:val="none" w:sz="0" w:space="0" w:color="auto"/>
        <w:left w:val="none" w:sz="0" w:space="0" w:color="auto"/>
        <w:bottom w:val="none" w:sz="0" w:space="0" w:color="auto"/>
        <w:right w:val="none" w:sz="0" w:space="0" w:color="auto"/>
      </w:divBdr>
    </w:div>
    <w:div w:id="1302736925">
      <w:bodyDiv w:val="1"/>
      <w:marLeft w:val="0"/>
      <w:marRight w:val="0"/>
      <w:marTop w:val="0"/>
      <w:marBottom w:val="0"/>
      <w:divBdr>
        <w:top w:val="none" w:sz="0" w:space="0" w:color="auto"/>
        <w:left w:val="none" w:sz="0" w:space="0" w:color="auto"/>
        <w:bottom w:val="none" w:sz="0" w:space="0" w:color="auto"/>
        <w:right w:val="none" w:sz="0" w:space="0" w:color="auto"/>
      </w:divBdr>
    </w:div>
    <w:div w:id="1314331794">
      <w:bodyDiv w:val="1"/>
      <w:marLeft w:val="0"/>
      <w:marRight w:val="0"/>
      <w:marTop w:val="0"/>
      <w:marBottom w:val="0"/>
      <w:divBdr>
        <w:top w:val="none" w:sz="0" w:space="0" w:color="auto"/>
        <w:left w:val="none" w:sz="0" w:space="0" w:color="auto"/>
        <w:bottom w:val="none" w:sz="0" w:space="0" w:color="auto"/>
        <w:right w:val="none" w:sz="0" w:space="0" w:color="auto"/>
      </w:divBdr>
    </w:div>
    <w:div w:id="1326517116">
      <w:bodyDiv w:val="1"/>
      <w:marLeft w:val="0"/>
      <w:marRight w:val="0"/>
      <w:marTop w:val="0"/>
      <w:marBottom w:val="0"/>
      <w:divBdr>
        <w:top w:val="none" w:sz="0" w:space="0" w:color="auto"/>
        <w:left w:val="none" w:sz="0" w:space="0" w:color="auto"/>
        <w:bottom w:val="none" w:sz="0" w:space="0" w:color="auto"/>
        <w:right w:val="none" w:sz="0" w:space="0" w:color="auto"/>
      </w:divBdr>
    </w:div>
    <w:div w:id="1402873037">
      <w:bodyDiv w:val="1"/>
      <w:marLeft w:val="0"/>
      <w:marRight w:val="0"/>
      <w:marTop w:val="0"/>
      <w:marBottom w:val="0"/>
      <w:divBdr>
        <w:top w:val="none" w:sz="0" w:space="0" w:color="auto"/>
        <w:left w:val="none" w:sz="0" w:space="0" w:color="auto"/>
        <w:bottom w:val="none" w:sz="0" w:space="0" w:color="auto"/>
        <w:right w:val="none" w:sz="0" w:space="0" w:color="auto"/>
      </w:divBdr>
    </w:div>
    <w:div w:id="1427385936">
      <w:bodyDiv w:val="1"/>
      <w:marLeft w:val="0"/>
      <w:marRight w:val="0"/>
      <w:marTop w:val="0"/>
      <w:marBottom w:val="0"/>
      <w:divBdr>
        <w:top w:val="none" w:sz="0" w:space="0" w:color="auto"/>
        <w:left w:val="none" w:sz="0" w:space="0" w:color="auto"/>
        <w:bottom w:val="none" w:sz="0" w:space="0" w:color="auto"/>
        <w:right w:val="none" w:sz="0" w:space="0" w:color="auto"/>
      </w:divBdr>
    </w:div>
    <w:div w:id="1491099101">
      <w:bodyDiv w:val="1"/>
      <w:marLeft w:val="0"/>
      <w:marRight w:val="0"/>
      <w:marTop w:val="0"/>
      <w:marBottom w:val="0"/>
      <w:divBdr>
        <w:top w:val="none" w:sz="0" w:space="0" w:color="auto"/>
        <w:left w:val="none" w:sz="0" w:space="0" w:color="auto"/>
        <w:bottom w:val="none" w:sz="0" w:space="0" w:color="auto"/>
        <w:right w:val="none" w:sz="0" w:space="0" w:color="auto"/>
      </w:divBdr>
    </w:div>
    <w:div w:id="1503159767">
      <w:bodyDiv w:val="1"/>
      <w:marLeft w:val="0"/>
      <w:marRight w:val="0"/>
      <w:marTop w:val="0"/>
      <w:marBottom w:val="0"/>
      <w:divBdr>
        <w:top w:val="none" w:sz="0" w:space="0" w:color="auto"/>
        <w:left w:val="none" w:sz="0" w:space="0" w:color="auto"/>
        <w:bottom w:val="none" w:sz="0" w:space="0" w:color="auto"/>
        <w:right w:val="none" w:sz="0" w:space="0" w:color="auto"/>
      </w:divBdr>
    </w:div>
    <w:div w:id="1511141325">
      <w:bodyDiv w:val="1"/>
      <w:marLeft w:val="0"/>
      <w:marRight w:val="0"/>
      <w:marTop w:val="0"/>
      <w:marBottom w:val="0"/>
      <w:divBdr>
        <w:top w:val="none" w:sz="0" w:space="0" w:color="auto"/>
        <w:left w:val="none" w:sz="0" w:space="0" w:color="auto"/>
        <w:bottom w:val="none" w:sz="0" w:space="0" w:color="auto"/>
        <w:right w:val="none" w:sz="0" w:space="0" w:color="auto"/>
      </w:divBdr>
    </w:div>
    <w:div w:id="1520318348">
      <w:bodyDiv w:val="1"/>
      <w:marLeft w:val="0"/>
      <w:marRight w:val="0"/>
      <w:marTop w:val="0"/>
      <w:marBottom w:val="0"/>
      <w:divBdr>
        <w:top w:val="none" w:sz="0" w:space="0" w:color="auto"/>
        <w:left w:val="none" w:sz="0" w:space="0" w:color="auto"/>
        <w:bottom w:val="none" w:sz="0" w:space="0" w:color="auto"/>
        <w:right w:val="none" w:sz="0" w:space="0" w:color="auto"/>
      </w:divBdr>
    </w:div>
    <w:div w:id="1551068835">
      <w:bodyDiv w:val="1"/>
      <w:marLeft w:val="0"/>
      <w:marRight w:val="0"/>
      <w:marTop w:val="0"/>
      <w:marBottom w:val="0"/>
      <w:divBdr>
        <w:top w:val="none" w:sz="0" w:space="0" w:color="auto"/>
        <w:left w:val="none" w:sz="0" w:space="0" w:color="auto"/>
        <w:bottom w:val="none" w:sz="0" w:space="0" w:color="auto"/>
        <w:right w:val="none" w:sz="0" w:space="0" w:color="auto"/>
      </w:divBdr>
    </w:div>
    <w:div w:id="1560438493">
      <w:bodyDiv w:val="1"/>
      <w:marLeft w:val="0"/>
      <w:marRight w:val="0"/>
      <w:marTop w:val="0"/>
      <w:marBottom w:val="0"/>
      <w:divBdr>
        <w:top w:val="none" w:sz="0" w:space="0" w:color="auto"/>
        <w:left w:val="none" w:sz="0" w:space="0" w:color="auto"/>
        <w:bottom w:val="none" w:sz="0" w:space="0" w:color="auto"/>
        <w:right w:val="none" w:sz="0" w:space="0" w:color="auto"/>
      </w:divBdr>
      <w:divsChild>
        <w:div w:id="1476799790">
          <w:marLeft w:val="0"/>
          <w:marRight w:val="0"/>
          <w:marTop w:val="0"/>
          <w:marBottom w:val="0"/>
          <w:divBdr>
            <w:top w:val="none" w:sz="0" w:space="0" w:color="auto"/>
            <w:left w:val="none" w:sz="0" w:space="0" w:color="auto"/>
            <w:bottom w:val="none" w:sz="0" w:space="0" w:color="auto"/>
            <w:right w:val="none" w:sz="0" w:space="0" w:color="auto"/>
          </w:divBdr>
          <w:divsChild>
            <w:div w:id="113015312">
              <w:marLeft w:val="0"/>
              <w:marRight w:val="0"/>
              <w:marTop w:val="0"/>
              <w:marBottom w:val="0"/>
              <w:divBdr>
                <w:top w:val="none" w:sz="0" w:space="0" w:color="auto"/>
                <w:left w:val="none" w:sz="0" w:space="0" w:color="auto"/>
                <w:bottom w:val="none" w:sz="0" w:space="0" w:color="auto"/>
                <w:right w:val="none" w:sz="0" w:space="0" w:color="auto"/>
              </w:divBdr>
              <w:divsChild>
                <w:div w:id="8944879">
                  <w:marLeft w:val="0"/>
                  <w:marRight w:val="0"/>
                  <w:marTop w:val="0"/>
                  <w:marBottom w:val="0"/>
                  <w:divBdr>
                    <w:top w:val="none" w:sz="0" w:space="0" w:color="auto"/>
                    <w:left w:val="none" w:sz="0" w:space="0" w:color="auto"/>
                    <w:bottom w:val="none" w:sz="0" w:space="0" w:color="auto"/>
                    <w:right w:val="none" w:sz="0" w:space="0" w:color="auto"/>
                  </w:divBdr>
                  <w:divsChild>
                    <w:div w:id="420417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114040">
      <w:bodyDiv w:val="1"/>
      <w:marLeft w:val="0"/>
      <w:marRight w:val="0"/>
      <w:marTop w:val="0"/>
      <w:marBottom w:val="0"/>
      <w:divBdr>
        <w:top w:val="none" w:sz="0" w:space="0" w:color="auto"/>
        <w:left w:val="none" w:sz="0" w:space="0" w:color="auto"/>
        <w:bottom w:val="none" w:sz="0" w:space="0" w:color="auto"/>
        <w:right w:val="none" w:sz="0" w:space="0" w:color="auto"/>
      </w:divBdr>
    </w:div>
    <w:div w:id="1597011418">
      <w:bodyDiv w:val="1"/>
      <w:marLeft w:val="0"/>
      <w:marRight w:val="0"/>
      <w:marTop w:val="0"/>
      <w:marBottom w:val="0"/>
      <w:divBdr>
        <w:top w:val="none" w:sz="0" w:space="0" w:color="auto"/>
        <w:left w:val="none" w:sz="0" w:space="0" w:color="auto"/>
        <w:bottom w:val="none" w:sz="0" w:space="0" w:color="auto"/>
        <w:right w:val="none" w:sz="0" w:space="0" w:color="auto"/>
      </w:divBdr>
    </w:div>
    <w:div w:id="1607811843">
      <w:bodyDiv w:val="1"/>
      <w:marLeft w:val="0"/>
      <w:marRight w:val="0"/>
      <w:marTop w:val="0"/>
      <w:marBottom w:val="0"/>
      <w:divBdr>
        <w:top w:val="none" w:sz="0" w:space="0" w:color="auto"/>
        <w:left w:val="none" w:sz="0" w:space="0" w:color="auto"/>
        <w:bottom w:val="none" w:sz="0" w:space="0" w:color="auto"/>
        <w:right w:val="none" w:sz="0" w:space="0" w:color="auto"/>
      </w:divBdr>
    </w:div>
    <w:div w:id="1613854621">
      <w:bodyDiv w:val="1"/>
      <w:marLeft w:val="0"/>
      <w:marRight w:val="0"/>
      <w:marTop w:val="0"/>
      <w:marBottom w:val="0"/>
      <w:divBdr>
        <w:top w:val="none" w:sz="0" w:space="0" w:color="auto"/>
        <w:left w:val="none" w:sz="0" w:space="0" w:color="auto"/>
        <w:bottom w:val="none" w:sz="0" w:space="0" w:color="auto"/>
        <w:right w:val="none" w:sz="0" w:space="0" w:color="auto"/>
      </w:divBdr>
    </w:div>
    <w:div w:id="1629044490">
      <w:bodyDiv w:val="1"/>
      <w:marLeft w:val="0"/>
      <w:marRight w:val="0"/>
      <w:marTop w:val="0"/>
      <w:marBottom w:val="0"/>
      <w:divBdr>
        <w:top w:val="none" w:sz="0" w:space="0" w:color="auto"/>
        <w:left w:val="none" w:sz="0" w:space="0" w:color="auto"/>
        <w:bottom w:val="none" w:sz="0" w:space="0" w:color="auto"/>
        <w:right w:val="none" w:sz="0" w:space="0" w:color="auto"/>
      </w:divBdr>
      <w:divsChild>
        <w:div w:id="1153906965">
          <w:marLeft w:val="0"/>
          <w:marRight w:val="0"/>
          <w:marTop w:val="0"/>
          <w:marBottom w:val="0"/>
          <w:divBdr>
            <w:top w:val="none" w:sz="0" w:space="0" w:color="auto"/>
            <w:left w:val="none" w:sz="0" w:space="0" w:color="auto"/>
            <w:bottom w:val="none" w:sz="0" w:space="0" w:color="auto"/>
            <w:right w:val="none" w:sz="0" w:space="0" w:color="auto"/>
          </w:divBdr>
          <w:divsChild>
            <w:div w:id="15621655">
              <w:marLeft w:val="0"/>
              <w:marRight w:val="0"/>
              <w:marTop w:val="0"/>
              <w:marBottom w:val="0"/>
              <w:divBdr>
                <w:top w:val="none" w:sz="0" w:space="0" w:color="auto"/>
                <w:left w:val="none" w:sz="0" w:space="0" w:color="auto"/>
                <w:bottom w:val="none" w:sz="0" w:space="0" w:color="auto"/>
                <w:right w:val="none" w:sz="0" w:space="0" w:color="auto"/>
              </w:divBdr>
              <w:divsChild>
                <w:div w:id="712464790">
                  <w:marLeft w:val="0"/>
                  <w:marRight w:val="0"/>
                  <w:marTop w:val="0"/>
                  <w:marBottom w:val="0"/>
                  <w:divBdr>
                    <w:top w:val="none" w:sz="0" w:space="0" w:color="auto"/>
                    <w:left w:val="none" w:sz="0" w:space="0" w:color="auto"/>
                    <w:bottom w:val="none" w:sz="0" w:space="0" w:color="auto"/>
                    <w:right w:val="none" w:sz="0" w:space="0" w:color="auto"/>
                  </w:divBdr>
                  <w:divsChild>
                    <w:div w:id="4733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77804183">
      <w:bodyDiv w:val="1"/>
      <w:marLeft w:val="0"/>
      <w:marRight w:val="0"/>
      <w:marTop w:val="0"/>
      <w:marBottom w:val="0"/>
      <w:divBdr>
        <w:top w:val="none" w:sz="0" w:space="0" w:color="auto"/>
        <w:left w:val="none" w:sz="0" w:space="0" w:color="auto"/>
        <w:bottom w:val="none" w:sz="0" w:space="0" w:color="auto"/>
        <w:right w:val="none" w:sz="0" w:space="0" w:color="auto"/>
      </w:divBdr>
    </w:div>
    <w:div w:id="1680965006">
      <w:bodyDiv w:val="1"/>
      <w:marLeft w:val="0"/>
      <w:marRight w:val="0"/>
      <w:marTop w:val="0"/>
      <w:marBottom w:val="0"/>
      <w:divBdr>
        <w:top w:val="none" w:sz="0" w:space="0" w:color="auto"/>
        <w:left w:val="none" w:sz="0" w:space="0" w:color="auto"/>
        <w:bottom w:val="none" w:sz="0" w:space="0" w:color="auto"/>
        <w:right w:val="none" w:sz="0" w:space="0" w:color="auto"/>
      </w:divBdr>
    </w:div>
    <w:div w:id="1703549424">
      <w:bodyDiv w:val="1"/>
      <w:marLeft w:val="0"/>
      <w:marRight w:val="0"/>
      <w:marTop w:val="0"/>
      <w:marBottom w:val="0"/>
      <w:divBdr>
        <w:top w:val="none" w:sz="0" w:space="0" w:color="auto"/>
        <w:left w:val="none" w:sz="0" w:space="0" w:color="auto"/>
        <w:bottom w:val="none" w:sz="0" w:space="0" w:color="auto"/>
        <w:right w:val="none" w:sz="0" w:space="0" w:color="auto"/>
      </w:divBdr>
    </w:div>
    <w:div w:id="1721898458">
      <w:bodyDiv w:val="1"/>
      <w:marLeft w:val="0"/>
      <w:marRight w:val="0"/>
      <w:marTop w:val="0"/>
      <w:marBottom w:val="0"/>
      <w:divBdr>
        <w:top w:val="none" w:sz="0" w:space="0" w:color="auto"/>
        <w:left w:val="none" w:sz="0" w:space="0" w:color="auto"/>
        <w:bottom w:val="none" w:sz="0" w:space="0" w:color="auto"/>
        <w:right w:val="none" w:sz="0" w:space="0" w:color="auto"/>
      </w:divBdr>
      <w:divsChild>
        <w:div w:id="577523176">
          <w:marLeft w:val="0"/>
          <w:marRight w:val="0"/>
          <w:marTop w:val="0"/>
          <w:marBottom w:val="0"/>
          <w:divBdr>
            <w:top w:val="none" w:sz="0" w:space="0" w:color="auto"/>
            <w:left w:val="none" w:sz="0" w:space="0" w:color="auto"/>
            <w:bottom w:val="none" w:sz="0" w:space="0" w:color="auto"/>
            <w:right w:val="none" w:sz="0" w:space="0" w:color="auto"/>
          </w:divBdr>
          <w:divsChild>
            <w:div w:id="1568957942">
              <w:marLeft w:val="0"/>
              <w:marRight w:val="0"/>
              <w:marTop w:val="0"/>
              <w:marBottom w:val="0"/>
              <w:divBdr>
                <w:top w:val="none" w:sz="0" w:space="0" w:color="auto"/>
                <w:left w:val="none" w:sz="0" w:space="0" w:color="auto"/>
                <w:bottom w:val="none" w:sz="0" w:space="0" w:color="auto"/>
                <w:right w:val="none" w:sz="0" w:space="0" w:color="auto"/>
              </w:divBdr>
              <w:divsChild>
                <w:div w:id="663626730">
                  <w:marLeft w:val="0"/>
                  <w:marRight w:val="0"/>
                  <w:marTop w:val="0"/>
                  <w:marBottom w:val="0"/>
                  <w:divBdr>
                    <w:top w:val="none" w:sz="0" w:space="0" w:color="auto"/>
                    <w:left w:val="none" w:sz="0" w:space="0" w:color="auto"/>
                    <w:bottom w:val="none" w:sz="0" w:space="0" w:color="auto"/>
                    <w:right w:val="none" w:sz="0" w:space="0" w:color="auto"/>
                  </w:divBdr>
                  <w:divsChild>
                    <w:div w:id="98455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787877">
      <w:bodyDiv w:val="1"/>
      <w:marLeft w:val="0"/>
      <w:marRight w:val="0"/>
      <w:marTop w:val="0"/>
      <w:marBottom w:val="0"/>
      <w:divBdr>
        <w:top w:val="none" w:sz="0" w:space="0" w:color="auto"/>
        <w:left w:val="none" w:sz="0" w:space="0" w:color="auto"/>
        <w:bottom w:val="none" w:sz="0" w:space="0" w:color="auto"/>
        <w:right w:val="none" w:sz="0" w:space="0" w:color="auto"/>
      </w:divBdr>
    </w:div>
    <w:div w:id="1757288015">
      <w:bodyDiv w:val="1"/>
      <w:marLeft w:val="0"/>
      <w:marRight w:val="0"/>
      <w:marTop w:val="0"/>
      <w:marBottom w:val="0"/>
      <w:divBdr>
        <w:top w:val="none" w:sz="0" w:space="0" w:color="auto"/>
        <w:left w:val="none" w:sz="0" w:space="0" w:color="auto"/>
        <w:bottom w:val="none" w:sz="0" w:space="0" w:color="auto"/>
        <w:right w:val="none" w:sz="0" w:space="0" w:color="auto"/>
      </w:divBdr>
    </w:div>
    <w:div w:id="1760787007">
      <w:bodyDiv w:val="1"/>
      <w:marLeft w:val="0"/>
      <w:marRight w:val="0"/>
      <w:marTop w:val="0"/>
      <w:marBottom w:val="0"/>
      <w:divBdr>
        <w:top w:val="none" w:sz="0" w:space="0" w:color="auto"/>
        <w:left w:val="none" w:sz="0" w:space="0" w:color="auto"/>
        <w:bottom w:val="none" w:sz="0" w:space="0" w:color="auto"/>
        <w:right w:val="none" w:sz="0" w:space="0" w:color="auto"/>
      </w:divBdr>
    </w:div>
    <w:div w:id="1827017298">
      <w:bodyDiv w:val="1"/>
      <w:marLeft w:val="0"/>
      <w:marRight w:val="0"/>
      <w:marTop w:val="0"/>
      <w:marBottom w:val="0"/>
      <w:divBdr>
        <w:top w:val="none" w:sz="0" w:space="0" w:color="auto"/>
        <w:left w:val="none" w:sz="0" w:space="0" w:color="auto"/>
        <w:bottom w:val="none" w:sz="0" w:space="0" w:color="auto"/>
        <w:right w:val="none" w:sz="0" w:space="0" w:color="auto"/>
      </w:divBdr>
    </w:div>
    <w:div w:id="1863281746">
      <w:bodyDiv w:val="1"/>
      <w:marLeft w:val="0"/>
      <w:marRight w:val="0"/>
      <w:marTop w:val="0"/>
      <w:marBottom w:val="0"/>
      <w:divBdr>
        <w:top w:val="none" w:sz="0" w:space="0" w:color="auto"/>
        <w:left w:val="none" w:sz="0" w:space="0" w:color="auto"/>
        <w:bottom w:val="none" w:sz="0" w:space="0" w:color="auto"/>
        <w:right w:val="none" w:sz="0" w:space="0" w:color="auto"/>
      </w:divBdr>
    </w:div>
    <w:div w:id="1868593322">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1997685367">
      <w:bodyDiv w:val="1"/>
      <w:marLeft w:val="0"/>
      <w:marRight w:val="0"/>
      <w:marTop w:val="0"/>
      <w:marBottom w:val="0"/>
      <w:divBdr>
        <w:top w:val="none" w:sz="0" w:space="0" w:color="auto"/>
        <w:left w:val="none" w:sz="0" w:space="0" w:color="auto"/>
        <w:bottom w:val="none" w:sz="0" w:space="0" w:color="auto"/>
        <w:right w:val="none" w:sz="0" w:space="0" w:color="auto"/>
      </w:divBdr>
    </w:div>
    <w:div w:id="2037734109">
      <w:bodyDiv w:val="1"/>
      <w:marLeft w:val="0"/>
      <w:marRight w:val="0"/>
      <w:marTop w:val="0"/>
      <w:marBottom w:val="0"/>
      <w:divBdr>
        <w:top w:val="none" w:sz="0" w:space="0" w:color="auto"/>
        <w:left w:val="none" w:sz="0" w:space="0" w:color="auto"/>
        <w:bottom w:val="none" w:sz="0" w:space="0" w:color="auto"/>
        <w:right w:val="none" w:sz="0" w:space="0" w:color="auto"/>
      </w:divBdr>
    </w:div>
    <w:div w:id="2071607720">
      <w:bodyDiv w:val="1"/>
      <w:marLeft w:val="0"/>
      <w:marRight w:val="0"/>
      <w:marTop w:val="0"/>
      <w:marBottom w:val="0"/>
      <w:divBdr>
        <w:top w:val="none" w:sz="0" w:space="0" w:color="auto"/>
        <w:left w:val="none" w:sz="0" w:space="0" w:color="auto"/>
        <w:bottom w:val="none" w:sz="0" w:space="0" w:color="auto"/>
        <w:right w:val="none" w:sz="0" w:space="0" w:color="auto"/>
      </w:divBdr>
    </w:div>
    <w:div w:id="2075349386">
      <w:bodyDiv w:val="1"/>
      <w:marLeft w:val="0"/>
      <w:marRight w:val="0"/>
      <w:marTop w:val="0"/>
      <w:marBottom w:val="0"/>
      <w:divBdr>
        <w:top w:val="none" w:sz="0" w:space="0" w:color="auto"/>
        <w:left w:val="none" w:sz="0" w:space="0" w:color="auto"/>
        <w:bottom w:val="none" w:sz="0" w:space="0" w:color="auto"/>
        <w:right w:val="none" w:sz="0" w:space="0" w:color="auto"/>
      </w:divBdr>
    </w:div>
    <w:div w:id="2076201844">
      <w:bodyDiv w:val="1"/>
      <w:marLeft w:val="0"/>
      <w:marRight w:val="0"/>
      <w:marTop w:val="0"/>
      <w:marBottom w:val="0"/>
      <w:divBdr>
        <w:top w:val="none" w:sz="0" w:space="0" w:color="auto"/>
        <w:left w:val="none" w:sz="0" w:space="0" w:color="auto"/>
        <w:bottom w:val="none" w:sz="0" w:space="0" w:color="auto"/>
        <w:right w:val="none" w:sz="0" w:space="0" w:color="auto"/>
      </w:divBdr>
    </w:div>
    <w:div w:id="2138453204">
      <w:bodyDiv w:val="1"/>
      <w:marLeft w:val="0"/>
      <w:marRight w:val="0"/>
      <w:marTop w:val="0"/>
      <w:marBottom w:val="0"/>
      <w:divBdr>
        <w:top w:val="none" w:sz="0" w:space="0" w:color="auto"/>
        <w:left w:val="none" w:sz="0" w:space="0" w:color="auto"/>
        <w:bottom w:val="none" w:sz="0" w:space="0" w:color="auto"/>
        <w:right w:val="none" w:sz="0" w:space="0" w:color="auto"/>
      </w:divBdr>
      <w:divsChild>
        <w:div w:id="1983728362">
          <w:marLeft w:val="0"/>
          <w:marRight w:val="0"/>
          <w:marTop w:val="0"/>
          <w:marBottom w:val="0"/>
          <w:divBdr>
            <w:top w:val="none" w:sz="0" w:space="0" w:color="auto"/>
            <w:left w:val="none" w:sz="0" w:space="0" w:color="auto"/>
            <w:bottom w:val="none" w:sz="0" w:space="0" w:color="auto"/>
            <w:right w:val="none" w:sz="0" w:space="0" w:color="auto"/>
          </w:divBdr>
          <w:divsChild>
            <w:div w:id="429156783">
              <w:marLeft w:val="0"/>
              <w:marRight w:val="0"/>
              <w:marTop w:val="0"/>
              <w:marBottom w:val="0"/>
              <w:divBdr>
                <w:top w:val="none" w:sz="0" w:space="0" w:color="auto"/>
                <w:left w:val="none" w:sz="0" w:space="0" w:color="auto"/>
                <w:bottom w:val="none" w:sz="0" w:space="0" w:color="auto"/>
                <w:right w:val="none" w:sz="0" w:space="0" w:color="auto"/>
              </w:divBdr>
              <w:divsChild>
                <w:div w:id="1153792569">
                  <w:marLeft w:val="0"/>
                  <w:marRight w:val="0"/>
                  <w:marTop w:val="0"/>
                  <w:marBottom w:val="0"/>
                  <w:divBdr>
                    <w:top w:val="none" w:sz="0" w:space="0" w:color="auto"/>
                    <w:left w:val="none" w:sz="0" w:space="0" w:color="auto"/>
                    <w:bottom w:val="none" w:sz="0" w:space="0" w:color="auto"/>
                    <w:right w:val="none" w:sz="0" w:space="0" w:color="auto"/>
                  </w:divBdr>
                  <w:divsChild>
                    <w:div w:id="29144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3370</Words>
  <Characters>19546</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22871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Daniel Malita</cp:lastModifiedBy>
  <cp:revision>3</cp:revision>
  <cp:lastPrinted>2013-01-16T10:35:00Z</cp:lastPrinted>
  <dcterms:created xsi:type="dcterms:W3CDTF">2022-01-28T10:18:00Z</dcterms:created>
  <dcterms:modified xsi:type="dcterms:W3CDTF">2022-01-28T19:52:00Z</dcterms:modified>
</cp:coreProperties>
</file>