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244D5C" w14:textId="01BBB2E9" w:rsidR="00D76CCD" w:rsidRPr="00B358AA" w:rsidRDefault="0039742A" w:rsidP="00B358AA">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r w:rsidR="005977BF">
        <w:rPr>
          <w:noProof/>
        </w:rPr>
        <w:pict w14:anchorId="29A17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34" type="#_x0000_t75" style="position:absolute;left:0;text-align:left;margin-left:-4.7pt;margin-top:23.85pt;width:477pt;height:128.85pt;z-index:-251659264;visibility:visible;mso-wrap-style:square;mso-wrap-distance-left:9pt;mso-wrap-distance-top:0;mso-wrap-distance-right:9pt;mso-wrap-distance-bottom:0;mso-position-horizontal-relative:text;mso-position-vertical-relative:text;mso-width-relative:page;mso-height-relative:page">
            <v:imagedata r:id="rId7" o:title="Logo UMFT"/>
          </v:shape>
        </w:pict>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080AF368"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0A1D6B">
        <w:rPr>
          <w:rFonts w:ascii="Arial" w:hAnsi="Arial" w:cs="Arial"/>
          <w:b/>
          <w:color w:val="FF0000"/>
          <w:sz w:val="36"/>
          <w:szCs w:val="36"/>
          <w:lang w:val="ro-RO"/>
        </w:rPr>
        <w:t xml:space="preserve"> MOCANU</w:t>
      </w:r>
    </w:p>
    <w:p w14:paraId="5B225B60" w14:textId="20B56E13"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0A1D6B">
        <w:rPr>
          <w:rFonts w:ascii="Arial" w:hAnsi="Arial" w:cs="Arial"/>
          <w:b/>
          <w:color w:val="FF0000"/>
          <w:sz w:val="36"/>
          <w:szCs w:val="36"/>
          <w:lang w:val="ro-RO"/>
        </w:rPr>
        <w:t xml:space="preserve"> VALERIA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141AA27D"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0A1D6B">
        <w:rPr>
          <w:rFonts w:ascii="Arial" w:hAnsi="Arial" w:cs="Arial"/>
          <w:b/>
          <w:sz w:val="32"/>
          <w:szCs w:val="32"/>
          <w:lang w:val="ro-RO"/>
        </w:rPr>
        <w:t>ŞEF DE LUCRĂRI</w:t>
      </w:r>
      <w:r w:rsidR="00F61B62" w:rsidRPr="00F61B62">
        <w:rPr>
          <w:rFonts w:ascii="Arial" w:hAnsi="Arial" w:cs="Arial"/>
          <w:b/>
          <w:sz w:val="32"/>
          <w:szCs w:val="32"/>
          <w:lang w:val="ro-RO"/>
        </w:rPr>
        <w:t xml:space="preserve"> POZIŢIA </w:t>
      </w:r>
      <w:r w:rsidR="000A1D6B">
        <w:rPr>
          <w:rFonts w:ascii="Arial" w:hAnsi="Arial" w:cs="Arial"/>
          <w:b/>
          <w:sz w:val="32"/>
          <w:szCs w:val="32"/>
          <w:lang w:val="ro-RO"/>
        </w:rPr>
        <w:t>61</w:t>
      </w:r>
      <w:r w:rsidR="00F61B62" w:rsidRPr="00F61B62">
        <w:rPr>
          <w:rFonts w:ascii="Arial" w:hAnsi="Arial" w:cs="Arial"/>
          <w:b/>
          <w:sz w:val="32"/>
          <w:szCs w:val="32"/>
          <w:lang w:val="ro-RO"/>
        </w:rPr>
        <w:t xml:space="preserve">     </w:t>
      </w:r>
    </w:p>
    <w:p w14:paraId="4B6E33CF" w14:textId="527DEEE4"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0A1D6B">
        <w:rPr>
          <w:rFonts w:ascii="Arial" w:hAnsi="Arial" w:cs="Arial"/>
          <w:b/>
          <w:sz w:val="32"/>
          <w:szCs w:val="32"/>
          <w:lang w:val="ro-RO"/>
        </w:rPr>
        <w:t>MEDICINĂ GENERALĂ</w:t>
      </w:r>
    </w:p>
    <w:p w14:paraId="5DC6581A" w14:textId="2A00C2DF"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0A1D6B">
        <w:rPr>
          <w:rFonts w:ascii="Arial" w:hAnsi="Arial" w:cs="Arial"/>
          <w:b/>
          <w:sz w:val="32"/>
          <w:szCs w:val="32"/>
          <w:lang w:val="ro-RO"/>
        </w:rPr>
        <w:t>IX</w:t>
      </w:r>
      <w:r w:rsidR="002626C6">
        <w:rPr>
          <w:rFonts w:ascii="Arial" w:hAnsi="Arial" w:cs="Arial"/>
          <w:b/>
          <w:sz w:val="32"/>
          <w:szCs w:val="32"/>
          <w:lang w:val="ro-RO"/>
        </w:rPr>
        <w:t>-CHIRURGIE I</w:t>
      </w:r>
    </w:p>
    <w:p w14:paraId="786F8CB9" w14:textId="77777777" w:rsidR="00B358AA" w:rsidRDefault="00F61B62" w:rsidP="00B358AA">
      <w:pPr>
        <w:spacing w:line="360" w:lineRule="auto"/>
        <w:jc w:val="center"/>
        <w:rPr>
          <w:b/>
        </w:rPr>
      </w:pPr>
      <w:r w:rsidRPr="00F61B62">
        <w:rPr>
          <w:rFonts w:ascii="Arial" w:hAnsi="Arial" w:cs="Arial"/>
          <w:b/>
          <w:sz w:val="32"/>
          <w:szCs w:val="32"/>
          <w:lang w:val="ro-RO"/>
        </w:rPr>
        <w:t xml:space="preserve">DISCIPLINA </w:t>
      </w:r>
      <w:r w:rsidR="00B358AA" w:rsidRPr="00B358AA">
        <w:rPr>
          <w:rFonts w:ascii="Arial" w:hAnsi="Arial" w:cs="Arial"/>
          <w:b/>
          <w:sz w:val="32"/>
          <w:szCs w:val="32"/>
          <w:lang w:val="ro-RO"/>
        </w:rPr>
        <w:t>Î</w:t>
      </w:r>
      <w:r w:rsidR="00B358AA">
        <w:rPr>
          <w:rFonts w:ascii="Arial" w:hAnsi="Arial" w:cs="Arial"/>
          <w:b/>
          <w:sz w:val="32"/>
          <w:szCs w:val="32"/>
          <w:lang w:val="ro-RO"/>
        </w:rPr>
        <w:t>NGRIJIRI CALIFICATE IN OFTALMOLOGIE; OFTALMOLOGIE (FACULTATIV); OPHTALMOLOGY (MEN);OPHTALMOLOGIE (MFR); OFTALMOLOGIE;ORL SI OFTALMOLOGIE-MODUL OFTALMOLOGIE</w:t>
      </w:r>
    </w:p>
    <w:p w14:paraId="5790C414" w14:textId="5CA31BD4" w:rsidR="00F61B62" w:rsidRDefault="00F61B62" w:rsidP="00B358AA">
      <w:pPr>
        <w:spacing w:line="36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0A1D6B">
        <w:rPr>
          <w:rFonts w:ascii="Arial" w:hAnsi="Arial" w:cs="Arial"/>
          <w:b/>
          <w:color w:val="181818"/>
          <w:sz w:val="28"/>
          <w:szCs w:val="28"/>
          <w:lang w:val="ro-RO"/>
        </w:rPr>
        <w:t>Decembrie 2021-Martie 2022</w:t>
      </w:r>
    </w:p>
    <w:p w14:paraId="037C9C7D" w14:textId="7241A5B2" w:rsidR="00B358AA" w:rsidRDefault="00B358AA" w:rsidP="00B358AA">
      <w:pPr>
        <w:spacing w:line="360" w:lineRule="auto"/>
        <w:jc w:val="center"/>
        <w:rPr>
          <w:rFonts w:ascii="Arial" w:hAnsi="Arial" w:cs="Arial"/>
          <w:b/>
          <w:color w:val="181818"/>
          <w:sz w:val="28"/>
          <w:szCs w:val="28"/>
          <w:lang w:val="ro-RO"/>
        </w:rPr>
      </w:pPr>
    </w:p>
    <w:p w14:paraId="5B7E866A" w14:textId="77777777" w:rsidR="00B358AA" w:rsidRDefault="00B358AA" w:rsidP="00B358AA">
      <w:pPr>
        <w:spacing w:line="360" w:lineRule="auto"/>
        <w:jc w:val="center"/>
        <w:rPr>
          <w:rFonts w:ascii="Arial" w:hAnsi="Arial" w:cs="Arial"/>
          <w:b/>
          <w:color w:val="181818"/>
          <w:sz w:val="28"/>
          <w:szCs w:val="28"/>
          <w:lang w:val="ro-RO"/>
        </w:rPr>
      </w:pP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t>DATELE DE CONTACT ALE CANDIADTULUI:</w:t>
      </w:r>
    </w:p>
    <w:p w14:paraId="1539827F" w14:textId="5C176F06"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191056">
        <w:rPr>
          <w:rFonts w:ascii="Arial" w:hAnsi="Arial" w:cs="Arial"/>
          <w:b/>
          <w:sz w:val="24"/>
          <w:szCs w:val="24"/>
          <w:lang w:val="ro-RO"/>
        </w:rPr>
        <w:t xml:space="preserve"> MOCANU</w:t>
      </w:r>
    </w:p>
    <w:p w14:paraId="5A4FFE87" w14:textId="7865A0AD"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191056">
        <w:rPr>
          <w:rFonts w:ascii="Arial" w:hAnsi="Arial" w:cs="Arial"/>
          <w:b/>
          <w:sz w:val="24"/>
          <w:szCs w:val="24"/>
          <w:lang w:val="ro-RO"/>
        </w:rPr>
        <w:t xml:space="preserve"> VALERIA</w:t>
      </w:r>
    </w:p>
    <w:p w14:paraId="49E46A51" w14:textId="3C699820"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191056">
        <w:rPr>
          <w:rFonts w:ascii="Arial" w:hAnsi="Arial" w:cs="Arial"/>
          <w:b/>
          <w:sz w:val="24"/>
          <w:szCs w:val="24"/>
          <w:lang w:val="ro-RO"/>
        </w:rPr>
        <w:t xml:space="preserve"> UMFVBT</w:t>
      </w:r>
    </w:p>
    <w:p w14:paraId="5ACF8722" w14:textId="1D62622A"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191056">
        <w:rPr>
          <w:rFonts w:ascii="Arial" w:hAnsi="Arial" w:cs="Arial"/>
          <w:b/>
          <w:sz w:val="24"/>
          <w:szCs w:val="24"/>
          <w:lang w:val="ro-RO"/>
        </w:rPr>
        <w:t xml:space="preserve"> OFTALMOLOGIE</w:t>
      </w:r>
    </w:p>
    <w:p w14:paraId="667FF7CB" w14:textId="29682F09"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191056">
        <w:rPr>
          <w:rFonts w:ascii="Arial" w:hAnsi="Arial" w:cs="Arial"/>
          <w:b/>
          <w:sz w:val="24"/>
          <w:szCs w:val="24"/>
          <w:lang w:val="ro-RO"/>
        </w:rPr>
        <w:t>IX-CHIRURGIE I</w:t>
      </w:r>
    </w:p>
    <w:p w14:paraId="56521BC8" w14:textId="2DCF7C91"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191056">
        <w:rPr>
          <w:rFonts w:ascii="Arial" w:hAnsi="Arial" w:cs="Arial"/>
          <w:b/>
          <w:sz w:val="24"/>
          <w:szCs w:val="24"/>
          <w:lang w:val="ro-RO"/>
        </w:rPr>
        <w:t>MEDICINĂ GENERALĂ</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750410F9" w14:textId="11C3976B" w:rsidR="00EF4A16" w:rsidRDefault="00061AD0" w:rsidP="00A82678">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1794AAAE" w14:textId="77777777" w:rsidR="004464F2" w:rsidRDefault="004464F2" w:rsidP="00A82678">
      <w:pPr>
        <w:spacing w:after="0" w:line="240" w:lineRule="auto"/>
        <w:jc w:val="both"/>
        <w:rPr>
          <w:rFonts w:ascii="Arial" w:hAnsi="Arial" w:cs="Arial"/>
          <w:b/>
          <w:color w:val="0000FF"/>
          <w:sz w:val="28"/>
          <w:szCs w:val="28"/>
          <w:lang w:val="ro-RO"/>
        </w:rPr>
      </w:pPr>
      <w:bookmarkStart w:id="0" w:name="_GoBack"/>
      <w:bookmarkEnd w:id="0"/>
    </w:p>
    <w:p w14:paraId="380C16C5"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1A423CDF"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7A25F60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1D5C3B2B"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7656A52D" w14:textId="77777777" w:rsidR="00A84A25" w:rsidRDefault="00A84A25" w:rsidP="008328F3">
      <w:pPr>
        <w:spacing w:after="0" w:line="240" w:lineRule="auto"/>
        <w:jc w:val="both"/>
        <w:rPr>
          <w:rFonts w:ascii="Arial" w:hAnsi="Arial" w:cs="Arial"/>
          <w:b/>
          <w:color w:val="0000FF"/>
          <w:sz w:val="28"/>
          <w:szCs w:val="28"/>
          <w:u w:val="single"/>
          <w:lang w:val="ro-RO"/>
        </w:rPr>
      </w:pPr>
    </w:p>
    <w:p w14:paraId="750BB744" w14:textId="77777777" w:rsidR="00A84A25" w:rsidRDefault="00A84A25" w:rsidP="008328F3">
      <w:pPr>
        <w:spacing w:after="0" w:line="240" w:lineRule="auto"/>
        <w:jc w:val="both"/>
        <w:rPr>
          <w:rFonts w:ascii="Arial" w:hAnsi="Arial" w:cs="Arial"/>
          <w:b/>
          <w:color w:val="0000FF"/>
          <w:sz w:val="28"/>
          <w:szCs w:val="28"/>
          <w:u w:val="single"/>
          <w:lang w:val="ro-RO"/>
        </w:rPr>
      </w:pPr>
    </w:p>
    <w:p w14:paraId="5D8298B9" w14:textId="77777777" w:rsidR="008328F3" w:rsidRPr="00D96F49" w:rsidRDefault="008328F3"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7629D622"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3E08C9E4" w14:textId="77777777" w:rsidR="00A84A25" w:rsidRDefault="00A84A25" w:rsidP="008328F3">
      <w:pPr>
        <w:spacing w:after="0" w:line="240" w:lineRule="auto"/>
        <w:jc w:val="both"/>
        <w:rPr>
          <w:rFonts w:ascii="Arial" w:hAnsi="Arial" w:cs="Arial"/>
          <w:b/>
          <w:color w:val="0000FF"/>
          <w:sz w:val="24"/>
          <w:szCs w:val="24"/>
          <w:lang w:val="ro-RO"/>
        </w:rPr>
      </w:pPr>
    </w:p>
    <w:p w14:paraId="72360D43" w14:textId="77777777" w:rsidR="00A84A25" w:rsidRDefault="00A84A25" w:rsidP="00A84A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684"/>
        <w:gridCol w:w="396"/>
        <w:gridCol w:w="2547"/>
      </w:tblGrid>
      <w:tr w:rsidR="00A84A25" w:rsidRPr="00D0338F" w14:paraId="25F1A019" w14:textId="77777777" w:rsidTr="00D0338F">
        <w:tc>
          <w:tcPr>
            <w:tcW w:w="648" w:type="dxa"/>
          </w:tcPr>
          <w:p w14:paraId="1EA7B096"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222E3E0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630ECD6A"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9EB35CC"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F7BA83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F43D1D" w14:paraId="4518CC2F" w14:textId="77777777" w:rsidTr="00F263F9">
        <w:tc>
          <w:tcPr>
            <w:tcW w:w="648" w:type="dxa"/>
          </w:tcPr>
          <w:p w14:paraId="4197AF8E"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7336B792" w14:textId="2EE99ABF"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w:t>
            </w:r>
            <w:r w:rsidR="00674DB6">
              <w:rPr>
                <w:rFonts w:ascii="Arial" w:hAnsi="Arial" w:cs="Arial"/>
                <w:color w:val="181818"/>
                <w:sz w:val="24"/>
                <w:szCs w:val="24"/>
                <w:lang w:val="ro-RO"/>
              </w:rPr>
              <w:t xml:space="preserve">Seria I </w:t>
            </w:r>
            <w:r w:rsidRPr="00D0338F">
              <w:rPr>
                <w:rFonts w:ascii="Arial" w:hAnsi="Arial" w:cs="Arial"/>
                <w:color w:val="181818"/>
                <w:sz w:val="24"/>
                <w:szCs w:val="24"/>
                <w:lang w:val="ro-RO"/>
              </w:rPr>
              <w:t xml:space="preserve">Nr. </w:t>
            </w:r>
            <w:r w:rsidR="00FA62C2">
              <w:rPr>
                <w:rFonts w:ascii="Arial" w:hAnsi="Arial" w:cs="Arial"/>
                <w:color w:val="181818"/>
                <w:sz w:val="24"/>
                <w:szCs w:val="24"/>
                <w:lang w:val="ro-RO"/>
              </w:rPr>
              <w:t>0003589</w:t>
            </w:r>
          </w:p>
        </w:tc>
        <w:tc>
          <w:tcPr>
            <w:tcW w:w="684" w:type="dxa"/>
          </w:tcPr>
          <w:p w14:paraId="152D45D7" w14:textId="45E5445B" w:rsidR="00A84A25" w:rsidRPr="00D0338F" w:rsidRDefault="00F263F9"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396" w:type="dxa"/>
          </w:tcPr>
          <w:p w14:paraId="04DD0ED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F90123F"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F43D1D" w14:paraId="057B5CCE" w14:textId="77777777" w:rsidTr="00F263F9">
        <w:tc>
          <w:tcPr>
            <w:tcW w:w="648" w:type="dxa"/>
          </w:tcPr>
          <w:p w14:paraId="635E03FC"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28CBBD61" w14:textId="6C37336B" w:rsidR="00A84A25" w:rsidRPr="00D0338F" w:rsidRDefault="000F4A31" w:rsidP="00955AAC">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w:t>
            </w:r>
            <w:r w:rsidR="00955AAC">
              <w:rPr>
                <w:rFonts w:ascii="Arial" w:hAnsi="Arial" w:cs="Arial"/>
                <w:color w:val="181818"/>
                <w:sz w:val="24"/>
                <w:szCs w:val="24"/>
                <w:lang w:val="ro-RO"/>
              </w:rPr>
              <w:t>rea titlului de medic primar</w:t>
            </w:r>
            <w:r w:rsidRPr="00D0338F">
              <w:rPr>
                <w:rFonts w:ascii="Arial" w:hAnsi="Arial" w:cs="Arial"/>
                <w:color w:val="181818"/>
                <w:sz w:val="24"/>
                <w:szCs w:val="24"/>
                <w:lang w:val="ro-RO"/>
              </w:rPr>
              <w:t xml:space="preserve">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00955AAC">
              <w:rPr>
                <w:rFonts w:ascii="Arial" w:hAnsi="Arial" w:cs="Arial"/>
                <w:color w:val="181818"/>
                <w:sz w:val="24"/>
                <w:szCs w:val="24"/>
                <w:lang w:val="ro-RO"/>
              </w:rPr>
              <w:t>14149</w:t>
            </w:r>
          </w:p>
        </w:tc>
        <w:tc>
          <w:tcPr>
            <w:tcW w:w="684" w:type="dxa"/>
          </w:tcPr>
          <w:p w14:paraId="2B2CFC1F" w14:textId="791466E8" w:rsidR="00A84A25" w:rsidRPr="00D0338F" w:rsidRDefault="00F263F9"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396" w:type="dxa"/>
          </w:tcPr>
          <w:p w14:paraId="77D0E87B"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473B1DE"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3443F92E" w14:textId="77777777" w:rsidTr="00F263F9">
        <w:tc>
          <w:tcPr>
            <w:tcW w:w="648" w:type="dxa"/>
          </w:tcPr>
          <w:p w14:paraId="68A4056D"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77712872" w14:textId="0681B764"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absolvire a curs</w:t>
            </w:r>
            <w:r w:rsidR="00674DB6">
              <w:rPr>
                <w:rFonts w:ascii="Arial" w:hAnsi="Arial" w:cs="Arial"/>
                <w:color w:val="181818"/>
                <w:sz w:val="24"/>
                <w:szCs w:val="24"/>
                <w:lang w:val="ro-RO"/>
              </w:rPr>
              <w:t>urilor unui</w:t>
            </w:r>
            <w:r w:rsidR="00360BBB">
              <w:rPr>
                <w:rFonts w:ascii="Arial" w:hAnsi="Arial" w:cs="Arial"/>
                <w:color w:val="181818"/>
                <w:sz w:val="24"/>
                <w:szCs w:val="24"/>
                <w:lang w:val="ro-RO"/>
              </w:rPr>
              <w:t xml:space="preserve"> </w:t>
            </w:r>
            <w:r w:rsidR="00360BBB" w:rsidRPr="00D0338F">
              <w:rPr>
                <w:rFonts w:ascii="Arial" w:hAnsi="Arial" w:cs="Arial"/>
                <w:color w:val="181818"/>
                <w:sz w:val="24"/>
                <w:szCs w:val="24"/>
                <w:lang w:val="ro-RO"/>
              </w:rPr>
              <w:t>Modul Didactic</w:t>
            </w:r>
            <w:r w:rsidR="00360BBB">
              <w:rPr>
                <w:rFonts w:ascii="Arial" w:hAnsi="Arial" w:cs="Arial"/>
                <w:color w:val="181818"/>
                <w:sz w:val="24"/>
                <w:szCs w:val="24"/>
                <w:lang w:val="ro-RO"/>
              </w:rPr>
              <w:t xml:space="preserve"> II</w:t>
            </w:r>
            <w:r w:rsidR="00360BBB" w:rsidRPr="00D0338F">
              <w:rPr>
                <w:rFonts w:ascii="Arial" w:hAnsi="Arial" w:cs="Arial"/>
                <w:color w:val="181818"/>
                <w:sz w:val="24"/>
                <w:szCs w:val="24"/>
                <w:lang w:val="ro-RO"/>
              </w:rPr>
              <w:t xml:space="preserve">; </w:t>
            </w:r>
            <w:r w:rsidR="00674DB6">
              <w:rPr>
                <w:rFonts w:ascii="Arial" w:hAnsi="Arial" w:cs="Arial"/>
                <w:color w:val="181818"/>
                <w:sz w:val="24"/>
                <w:szCs w:val="24"/>
                <w:lang w:val="ro-RO"/>
              </w:rPr>
              <w:t xml:space="preserve">Seria C </w:t>
            </w:r>
            <w:r w:rsidR="00360BBB" w:rsidRPr="00D0338F">
              <w:rPr>
                <w:rFonts w:ascii="Arial" w:hAnsi="Arial" w:cs="Arial"/>
                <w:color w:val="181818"/>
                <w:sz w:val="24"/>
                <w:szCs w:val="24"/>
                <w:lang w:val="ro-RO"/>
              </w:rPr>
              <w:t xml:space="preserve">nr </w:t>
            </w:r>
            <w:r w:rsidR="00360BBB">
              <w:rPr>
                <w:rFonts w:ascii="Arial" w:hAnsi="Arial" w:cs="Arial"/>
                <w:color w:val="181818"/>
                <w:sz w:val="24"/>
                <w:szCs w:val="24"/>
                <w:lang w:val="ro-RO"/>
              </w:rPr>
              <w:t>0046851</w:t>
            </w:r>
          </w:p>
        </w:tc>
        <w:tc>
          <w:tcPr>
            <w:tcW w:w="684" w:type="dxa"/>
          </w:tcPr>
          <w:p w14:paraId="4B29954D" w14:textId="38A49AF9" w:rsidR="00A84A25" w:rsidRPr="00D0338F" w:rsidRDefault="00F263F9"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396" w:type="dxa"/>
          </w:tcPr>
          <w:p w14:paraId="1551766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71390A10"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2EBB2CCF"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DB2C588" w14:textId="77777777" w:rsidR="00D463E1" w:rsidRDefault="00D463E1" w:rsidP="000F4A31">
      <w:pPr>
        <w:spacing w:after="0" w:line="240" w:lineRule="auto"/>
        <w:jc w:val="center"/>
        <w:rPr>
          <w:rFonts w:ascii="Arial" w:hAnsi="Arial" w:cs="Arial"/>
          <w:b/>
          <w:color w:val="0000FF"/>
          <w:lang w:val="ro-RO"/>
        </w:rPr>
      </w:pPr>
    </w:p>
    <w:p w14:paraId="2E50E56C" w14:textId="77777777" w:rsidR="00957BCD" w:rsidRDefault="00957BCD"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81"/>
        <w:gridCol w:w="679"/>
        <w:gridCol w:w="2547"/>
      </w:tblGrid>
      <w:tr w:rsidR="00957BCD" w:rsidRPr="00D0338F" w14:paraId="36EDAE80" w14:textId="77777777" w:rsidTr="00D0338F">
        <w:tc>
          <w:tcPr>
            <w:tcW w:w="648" w:type="dxa"/>
          </w:tcPr>
          <w:p w14:paraId="707E331A"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347B689A"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7D68B50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4F5F2F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5A7789C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16FB7312" w14:textId="77777777" w:rsidTr="00F263F9">
        <w:tc>
          <w:tcPr>
            <w:tcW w:w="648" w:type="dxa"/>
          </w:tcPr>
          <w:p w14:paraId="574C2D1B"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206B3F06"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81" w:type="dxa"/>
          </w:tcPr>
          <w:p w14:paraId="4D5D9754" w14:textId="7844CA10" w:rsidR="00957BCD" w:rsidRPr="00D0338F" w:rsidRDefault="00F263F9"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679" w:type="dxa"/>
          </w:tcPr>
          <w:p w14:paraId="1A835C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C86B5DB"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15A84BF5" w14:textId="77777777" w:rsidTr="00F263F9">
        <w:tc>
          <w:tcPr>
            <w:tcW w:w="648" w:type="dxa"/>
          </w:tcPr>
          <w:p w14:paraId="477A2B37"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34D8C73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957BCD" w:rsidRPr="00D0338F">
              <w:rPr>
                <w:rFonts w:ascii="Arial" w:hAnsi="Arial" w:cs="Arial"/>
                <w:lang w:val="ro-RO"/>
              </w:rPr>
              <w:t xml:space="preserve"> a IF.</w:t>
            </w:r>
          </w:p>
        </w:tc>
        <w:tc>
          <w:tcPr>
            <w:tcW w:w="581" w:type="dxa"/>
          </w:tcPr>
          <w:p w14:paraId="7B5FEBA3" w14:textId="64F07290" w:rsidR="00957BCD" w:rsidRPr="00D0338F" w:rsidRDefault="00F263F9"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679" w:type="dxa"/>
          </w:tcPr>
          <w:p w14:paraId="29DFB7D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69B7A1D"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476A9ED" w14:textId="77777777" w:rsidR="00D463E1" w:rsidRDefault="00957BCD" w:rsidP="000F4A31">
      <w:pPr>
        <w:spacing w:after="0" w:line="240" w:lineRule="auto"/>
        <w:jc w:val="center"/>
        <w:rPr>
          <w:rFonts w:ascii="Arial" w:hAnsi="Arial" w:cs="Arial"/>
          <w:b/>
          <w:color w:val="0000FF"/>
          <w:lang w:val="ro-RO"/>
        </w:rPr>
      </w:pPr>
      <w:r>
        <w:rPr>
          <w:rFonts w:ascii="Arial" w:hAnsi="Arial" w:cs="Arial"/>
          <w:b/>
          <w:color w:val="0000FF"/>
          <w:lang w:val="ro-RO"/>
        </w:rPr>
        <w:t>*</w:t>
      </w:r>
    </w:p>
    <w:p w14:paraId="0761E495" w14:textId="77777777" w:rsidR="00A84A25" w:rsidRPr="000F4A31" w:rsidRDefault="00A84A25"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0F4A31" w:rsidRPr="00D0338F" w14:paraId="100A3555" w14:textId="77777777" w:rsidTr="00D0338F">
        <w:tc>
          <w:tcPr>
            <w:tcW w:w="648" w:type="dxa"/>
          </w:tcPr>
          <w:p w14:paraId="518AE8CB"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59118438"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0F4A31" w:rsidRPr="00D0338F" w14:paraId="38D7171C" w14:textId="77777777" w:rsidTr="00D0338F">
        <w:tc>
          <w:tcPr>
            <w:tcW w:w="648" w:type="dxa"/>
          </w:tcPr>
          <w:p w14:paraId="72ACC150" w14:textId="77777777" w:rsidR="000F4A31" w:rsidRPr="00D0338F" w:rsidRDefault="003553AC" w:rsidP="00D0338F">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000F4A31" w:rsidRPr="00D0338F">
              <w:rPr>
                <w:rFonts w:ascii="Arial" w:hAnsi="Arial" w:cs="Arial"/>
                <w:b/>
                <w:color w:val="0000FF"/>
                <w:sz w:val="24"/>
                <w:szCs w:val="24"/>
                <w:lang w:val="ro-RO"/>
              </w:rPr>
              <w:t>.</w:t>
            </w:r>
          </w:p>
        </w:tc>
        <w:tc>
          <w:tcPr>
            <w:tcW w:w="9207" w:type="dxa"/>
          </w:tcPr>
          <w:p w14:paraId="6881062F" w14:textId="77777777" w:rsidR="000F4A31" w:rsidRPr="00D0338F" w:rsidRDefault="000F4A31" w:rsidP="00D0338F">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0F4A31" w:rsidRPr="00F43D1D" w14:paraId="62EF5E44" w14:textId="77777777" w:rsidTr="00D0338F">
        <w:tc>
          <w:tcPr>
            <w:tcW w:w="9855" w:type="dxa"/>
            <w:gridSpan w:val="2"/>
          </w:tcPr>
          <w:p w14:paraId="2E9E6570" w14:textId="77777777" w:rsidR="00F52F05" w:rsidRPr="00460AF0" w:rsidRDefault="00F52F05" w:rsidP="00F52F05">
            <w:pPr>
              <w:numPr>
                <w:ilvl w:val="1"/>
                <w:numId w:val="10"/>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0DA6527B" w14:textId="77777777" w:rsidR="00F52F05"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40B6F587" w14:textId="77777777" w:rsidR="00F52F05" w:rsidRPr="00460AF0"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45F60267" w14:textId="77777777" w:rsidR="00F52F05" w:rsidRPr="00460AF0" w:rsidRDefault="00F52F05" w:rsidP="00F52F05">
            <w:pPr>
              <w:numPr>
                <w:ilvl w:val="1"/>
                <w:numId w:val="10"/>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09C6F267" w14:textId="77777777" w:rsidR="00F52F05" w:rsidRPr="00460AF0" w:rsidRDefault="00F52F05" w:rsidP="00F52F05">
            <w:pPr>
              <w:numPr>
                <w:ilvl w:val="1"/>
                <w:numId w:val="10"/>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304E09BF" w14:textId="77777777" w:rsidR="00F52F05" w:rsidRPr="00F608CE" w:rsidRDefault="00F52F05" w:rsidP="00F52F05">
            <w:pPr>
              <w:numPr>
                <w:ilvl w:val="1"/>
                <w:numId w:val="10"/>
              </w:numPr>
              <w:spacing w:after="5" w:line="259" w:lineRule="auto"/>
              <w:ind w:hanging="360"/>
              <w:jc w:val="both"/>
              <w:rPr>
                <w:rFonts w:ascii="Arial" w:eastAsia="Arial" w:hAnsi="Arial" w:cs="Arial"/>
                <w:lang w:val="ro-RO"/>
              </w:rPr>
            </w:pPr>
            <w:r w:rsidRPr="008F3E75">
              <w:rPr>
                <w:rFonts w:ascii="Arial" w:eastAsia="Arial" w:hAnsi="Arial" w:cs="Arial"/>
                <w:lang w:val="ro-RO"/>
              </w:rPr>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3CD8C44C" w14:textId="77777777" w:rsidR="000F4A31" w:rsidRPr="00D0338F" w:rsidRDefault="00F52F05" w:rsidP="00F52F05">
            <w:pPr>
              <w:spacing w:line="259" w:lineRule="auto"/>
              <w:rPr>
                <w:rFonts w:ascii="Arial" w:hAnsi="Arial" w:cs="Arial"/>
                <w:b/>
                <w:i/>
                <w:color w:val="FF0000"/>
                <w:lang w:val="ro-RO"/>
              </w:rPr>
            </w:pPr>
            <w:r w:rsidRPr="00460AF0">
              <w:rPr>
                <w:rFonts w:ascii="Arial" w:eastAsia="Arial" w:hAnsi="Arial" w:cs="Arial"/>
                <w:color w:val="181818"/>
                <w:lang w:val="ro-RO"/>
              </w:rPr>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În cazul publicațiilor în reviste cu factor de impact mai mare decât 3, pot fi luate în considerare și alte tipuri de publicații în extenso (nu rezumate).</w:t>
            </w:r>
          </w:p>
        </w:tc>
      </w:tr>
      <w:tr w:rsidR="000F4A31" w:rsidRPr="00F43D1D" w14:paraId="67F9A328" w14:textId="77777777" w:rsidTr="00D0338F">
        <w:tc>
          <w:tcPr>
            <w:tcW w:w="9855" w:type="dxa"/>
            <w:gridSpan w:val="2"/>
          </w:tcPr>
          <w:p w14:paraId="14003B8F" w14:textId="77777777" w:rsidR="000F4A31" w:rsidRPr="00D0338F" w:rsidRDefault="00F52F05" w:rsidP="00D0338F">
            <w:pPr>
              <w:spacing w:before="120" w:after="120" w:line="240" w:lineRule="auto"/>
              <w:jc w:val="both"/>
              <w:rPr>
                <w:rFonts w:ascii="Arial" w:hAnsi="Arial" w:cs="Arial"/>
                <w:b/>
                <w:color w:val="0000FF"/>
                <w:lang w:val="ro-RO"/>
              </w:rPr>
            </w:pPr>
            <w:r w:rsidRPr="00F52F05">
              <w:rPr>
                <w:rFonts w:ascii="Arial" w:hAnsi="Arial" w:cs="Arial"/>
                <w:b/>
                <w:i/>
                <w:color w:val="FF0000"/>
                <w:lang w:val="ro-RO"/>
              </w:rPr>
              <w:t>Nu sunt acceptate rezumatele și corecțiile. Nu sunt admise adeverințe sau certificările din partea editorului că un articol a fost acceptat pentru publicare.</w:t>
            </w:r>
          </w:p>
        </w:tc>
      </w:tr>
    </w:tbl>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2C5C511E" w14:textId="77777777" w:rsidR="00BD6F68" w:rsidRDefault="00BD6F68" w:rsidP="005A6D24">
      <w:pPr>
        <w:spacing w:after="0"/>
        <w:jc w:val="right"/>
        <w:rPr>
          <w:rFonts w:ascii="Arial" w:hAnsi="Arial" w:cs="Arial"/>
          <w:b/>
          <w:color w:val="181818"/>
          <w:sz w:val="24"/>
          <w:szCs w:val="24"/>
          <w:u w:val="single"/>
          <w:lang w:val="ro-RO"/>
        </w:rPr>
      </w:pPr>
    </w:p>
    <w:p w14:paraId="1A16C609" w14:textId="6D77EA16"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0F934F97" w14:textId="01242A37" w:rsidR="005A6D24" w:rsidRPr="00A507DF" w:rsidRDefault="005977BF" w:rsidP="00A507DF">
      <w:pPr>
        <w:spacing w:after="0"/>
        <w:rPr>
          <w:rFonts w:ascii="Times New Roman" w:hAnsi="Times New Roman"/>
          <w:b/>
          <w:color w:val="181818"/>
          <w:sz w:val="24"/>
          <w:szCs w:val="24"/>
          <w:u w:val="single"/>
          <w:lang w:val="ro-RO"/>
        </w:rPr>
      </w:pPr>
      <w:r>
        <w:rPr>
          <w:noProof/>
        </w:rPr>
        <w:pict w14:anchorId="0519E058">
          <v:shape id="_x0000_s1036" type="#_x0000_t75" style="position:absolute;margin-left:262.45pt;margin-top:-42.35pt;width:171.6pt;height:46.35pt;z-index:-25165824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p>
    <w:p w14:paraId="21611053"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3BC0A09"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FD9B27D"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DA16097" w14:textId="77777777" w:rsidR="005A6D24" w:rsidRPr="00A84A25" w:rsidRDefault="005A6D24" w:rsidP="005A6D24">
      <w:pPr>
        <w:spacing w:after="0" w:line="240" w:lineRule="auto"/>
        <w:jc w:val="center"/>
        <w:rPr>
          <w:rFonts w:ascii="Arial" w:hAnsi="Arial" w:cs="Arial"/>
          <w:b/>
          <w:sz w:val="28"/>
          <w:szCs w:val="28"/>
          <w:lang w:val="ro-RO"/>
        </w:rPr>
      </w:pPr>
    </w:p>
    <w:p w14:paraId="13037260"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77777777"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125"/>
        <w:gridCol w:w="4230"/>
        <w:gridCol w:w="2963"/>
        <w:gridCol w:w="1431"/>
        <w:gridCol w:w="3527"/>
      </w:tblGrid>
      <w:tr w:rsidR="005A6D24" w:rsidRPr="00F43D1D" w14:paraId="588D74E8" w14:textId="77777777" w:rsidTr="00D30E34">
        <w:tc>
          <w:tcPr>
            <w:tcW w:w="490" w:type="dxa"/>
            <w:tcBorders>
              <w:top w:val="single" w:sz="4" w:space="0" w:color="auto"/>
              <w:left w:val="single" w:sz="4" w:space="0" w:color="auto"/>
              <w:bottom w:val="single" w:sz="4" w:space="0" w:color="auto"/>
              <w:right w:val="single" w:sz="4" w:space="0" w:color="auto"/>
            </w:tcBorders>
            <w:shd w:val="clear" w:color="auto" w:fill="CCFFFF"/>
          </w:tcPr>
          <w:p w14:paraId="26AC406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64" w:type="dxa"/>
            <w:tcBorders>
              <w:top w:val="single" w:sz="4" w:space="0" w:color="auto"/>
              <w:left w:val="single" w:sz="4" w:space="0" w:color="auto"/>
              <w:bottom w:val="single" w:sz="4" w:space="0" w:color="auto"/>
              <w:right w:val="single" w:sz="4" w:space="0" w:color="auto"/>
            </w:tcBorders>
            <w:shd w:val="clear" w:color="auto" w:fill="CCFFFF"/>
          </w:tcPr>
          <w:p w14:paraId="392F1CC3"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320" w:type="dxa"/>
            <w:tcBorders>
              <w:top w:val="single" w:sz="4" w:space="0" w:color="auto"/>
              <w:left w:val="single" w:sz="4" w:space="0" w:color="auto"/>
              <w:bottom w:val="single" w:sz="4" w:space="0" w:color="auto"/>
              <w:right w:val="single" w:sz="4" w:space="0" w:color="auto"/>
            </w:tcBorders>
            <w:shd w:val="clear" w:color="auto" w:fill="CCFFFF"/>
          </w:tcPr>
          <w:p w14:paraId="5F6F35E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700" w:type="dxa"/>
            <w:tcBorders>
              <w:top w:val="single" w:sz="4" w:space="0" w:color="auto"/>
              <w:left w:val="single" w:sz="4" w:space="0" w:color="auto"/>
              <w:bottom w:val="single" w:sz="4" w:space="0" w:color="auto"/>
              <w:right w:val="single" w:sz="4" w:space="0" w:color="auto"/>
            </w:tcBorders>
            <w:shd w:val="clear" w:color="auto" w:fill="CCFFFF"/>
          </w:tcPr>
          <w:p w14:paraId="48741A0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2916D44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6BDABD46"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14:paraId="419C0E9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1AE8303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CD66AE" w14:paraId="396E9C8C" w14:textId="77777777" w:rsidTr="0053076C">
        <w:trPr>
          <w:trHeight w:val="373"/>
        </w:trPr>
        <w:tc>
          <w:tcPr>
            <w:tcW w:w="490" w:type="dxa"/>
            <w:tcBorders>
              <w:top w:val="single" w:sz="4" w:space="0" w:color="auto"/>
              <w:left w:val="single" w:sz="4" w:space="0" w:color="auto"/>
              <w:bottom w:val="single" w:sz="4" w:space="0" w:color="auto"/>
              <w:right w:val="single" w:sz="4" w:space="0" w:color="auto"/>
            </w:tcBorders>
          </w:tcPr>
          <w:p w14:paraId="45CACF75"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108599EB" w14:textId="577FD19A" w:rsidR="005A6D24" w:rsidRPr="00CD66AE" w:rsidRDefault="001C7BD2" w:rsidP="00CD66AE">
            <w:pPr>
              <w:spacing w:after="0" w:line="240" w:lineRule="auto"/>
              <w:jc w:val="both"/>
              <w:rPr>
                <w:rFonts w:ascii="Arial Narrow" w:hAnsi="Arial Narrow" w:cs="Arial"/>
                <w:b/>
                <w:color w:val="181818"/>
                <w:sz w:val="24"/>
                <w:szCs w:val="24"/>
                <w:lang w:val="ro-RO"/>
              </w:rPr>
            </w:pPr>
            <w:proofErr w:type="spellStart"/>
            <w:r w:rsidRPr="004E69FE">
              <w:rPr>
                <w:rFonts w:ascii="Arial Narrow" w:hAnsi="Arial Narrow" w:cs="Segoe UI"/>
                <w:b/>
                <w:color w:val="212121"/>
                <w:sz w:val="24"/>
                <w:shd w:val="clear" w:color="auto" w:fill="FFFFFF"/>
              </w:rPr>
              <w:t>Mocanu</w:t>
            </w:r>
            <w:proofErr w:type="spellEnd"/>
            <w:r w:rsidRPr="004E69FE">
              <w:rPr>
                <w:rFonts w:ascii="Arial Narrow" w:hAnsi="Arial Narrow" w:cs="Segoe UI"/>
                <w:b/>
                <w:color w:val="212121"/>
                <w:sz w:val="24"/>
                <w:shd w:val="clear" w:color="auto" w:fill="FFFFFF"/>
              </w:rPr>
              <w:t xml:space="preserve"> V</w:t>
            </w:r>
            <w:r w:rsidRPr="004E69FE">
              <w:rPr>
                <w:rFonts w:ascii="Arial Narrow" w:hAnsi="Arial Narrow" w:cs="Segoe UI"/>
                <w:color w:val="212121"/>
                <w:sz w:val="24"/>
                <w:shd w:val="clear" w:color="auto" w:fill="FFFFFF"/>
              </w:rPr>
              <w:t xml:space="preserve">, </w:t>
            </w:r>
            <w:proofErr w:type="spellStart"/>
            <w:r w:rsidRPr="004E69FE">
              <w:rPr>
                <w:rFonts w:ascii="Arial Narrow" w:hAnsi="Arial Narrow" w:cs="Segoe UI"/>
                <w:color w:val="212121"/>
                <w:sz w:val="24"/>
                <w:shd w:val="clear" w:color="auto" w:fill="FFFFFF"/>
              </w:rPr>
              <w:t>Bhagwani</w:t>
            </w:r>
            <w:proofErr w:type="spellEnd"/>
            <w:r w:rsidRPr="004E69FE">
              <w:rPr>
                <w:rFonts w:ascii="Arial Narrow" w:hAnsi="Arial Narrow" w:cs="Segoe UI"/>
                <w:color w:val="212121"/>
                <w:sz w:val="24"/>
                <w:shd w:val="clear" w:color="auto" w:fill="FFFFFF"/>
              </w:rPr>
              <w:t xml:space="preserve"> D, Sharma A, </w:t>
            </w:r>
            <w:proofErr w:type="spellStart"/>
            <w:r w:rsidRPr="004E69FE">
              <w:rPr>
                <w:rFonts w:ascii="Arial Narrow" w:hAnsi="Arial Narrow" w:cs="Segoe UI"/>
                <w:color w:val="212121"/>
                <w:sz w:val="24"/>
                <w:shd w:val="clear" w:color="auto" w:fill="FFFFFF"/>
              </w:rPr>
              <w:t>Borza</w:t>
            </w:r>
            <w:proofErr w:type="spellEnd"/>
            <w:r w:rsidRPr="004E69FE">
              <w:rPr>
                <w:rFonts w:ascii="Arial Narrow" w:hAnsi="Arial Narrow" w:cs="Segoe UI"/>
                <w:color w:val="212121"/>
                <w:sz w:val="24"/>
                <w:shd w:val="clear" w:color="auto" w:fill="FFFFFF"/>
              </w:rPr>
              <w:t xml:space="preserve"> C, </w:t>
            </w:r>
            <w:proofErr w:type="spellStart"/>
            <w:r w:rsidRPr="004E69FE">
              <w:rPr>
                <w:rFonts w:ascii="Arial Narrow" w:hAnsi="Arial Narrow" w:cs="Segoe UI"/>
                <w:color w:val="212121"/>
                <w:sz w:val="24"/>
                <w:shd w:val="clear" w:color="auto" w:fill="FFFFFF"/>
              </w:rPr>
              <w:t>Rosca</w:t>
            </w:r>
            <w:proofErr w:type="spellEnd"/>
            <w:r w:rsidRPr="004E69FE">
              <w:rPr>
                <w:rFonts w:ascii="Arial Narrow" w:hAnsi="Arial Narrow" w:cs="Segoe UI"/>
                <w:color w:val="212121"/>
                <w:sz w:val="24"/>
                <w:shd w:val="clear" w:color="auto" w:fill="FFFFFF"/>
              </w:rPr>
              <w:t xml:space="preserve"> CI, </w:t>
            </w:r>
            <w:proofErr w:type="spellStart"/>
            <w:r w:rsidRPr="004E69FE">
              <w:rPr>
                <w:rFonts w:ascii="Arial Narrow" w:hAnsi="Arial Narrow" w:cs="Segoe UI"/>
                <w:color w:val="212121"/>
                <w:sz w:val="24"/>
                <w:shd w:val="clear" w:color="auto" w:fill="FFFFFF"/>
              </w:rPr>
              <w:t>Stelian</w:t>
            </w:r>
            <w:proofErr w:type="spellEnd"/>
            <w:r w:rsidRPr="004E69FE">
              <w:rPr>
                <w:rFonts w:ascii="Arial Narrow" w:hAnsi="Arial Narrow" w:cs="Segoe UI"/>
                <w:color w:val="212121"/>
                <w:sz w:val="24"/>
                <w:shd w:val="clear" w:color="auto" w:fill="FFFFFF"/>
              </w:rPr>
              <w:t xml:space="preserve"> M, </w:t>
            </w:r>
            <w:proofErr w:type="spellStart"/>
            <w:r w:rsidRPr="004E69FE">
              <w:rPr>
                <w:rFonts w:ascii="Arial Narrow" w:hAnsi="Arial Narrow" w:cs="Segoe UI"/>
                <w:color w:val="212121"/>
                <w:sz w:val="24"/>
                <w:shd w:val="clear" w:color="auto" w:fill="FFFFFF"/>
              </w:rPr>
              <w:t>Bhagwani</w:t>
            </w:r>
            <w:proofErr w:type="spellEnd"/>
            <w:r w:rsidRPr="004E69FE">
              <w:rPr>
                <w:rFonts w:ascii="Arial Narrow" w:hAnsi="Arial Narrow" w:cs="Segoe UI"/>
                <w:color w:val="212121"/>
                <w:sz w:val="24"/>
                <w:shd w:val="clear" w:color="auto" w:fill="FFFFFF"/>
              </w:rPr>
              <w:t xml:space="preserve"> S, </w:t>
            </w:r>
            <w:proofErr w:type="spellStart"/>
            <w:r w:rsidRPr="004E69FE">
              <w:rPr>
                <w:rFonts w:ascii="Arial Narrow" w:hAnsi="Arial Narrow" w:cs="Segoe UI"/>
                <w:color w:val="212121"/>
                <w:sz w:val="24"/>
                <w:shd w:val="clear" w:color="auto" w:fill="FFFFFF"/>
              </w:rPr>
              <w:t>Marusiac</w:t>
            </w:r>
            <w:proofErr w:type="spellEnd"/>
            <w:r w:rsidRPr="004E69FE">
              <w:rPr>
                <w:rFonts w:ascii="Arial Narrow" w:hAnsi="Arial Narrow" w:cs="Segoe UI"/>
                <w:color w:val="212121"/>
                <w:sz w:val="24"/>
                <w:shd w:val="clear" w:color="auto" w:fill="FFFFFF"/>
              </w:rPr>
              <w:t xml:space="preserve"> </w:t>
            </w:r>
            <w:proofErr w:type="spellStart"/>
            <w:r w:rsidRPr="004E69FE">
              <w:rPr>
                <w:rFonts w:ascii="Arial Narrow" w:hAnsi="Arial Narrow" w:cs="Segoe UI"/>
                <w:color w:val="212121"/>
                <w:sz w:val="24"/>
                <w:shd w:val="clear" w:color="auto" w:fill="FFFFFF"/>
              </w:rPr>
              <w:t>Haidar</w:t>
            </w:r>
            <w:proofErr w:type="spellEnd"/>
            <w:r w:rsidRPr="004E69FE">
              <w:rPr>
                <w:rFonts w:ascii="Arial Narrow" w:hAnsi="Arial Narrow" w:cs="Segoe UI"/>
                <w:color w:val="212121"/>
                <w:sz w:val="24"/>
                <w:shd w:val="clear" w:color="auto" w:fill="FFFFFF"/>
              </w:rPr>
              <w:t xml:space="preserve"> L, </w:t>
            </w:r>
            <w:proofErr w:type="spellStart"/>
            <w:r w:rsidRPr="004E69FE">
              <w:rPr>
                <w:rFonts w:ascii="Arial Narrow" w:hAnsi="Arial Narrow" w:cs="Segoe UI"/>
                <w:color w:val="212121"/>
                <w:sz w:val="24"/>
                <w:shd w:val="clear" w:color="auto" w:fill="FFFFFF"/>
              </w:rPr>
              <w:t>Kshtriya</w:t>
            </w:r>
            <w:proofErr w:type="spellEnd"/>
            <w:r w:rsidRPr="004E69FE">
              <w:rPr>
                <w:rFonts w:ascii="Arial Narrow" w:hAnsi="Arial Narrow" w:cs="Segoe UI"/>
                <w:color w:val="212121"/>
                <w:sz w:val="24"/>
                <w:shd w:val="clear" w:color="auto" w:fill="FFFFFF"/>
              </w:rPr>
              <w:t xml:space="preserve"> L, </w:t>
            </w:r>
            <w:proofErr w:type="spellStart"/>
            <w:r w:rsidRPr="004E69FE">
              <w:rPr>
                <w:rFonts w:ascii="Arial Narrow" w:hAnsi="Arial Narrow" w:cs="Segoe UI"/>
                <w:color w:val="212121"/>
                <w:sz w:val="24"/>
                <w:shd w:val="clear" w:color="auto" w:fill="FFFFFF"/>
              </w:rPr>
              <w:t>Kundnani</w:t>
            </w:r>
            <w:proofErr w:type="spellEnd"/>
            <w:r w:rsidRPr="004E69FE">
              <w:rPr>
                <w:rFonts w:ascii="Arial Narrow" w:hAnsi="Arial Narrow" w:cs="Segoe UI"/>
                <w:color w:val="212121"/>
                <w:sz w:val="24"/>
                <w:shd w:val="clear" w:color="auto" w:fill="FFFFFF"/>
              </w:rPr>
              <w:t xml:space="preserve"> NR, </w:t>
            </w:r>
            <w:proofErr w:type="spellStart"/>
            <w:r w:rsidRPr="004E69FE">
              <w:rPr>
                <w:rFonts w:ascii="Arial Narrow" w:hAnsi="Arial Narrow" w:cs="Segoe UI"/>
                <w:color w:val="212121"/>
                <w:sz w:val="24"/>
                <w:shd w:val="clear" w:color="auto" w:fill="FFFFFF"/>
              </w:rPr>
              <w:t>Horhat</w:t>
            </w:r>
            <w:proofErr w:type="spellEnd"/>
            <w:r w:rsidRPr="004E69FE">
              <w:rPr>
                <w:rFonts w:ascii="Arial Narrow" w:hAnsi="Arial Narrow" w:cs="Segoe UI"/>
                <w:color w:val="212121"/>
                <w:sz w:val="24"/>
                <w:shd w:val="clear" w:color="auto" w:fill="FFFFFF"/>
              </w:rPr>
              <w:t xml:space="preserve"> FR, </w:t>
            </w:r>
            <w:proofErr w:type="spellStart"/>
            <w:r w:rsidRPr="004E69FE">
              <w:rPr>
                <w:rFonts w:ascii="Arial Narrow" w:hAnsi="Arial Narrow" w:cs="Segoe UI"/>
                <w:color w:val="212121"/>
                <w:sz w:val="24"/>
                <w:shd w:val="clear" w:color="auto" w:fill="FFFFFF"/>
              </w:rPr>
              <w:t>Horhat</w:t>
            </w:r>
            <w:proofErr w:type="spellEnd"/>
            <w:r w:rsidRPr="004E69FE">
              <w:rPr>
                <w:rFonts w:ascii="Arial Narrow" w:hAnsi="Arial Narrow" w:cs="Segoe UI"/>
                <w:color w:val="212121"/>
                <w:sz w:val="24"/>
                <w:shd w:val="clear" w:color="auto" w:fill="FFFFFF"/>
              </w:rPr>
              <w:t xml:space="preserve"> R.</w:t>
            </w:r>
          </w:p>
        </w:tc>
        <w:tc>
          <w:tcPr>
            <w:tcW w:w="4320" w:type="dxa"/>
            <w:tcBorders>
              <w:top w:val="single" w:sz="4" w:space="0" w:color="auto"/>
              <w:left w:val="single" w:sz="4" w:space="0" w:color="auto"/>
              <w:bottom w:val="single" w:sz="4" w:space="0" w:color="auto"/>
              <w:right w:val="single" w:sz="4" w:space="0" w:color="auto"/>
            </w:tcBorders>
          </w:tcPr>
          <w:p w14:paraId="706E7AC0" w14:textId="6D535B70" w:rsidR="005A6D24" w:rsidRPr="00CD66AE" w:rsidRDefault="001C7BD2" w:rsidP="00CD66AE">
            <w:pPr>
              <w:spacing w:after="0" w:line="240" w:lineRule="auto"/>
              <w:jc w:val="both"/>
              <w:rPr>
                <w:rFonts w:ascii="Arial Narrow" w:hAnsi="Arial Narrow" w:cs="Arial"/>
                <w:b/>
                <w:color w:val="181818"/>
                <w:sz w:val="24"/>
                <w:szCs w:val="24"/>
                <w:lang w:val="ro-RO"/>
              </w:rPr>
            </w:pPr>
            <w:r w:rsidRPr="004E69FE">
              <w:rPr>
                <w:rFonts w:ascii="Arial Narrow" w:hAnsi="Arial Narrow" w:cs="Segoe UI"/>
                <w:color w:val="212121"/>
                <w:sz w:val="24"/>
                <w:shd w:val="clear" w:color="auto" w:fill="FFFFFF"/>
              </w:rPr>
              <w:t>COVID-19 AND THE HUMAN EYE - CONJUNCTIVITIS A LONE COVID-19 FINDING - A case-control study.</w:t>
            </w:r>
          </w:p>
        </w:tc>
        <w:tc>
          <w:tcPr>
            <w:tcW w:w="2700" w:type="dxa"/>
            <w:tcBorders>
              <w:top w:val="single" w:sz="4" w:space="0" w:color="auto"/>
              <w:left w:val="single" w:sz="4" w:space="0" w:color="auto"/>
              <w:bottom w:val="single" w:sz="4" w:space="0" w:color="auto"/>
              <w:right w:val="single" w:sz="4" w:space="0" w:color="auto"/>
            </w:tcBorders>
          </w:tcPr>
          <w:p w14:paraId="5968024C" w14:textId="0B827F5A" w:rsidR="005A6D24" w:rsidRPr="00CD66AE" w:rsidRDefault="001C7BD2" w:rsidP="00CD66AE">
            <w:pPr>
              <w:spacing w:after="0" w:line="240" w:lineRule="auto"/>
              <w:jc w:val="both"/>
              <w:rPr>
                <w:rFonts w:ascii="Arial Narrow" w:hAnsi="Arial Narrow" w:cs="Arial"/>
                <w:b/>
                <w:color w:val="181818"/>
                <w:sz w:val="24"/>
                <w:szCs w:val="24"/>
                <w:lang w:val="ro-RO"/>
              </w:rPr>
            </w:pPr>
            <w:r w:rsidRPr="004E69FE">
              <w:rPr>
                <w:rFonts w:ascii="Arial Narrow" w:hAnsi="Arial Narrow" w:cs="Segoe UI"/>
                <w:color w:val="212121"/>
                <w:sz w:val="24"/>
                <w:shd w:val="clear" w:color="auto" w:fill="FFFFFF"/>
              </w:rPr>
              <w:t xml:space="preserve">Med </w:t>
            </w:r>
            <w:proofErr w:type="spellStart"/>
            <w:r w:rsidRPr="004E69FE">
              <w:rPr>
                <w:rFonts w:ascii="Arial Narrow" w:hAnsi="Arial Narrow" w:cs="Segoe UI"/>
                <w:color w:val="212121"/>
                <w:sz w:val="24"/>
                <w:shd w:val="clear" w:color="auto" w:fill="FFFFFF"/>
              </w:rPr>
              <w:t>Princ</w:t>
            </w:r>
            <w:proofErr w:type="spellEnd"/>
            <w:r w:rsidRPr="004E69FE">
              <w:rPr>
                <w:rFonts w:ascii="Arial Narrow" w:hAnsi="Arial Narrow" w:cs="Segoe UI"/>
                <w:color w:val="212121"/>
                <w:sz w:val="24"/>
                <w:shd w:val="clear" w:color="auto" w:fill="FFFFFF"/>
              </w:rPr>
              <w:t xml:space="preserve"> </w:t>
            </w:r>
            <w:proofErr w:type="spellStart"/>
            <w:r w:rsidRPr="004E69FE">
              <w:rPr>
                <w:rFonts w:ascii="Arial Narrow" w:hAnsi="Arial Narrow" w:cs="Segoe UI"/>
                <w:color w:val="212121"/>
                <w:sz w:val="24"/>
                <w:shd w:val="clear" w:color="auto" w:fill="FFFFFF"/>
              </w:rPr>
              <w:t>Pract</w:t>
            </w:r>
            <w:proofErr w:type="spellEnd"/>
            <w:r w:rsidRPr="004E69FE">
              <w:rPr>
                <w:rFonts w:ascii="Arial Narrow" w:hAnsi="Arial Narrow" w:cs="Segoe UI"/>
                <w:color w:val="212121"/>
                <w:sz w:val="24"/>
                <w:shd w:val="clear" w:color="auto" w:fill="FFFFFF"/>
              </w:rPr>
              <w:t xml:space="preserve">. 2022 Jan 5. </w:t>
            </w:r>
            <w:proofErr w:type="spellStart"/>
            <w:r w:rsidRPr="004E69FE">
              <w:rPr>
                <w:rFonts w:ascii="Arial Narrow" w:hAnsi="Arial Narrow" w:cs="Segoe UI"/>
                <w:color w:val="212121"/>
                <w:sz w:val="24"/>
                <w:shd w:val="clear" w:color="auto" w:fill="FFFFFF"/>
              </w:rPr>
              <w:t>doi</w:t>
            </w:r>
            <w:proofErr w:type="spellEnd"/>
            <w:r w:rsidRPr="004E69FE">
              <w:rPr>
                <w:rFonts w:ascii="Arial Narrow" w:hAnsi="Arial Narrow" w:cs="Segoe UI"/>
                <w:color w:val="212121"/>
                <w:sz w:val="24"/>
                <w:shd w:val="clear" w:color="auto" w:fill="FFFFFF"/>
              </w:rPr>
              <w:t>: 10.1159/000521808.</w:t>
            </w:r>
          </w:p>
        </w:tc>
        <w:tc>
          <w:tcPr>
            <w:tcW w:w="1440" w:type="dxa"/>
            <w:tcBorders>
              <w:top w:val="single" w:sz="4" w:space="0" w:color="auto"/>
              <w:left w:val="single" w:sz="4" w:space="0" w:color="auto"/>
              <w:bottom w:val="single" w:sz="4" w:space="0" w:color="auto"/>
              <w:right w:val="single" w:sz="4" w:space="0" w:color="auto"/>
            </w:tcBorders>
          </w:tcPr>
          <w:p w14:paraId="062D02D7" w14:textId="41A66FA4" w:rsidR="005A6D24" w:rsidRPr="00CD66AE" w:rsidRDefault="001C7BD2" w:rsidP="00EC397F">
            <w:pPr>
              <w:spacing w:after="0" w:line="240" w:lineRule="auto"/>
              <w:jc w:val="center"/>
              <w:rPr>
                <w:rFonts w:ascii="Arial Narrow" w:hAnsi="Arial Narrow" w:cs="Arial"/>
                <w:b/>
                <w:color w:val="181818"/>
                <w:sz w:val="24"/>
                <w:szCs w:val="24"/>
                <w:lang w:val="ro-RO"/>
              </w:rPr>
            </w:pPr>
            <w:r w:rsidRPr="00F57245">
              <w:rPr>
                <w:rFonts w:ascii="Arial Narrow" w:hAnsi="Arial Narrow" w:cs="Arial Narrow"/>
                <w:b/>
                <w:color w:val="181818"/>
                <w:sz w:val="24"/>
                <w:szCs w:val="24"/>
                <w:lang w:val="ro-RO"/>
              </w:rPr>
              <w:t>1.927</w:t>
            </w:r>
          </w:p>
        </w:tc>
        <w:tc>
          <w:tcPr>
            <w:tcW w:w="3600" w:type="dxa"/>
            <w:tcBorders>
              <w:top w:val="single" w:sz="4" w:space="0" w:color="auto"/>
              <w:left w:val="single" w:sz="4" w:space="0" w:color="auto"/>
              <w:bottom w:val="single" w:sz="4" w:space="0" w:color="auto"/>
              <w:right w:val="single" w:sz="4" w:space="0" w:color="auto"/>
            </w:tcBorders>
          </w:tcPr>
          <w:p w14:paraId="07D2B4CC" w14:textId="5E8E5631" w:rsidR="00D210C2" w:rsidRPr="001C7BD2" w:rsidRDefault="001C7BD2" w:rsidP="00CD66AE">
            <w:pPr>
              <w:spacing w:after="0" w:line="240" w:lineRule="auto"/>
              <w:jc w:val="both"/>
              <w:rPr>
                <w:rFonts w:ascii="Arial Narrow" w:hAnsi="Arial Narrow" w:cs="Arial"/>
                <w:b/>
                <w:color w:val="181818"/>
                <w:sz w:val="24"/>
                <w:szCs w:val="24"/>
                <w:lang w:val="ro-RO"/>
              </w:rPr>
            </w:pPr>
            <w:r w:rsidRPr="001C7BD2">
              <w:rPr>
                <w:rFonts w:ascii="Arial Narrow" w:hAnsi="Arial Narrow"/>
                <w:sz w:val="24"/>
              </w:rPr>
              <w:t xml:space="preserve">Department of Ophthalmology, EYE-ENT </w:t>
            </w:r>
            <w:proofErr w:type="spellStart"/>
            <w:r w:rsidRPr="001C7BD2">
              <w:rPr>
                <w:rFonts w:ascii="Arial Narrow" w:hAnsi="Arial Narrow"/>
                <w:sz w:val="24"/>
              </w:rPr>
              <w:t>Senzory-Tumoral</w:t>
            </w:r>
            <w:proofErr w:type="spellEnd"/>
            <w:r w:rsidRPr="001C7BD2">
              <w:rPr>
                <w:rFonts w:ascii="Arial Narrow" w:hAnsi="Arial Narrow"/>
                <w:sz w:val="24"/>
              </w:rPr>
              <w:t xml:space="preserve"> Research Centre, Victor </w:t>
            </w:r>
            <w:proofErr w:type="spellStart"/>
            <w:r w:rsidRPr="001C7BD2">
              <w:rPr>
                <w:rFonts w:ascii="Arial Narrow" w:hAnsi="Arial Narrow"/>
                <w:sz w:val="24"/>
              </w:rPr>
              <w:t>Babeș</w:t>
            </w:r>
            <w:proofErr w:type="spellEnd"/>
            <w:r w:rsidRPr="001C7BD2">
              <w:rPr>
                <w:rFonts w:ascii="Arial Narrow" w:hAnsi="Arial Narrow"/>
                <w:sz w:val="24"/>
              </w:rPr>
              <w:t xml:space="preserve"> University of Medicine and Pharmacy Timisoara, Romania</w:t>
            </w:r>
          </w:p>
        </w:tc>
      </w:tr>
      <w:tr w:rsidR="006604FB" w:rsidRPr="00D96F49" w14:paraId="70F841FB" w14:textId="77777777" w:rsidTr="0053076C">
        <w:trPr>
          <w:trHeight w:val="337"/>
        </w:trPr>
        <w:tc>
          <w:tcPr>
            <w:tcW w:w="490" w:type="dxa"/>
            <w:tcBorders>
              <w:top w:val="single" w:sz="4" w:space="0" w:color="auto"/>
              <w:left w:val="single" w:sz="4" w:space="0" w:color="auto"/>
              <w:bottom w:val="single" w:sz="4" w:space="0" w:color="auto"/>
              <w:right w:val="single" w:sz="4" w:space="0" w:color="auto"/>
            </w:tcBorders>
          </w:tcPr>
          <w:p w14:paraId="637887AA" w14:textId="77777777" w:rsidR="006604FB" w:rsidRPr="00D96F49" w:rsidRDefault="006604FB" w:rsidP="006604FB">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2.</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21F978AD" w14:textId="09D658F1" w:rsidR="006604FB" w:rsidRPr="00D96F49" w:rsidRDefault="006604FB" w:rsidP="006604FB">
            <w:pPr>
              <w:spacing w:after="0" w:line="240" w:lineRule="auto"/>
              <w:jc w:val="both"/>
              <w:rPr>
                <w:rFonts w:ascii="Arial Narrow" w:hAnsi="Arial Narrow" w:cs="Arial"/>
                <w:b/>
                <w:color w:val="181818"/>
                <w:sz w:val="20"/>
                <w:szCs w:val="20"/>
                <w:lang w:val="ro-RO"/>
              </w:rPr>
            </w:pPr>
            <w:r w:rsidRPr="00CD66AE">
              <w:rPr>
                <w:rFonts w:ascii="Arial Narrow" w:hAnsi="Arial Narrow" w:cs="Arial Narrow"/>
                <w:b/>
                <w:color w:val="212121"/>
                <w:sz w:val="24"/>
                <w:szCs w:val="24"/>
                <w:lang w:val="ro-RO"/>
              </w:rPr>
              <w:t>Mocanu V</w:t>
            </w:r>
            <w:r w:rsidRPr="00CD66AE">
              <w:rPr>
                <w:rFonts w:ascii="Arial Narrow" w:hAnsi="Arial Narrow" w:cs="Arial Narrow"/>
                <w:color w:val="212121"/>
                <w:sz w:val="24"/>
                <w:szCs w:val="24"/>
                <w:lang w:val="ro-RO"/>
              </w:rPr>
              <w:t>, Horhat R.</w:t>
            </w:r>
          </w:p>
        </w:tc>
        <w:tc>
          <w:tcPr>
            <w:tcW w:w="4320" w:type="dxa"/>
            <w:tcBorders>
              <w:top w:val="single" w:sz="4" w:space="0" w:color="auto"/>
              <w:left w:val="single" w:sz="4" w:space="0" w:color="auto"/>
              <w:bottom w:val="single" w:sz="4" w:space="0" w:color="auto"/>
              <w:right w:val="single" w:sz="4" w:space="0" w:color="auto"/>
            </w:tcBorders>
          </w:tcPr>
          <w:p w14:paraId="7A97383F" w14:textId="7F1EC461" w:rsidR="006604FB" w:rsidRPr="00D96F49" w:rsidRDefault="006604FB" w:rsidP="006604FB">
            <w:pPr>
              <w:spacing w:after="0" w:line="240" w:lineRule="auto"/>
              <w:jc w:val="both"/>
              <w:rPr>
                <w:rFonts w:ascii="Arial Narrow" w:hAnsi="Arial Narrow" w:cs="Arial"/>
                <w:b/>
                <w:color w:val="181818"/>
                <w:sz w:val="24"/>
                <w:szCs w:val="24"/>
                <w:lang w:val="ro-RO"/>
              </w:rPr>
            </w:pPr>
            <w:r w:rsidRPr="00CD66AE">
              <w:rPr>
                <w:rFonts w:ascii="Arial Narrow" w:hAnsi="Arial Narrow" w:cs="Arial Narrow"/>
                <w:color w:val="212121"/>
                <w:sz w:val="24"/>
                <w:szCs w:val="24"/>
                <w:lang w:val="ro-RO"/>
              </w:rPr>
              <w:t>Prevalence and Risk Factors of Amblyopia among Refractive Errors in an Eastern European Population.</w:t>
            </w:r>
          </w:p>
        </w:tc>
        <w:tc>
          <w:tcPr>
            <w:tcW w:w="2700" w:type="dxa"/>
            <w:tcBorders>
              <w:top w:val="single" w:sz="4" w:space="0" w:color="auto"/>
              <w:left w:val="single" w:sz="4" w:space="0" w:color="auto"/>
              <w:bottom w:val="single" w:sz="4" w:space="0" w:color="auto"/>
              <w:right w:val="single" w:sz="4" w:space="0" w:color="auto"/>
            </w:tcBorders>
          </w:tcPr>
          <w:p w14:paraId="5A60AB3B" w14:textId="0FD2E991" w:rsidR="006604FB" w:rsidRDefault="005E1656" w:rsidP="006604FB">
            <w:pPr>
              <w:snapToGrid w:val="0"/>
              <w:spacing w:after="0" w:line="240" w:lineRule="auto"/>
              <w:jc w:val="both"/>
              <w:rPr>
                <w:rFonts w:ascii="Arial Narrow" w:hAnsi="Arial Narrow" w:cs="Arial Narrow"/>
                <w:color w:val="212121"/>
                <w:sz w:val="24"/>
                <w:szCs w:val="24"/>
                <w:lang w:val="ro-RO"/>
              </w:rPr>
            </w:pPr>
            <w:r>
              <w:rPr>
                <w:rFonts w:ascii="Arial Narrow" w:hAnsi="Arial Narrow" w:cs="Arial Narrow"/>
                <w:i/>
                <w:color w:val="212121"/>
                <w:sz w:val="24"/>
                <w:szCs w:val="24"/>
                <w:lang w:val="ro-RO"/>
              </w:rPr>
              <w:t xml:space="preserve">Medicina </w:t>
            </w:r>
            <w:r w:rsidR="006604FB" w:rsidRPr="00CD66AE">
              <w:rPr>
                <w:rFonts w:ascii="Arial Narrow" w:hAnsi="Arial Narrow" w:cs="Arial Narrow"/>
                <w:i/>
                <w:color w:val="212121"/>
                <w:sz w:val="24"/>
                <w:szCs w:val="24"/>
                <w:lang w:val="ro-RO"/>
              </w:rPr>
              <w:t>(Kaunas)</w:t>
            </w:r>
            <w:r w:rsidR="006604FB" w:rsidRPr="00CD66AE">
              <w:rPr>
                <w:rFonts w:ascii="Arial Narrow" w:hAnsi="Arial Narrow" w:cs="Arial Narrow"/>
                <w:color w:val="212121"/>
                <w:sz w:val="24"/>
                <w:szCs w:val="24"/>
                <w:lang w:val="ro-RO"/>
              </w:rPr>
              <w:t>. 2018;</w:t>
            </w:r>
            <w:r w:rsidR="006604FB">
              <w:rPr>
                <w:rFonts w:ascii="Arial Narrow" w:hAnsi="Arial Narrow" w:cs="Arial Narrow"/>
                <w:color w:val="212121"/>
                <w:sz w:val="24"/>
                <w:szCs w:val="24"/>
                <w:lang w:val="ro-RO"/>
              </w:rPr>
              <w:t>54(1):6. Published 2018 Mar 20.</w:t>
            </w:r>
          </w:p>
          <w:p w14:paraId="4995E926" w14:textId="77777777" w:rsidR="006604FB" w:rsidRPr="00CD66AE" w:rsidRDefault="006604FB" w:rsidP="006604FB">
            <w:pPr>
              <w:snapToGrid w:val="0"/>
              <w:spacing w:after="0" w:line="240" w:lineRule="auto"/>
              <w:jc w:val="both"/>
              <w:rPr>
                <w:rFonts w:ascii="Arial Narrow" w:hAnsi="Arial Narrow" w:cs="Arial"/>
                <w:b/>
                <w:color w:val="181818"/>
                <w:sz w:val="24"/>
                <w:szCs w:val="24"/>
                <w:lang w:val="ro-RO"/>
              </w:rPr>
            </w:pPr>
            <w:r w:rsidRPr="00DB1CAB">
              <w:rPr>
                <w:rFonts w:ascii="Arial Narrow" w:hAnsi="Arial Narrow" w:cs="Arial Narrow"/>
                <w:color w:val="212121"/>
                <w:sz w:val="24"/>
                <w:szCs w:val="24"/>
                <w:lang w:val="ro-RO"/>
              </w:rPr>
              <w:t>doi:10.3390/medicina54010006</w:t>
            </w:r>
            <w:r w:rsidRPr="00DB1CAB">
              <w:rPr>
                <w:rFonts w:ascii="Arial Narrow" w:hAnsi="Arial Narrow" w:cs="Arial Narrow"/>
                <w:color w:val="181818"/>
                <w:sz w:val="24"/>
                <w:szCs w:val="24"/>
                <w:lang w:val="ro-RO"/>
              </w:rPr>
              <w:t xml:space="preserve"> </w:t>
            </w:r>
            <w:r>
              <w:rPr>
                <w:rFonts w:ascii="Arial Narrow" w:hAnsi="Arial Narrow" w:cs="Arial Narrow"/>
                <w:color w:val="181818"/>
                <w:sz w:val="24"/>
                <w:szCs w:val="24"/>
                <w:lang w:val="ro-RO"/>
              </w:rPr>
              <w:t xml:space="preserve"> </w:t>
            </w:r>
          </w:p>
          <w:p w14:paraId="1655B9F5" w14:textId="77777777" w:rsidR="006604FB" w:rsidRPr="00D96F49" w:rsidRDefault="006604FB" w:rsidP="006604FB">
            <w:pPr>
              <w:spacing w:after="0" w:line="240" w:lineRule="auto"/>
              <w:jc w:val="both"/>
              <w:rPr>
                <w:rFonts w:ascii="Arial Narrow" w:hAnsi="Arial Narrow" w:cs="Arial"/>
                <w:b/>
                <w:color w:val="181818"/>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14:paraId="71CBA339" w14:textId="171E342B" w:rsidR="006604FB" w:rsidRPr="00D96F49" w:rsidRDefault="006604FB" w:rsidP="00711696">
            <w:pPr>
              <w:spacing w:after="0" w:line="240" w:lineRule="auto"/>
              <w:jc w:val="center"/>
              <w:rPr>
                <w:rFonts w:ascii="Arial Narrow" w:hAnsi="Arial Narrow" w:cs="Arial"/>
                <w:b/>
                <w:color w:val="181818"/>
                <w:sz w:val="24"/>
                <w:szCs w:val="24"/>
                <w:lang w:val="ro-RO"/>
              </w:rPr>
            </w:pPr>
            <w:r w:rsidRPr="00F57245">
              <w:rPr>
                <w:rFonts w:ascii="Arial Narrow" w:hAnsi="Arial Narrow" w:cs="Arial"/>
                <w:b/>
                <w:color w:val="000000"/>
                <w:sz w:val="24"/>
                <w:szCs w:val="24"/>
                <w:shd w:val="clear" w:color="auto" w:fill="FFFFFF"/>
              </w:rPr>
              <w:t>1.429</w:t>
            </w:r>
          </w:p>
        </w:tc>
        <w:tc>
          <w:tcPr>
            <w:tcW w:w="3600" w:type="dxa"/>
            <w:tcBorders>
              <w:top w:val="single" w:sz="4" w:space="0" w:color="auto"/>
              <w:left w:val="single" w:sz="4" w:space="0" w:color="auto"/>
              <w:bottom w:val="single" w:sz="4" w:space="0" w:color="auto"/>
              <w:right w:val="single" w:sz="4" w:space="0" w:color="auto"/>
            </w:tcBorders>
          </w:tcPr>
          <w:p w14:paraId="7CC41588" w14:textId="77777777" w:rsidR="006604FB" w:rsidRPr="00CD66AE" w:rsidRDefault="006604FB" w:rsidP="006604FB">
            <w:pPr>
              <w:spacing w:after="0" w:line="240" w:lineRule="auto"/>
              <w:jc w:val="both"/>
              <w:rPr>
                <w:rFonts w:ascii="Arial Narrow" w:hAnsi="Arial Narrow" w:cs="Segoe UI"/>
                <w:color w:val="212121"/>
                <w:sz w:val="24"/>
                <w:szCs w:val="24"/>
                <w:shd w:val="clear" w:color="auto" w:fill="FFFFFF"/>
              </w:rPr>
            </w:pPr>
            <w:r w:rsidRPr="00CD66AE">
              <w:rPr>
                <w:rFonts w:ascii="Arial Narrow" w:hAnsi="Arial Narrow" w:cs="Segoe UI"/>
                <w:color w:val="212121"/>
                <w:sz w:val="24"/>
                <w:szCs w:val="24"/>
                <w:shd w:val="clear" w:color="auto" w:fill="FFFFFF"/>
              </w:rPr>
              <w:t>Department of Ophthalmology, Victor Babes University of Medicine and Pharmacy, 300041 Timisoara, Romania. </w:t>
            </w:r>
          </w:p>
          <w:p w14:paraId="2C41BCE4" w14:textId="097B004A" w:rsidR="006604FB" w:rsidRPr="00D96F49" w:rsidRDefault="006604FB" w:rsidP="006604FB">
            <w:pPr>
              <w:spacing w:after="0" w:line="240" w:lineRule="auto"/>
              <w:jc w:val="both"/>
              <w:rPr>
                <w:rFonts w:ascii="Arial Narrow" w:hAnsi="Arial Narrow" w:cs="Arial"/>
                <w:b/>
                <w:color w:val="181818"/>
                <w:sz w:val="24"/>
                <w:szCs w:val="24"/>
                <w:lang w:val="ro-RO"/>
              </w:rPr>
            </w:pPr>
            <w:r w:rsidRPr="00CD66AE">
              <w:rPr>
                <w:rFonts w:ascii="Arial Narrow" w:hAnsi="Arial Narrow" w:cs="Segoe UI"/>
                <w:color w:val="212121"/>
                <w:sz w:val="24"/>
                <w:szCs w:val="24"/>
                <w:shd w:val="clear" w:color="auto" w:fill="FFFFFF"/>
              </w:rPr>
              <w:t xml:space="preserve">Clinic of </w:t>
            </w:r>
            <w:proofErr w:type="spellStart"/>
            <w:r w:rsidRPr="00CD66AE">
              <w:rPr>
                <w:rFonts w:ascii="Arial Narrow" w:hAnsi="Arial Narrow" w:cs="Segoe UI"/>
                <w:color w:val="212121"/>
                <w:sz w:val="24"/>
                <w:szCs w:val="24"/>
                <w:shd w:val="clear" w:color="auto" w:fill="FFFFFF"/>
              </w:rPr>
              <w:t>Paediatric</w:t>
            </w:r>
            <w:proofErr w:type="spellEnd"/>
            <w:r w:rsidRPr="00CD66AE">
              <w:rPr>
                <w:rFonts w:ascii="Arial Narrow" w:hAnsi="Arial Narrow" w:cs="Segoe UI"/>
                <w:color w:val="212121"/>
                <w:sz w:val="24"/>
                <w:szCs w:val="24"/>
                <w:shd w:val="clear" w:color="auto" w:fill="FFFFFF"/>
              </w:rPr>
              <w:t xml:space="preserve"> Surgery, Emergency Children's Hospital Louis </w:t>
            </w:r>
            <w:proofErr w:type="spellStart"/>
            <w:r w:rsidRPr="00CD66AE">
              <w:rPr>
                <w:rFonts w:ascii="Arial Narrow" w:hAnsi="Arial Narrow" w:cs="Segoe UI"/>
                <w:color w:val="212121"/>
                <w:sz w:val="24"/>
                <w:szCs w:val="24"/>
                <w:shd w:val="clear" w:color="auto" w:fill="FFFFFF"/>
              </w:rPr>
              <w:t>Turcanu</w:t>
            </w:r>
            <w:proofErr w:type="spellEnd"/>
            <w:r w:rsidRPr="00CD66AE">
              <w:rPr>
                <w:rFonts w:ascii="Arial Narrow" w:hAnsi="Arial Narrow" w:cs="Segoe UI"/>
                <w:color w:val="212121"/>
                <w:sz w:val="24"/>
                <w:szCs w:val="24"/>
                <w:shd w:val="clear" w:color="auto" w:fill="FFFFFF"/>
              </w:rPr>
              <w:t>, 300011 Timisoara, Romania</w:t>
            </w:r>
          </w:p>
        </w:tc>
      </w:tr>
    </w:tbl>
    <w:p w14:paraId="395645F6" w14:textId="58C6DC47" w:rsidR="005A6D24" w:rsidRDefault="005A6D24" w:rsidP="005A6D24">
      <w:pPr>
        <w:spacing w:after="0" w:line="240" w:lineRule="auto"/>
        <w:jc w:val="center"/>
        <w:rPr>
          <w:rFonts w:ascii="Arial" w:hAnsi="Arial" w:cs="Arial"/>
          <w:b/>
          <w:color w:val="0000FF"/>
          <w:sz w:val="20"/>
          <w:szCs w:val="20"/>
          <w:lang w:val="ro-RO"/>
        </w:rPr>
      </w:pPr>
    </w:p>
    <w:p w14:paraId="5FFD6882" w14:textId="7CA7FFF1" w:rsidR="00FD3153" w:rsidRDefault="00FD3153" w:rsidP="005A6D24">
      <w:pPr>
        <w:spacing w:after="0" w:line="240" w:lineRule="auto"/>
        <w:jc w:val="center"/>
        <w:rPr>
          <w:rFonts w:ascii="Arial" w:hAnsi="Arial" w:cs="Arial"/>
          <w:b/>
          <w:color w:val="0000FF"/>
          <w:sz w:val="20"/>
          <w:szCs w:val="20"/>
          <w:lang w:val="ro-RO"/>
        </w:rPr>
      </w:pPr>
    </w:p>
    <w:p w14:paraId="5412A8A0" w14:textId="57EF11CF" w:rsidR="00FD3153" w:rsidRDefault="00FD3153" w:rsidP="005A6D24">
      <w:pPr>
        <w:spacing w:after="0" w:line="240" w:lineRule="auto"/>
        <w:jc w:val="center"/>
        <w:rPr>
          <w:rFonts w:ascii="Arial" w:hAnsi="Arial" w:cs="Arial"/>
          <w:b/>
          <w:color w:val="0000FF"/>
          <w:sz w:val="20"/>
          <w:szCs w:val="20"/>
          <w:lang w:val="ro-RO"/>
        </w:rPr>
      </w:pPr>
    </w:p>
    <w:p w14:paraId="098B22AC" w14:textId="77777777" w:rsidR="00FD3153" w:rsidRDefault="00FD3153" w:rsidP="005A6D24">
      <w:pPr>
        <w:spacing w:after="0" w:line="240" w:lineRule="auto"/>
        <w:jc w:val="center"/>
        <w:rPr>
          <w:rFonts w:ascii="Arial" w:hAnsi="Arial" w:cs="Arial"/>
          <w:b/>
          <w:color w:val="0000FF"/>
          <w:sz w:val="20"/>
          <w:szCs w:val="20"/>
          <w:lang w:val="ro-RO"/>
        </w:rPr>
      </w:pPr>
    </w:p>
    <w:p w14:paraId="3DC6B04E" w14:textId="77777777" w:rsidR="005A6D24" w:rsidRDefault="005A6D24" w:rsidP="005A6D24">
      <w:pPr>
        <w:spacing w:after="0" w:line="240" w:lineRule="auto"/>
        <w:jc w:val="center"/>
        <w:rPr>
          <w:rFonts w:ascii="Arial" w:hAnsi="Arial" w:cs="Arial"/>
          <w:b/>
          <w:color w:val="0000FF"/>
          <w:sz w:val="20"/>
          <w:szCs w:val="20"/>
          <w:lang w:val="ro-RO"/>
        </w:rPr>
      </w:pPr>
      <w:r w:rsidRPr="00D96F49">
        <w:rPr>
          <w:rFonts w:ascii="Arial" w:hAnsi="Arial" w:cs="Arial"/>
          <w:b/>
          <w:color w:val="0000FF"/>
          <w:sz w:val="20"/>
          <w:szCs w:val="20"/>
          <w:lang w:val="ro-RO"/>
        </w:rPr>
        <w:lastRenderedPageBreak/>
        <w:t>*</w:t>
      </w:r>
    </w:p>
    <w:p w14:paraId="0A66742F" w14:textId="77777777"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2036"/>
        <w:gridCol w:w="4078"/>
        <w:gridCol w:w="3390"/>
        <w:gridCol w:w="1411"/>
        <w:gridCol w:w="3360"/>
      </w:tblGrid>
      <w:tr w:rsidR="005A6D24" w:rsidRPr="00F43D1D" w14:paraId="4CB1CE9D" w14:textId="77777777" w:rsidTr="00635180">
        <w:tc>
          <w:tcPr>
            <w:tcW w:w="490" w:type="dxa"/>
            <w:tcBorders>
              <w:top w:val="single" w:sz="4" w:space="0" w:color="auto"/>
              <w:left w:val="single" w:sz="4" w:space="0" w:color="auto"/>
              <w:bottom w:val="single" w:sz="4" w:space="0" w:color="auto"/>
              <w:right w:val="single" w:sz="4" w:space="0" w:color="auto"/>
            </w:tcBorders>
            <w:shd w:val="clear" w:color="auto" w:fill="CCFFFF"/>
          </w:tcPr>
          <w:p w14:paraId="1783EC5E"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64" w:type="dxa"/>
            <w:tcBorders>
              <w:top w:val="single" w:sz="4" w:space="0" w:color="auto"/>
              <w:left w:val="single" w:sz="4" w:space="0" w:color="auto"/>
              <w:bottom w:val="single" w:sz="4" w:space="0" w:color="auto"/>
              <w:right w:val="single" w:sz="4" w:space="0" w:color="auto"/>
            </w:tcBorders>
            <w:shd w:val="clear" w:color="auto" w:fill="CCFFFF"/>
          </w:tcPr>
          <w:p w14:paraId="3B0F9BF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320" w:type="dxa"/>
            <w:tcBorders>
              <w:top w:val="single" w:sz="4" w:space="0" w:color="auto"/>
              <w:left w:val="single" w:sz="4" w:space="0" w:color="auto"/>
              <w:bottom w:val="single" w:sz="4" w:space="0" w:color="auto"/>
              <w:right w:val="single" w:sz="4" w:space="0" w:color="auto"/>
            </w:tcBorders>
            <w:shd w:val="clear" w:color="auto" w:fill="CCFFFF"/>
          </w:tcPr>
          <w:p w14:paraId="60DEB642"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700" w:type="dxa"/>
            <w:tcBorders>
              <w:top w:val="single" w:sz="4" w:space="0" w:color="auto"/>
              <w:left w:val="single" w:sz="4" w:space="0" w:color="auto"/>
              <w:bottom w:val="single" w:sz="4" w:space="0" w:color="auto"/>
              <w:right w:val="single" w:sz="4" w:space="0" w:color="auto"/>
            </w:tcBorders>
            <w:shd w:val="clear" w:color="auto" w:fill="CCFFFF"/>
          </w:tcPr>
          <w:p w14:paraId="5B02DAEA"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17953427"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51FE7A48"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14:paraId="2AA60C4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3F30C2E6"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7D6EF354" w14:textId="77777777" w:rsidTr="00635180">
        <w:trPr>
          <w:trHeight w:val="373"/>
        </w:trPr>
        <w:tc>
          <w:tcPr>
            <w:tcW w:w="490" w:type="dxa"/>
            <w:tcBorders>
              <w:top w:val="single" w:sz="4" w:space="0" w:color="auto"/>
              <w:left w:val="single" w:sz="4" w:space="0" w:color="auto"/>
              <w:bottom w:val="single" w:sz="4" w:space="0" w:color="auto"/>
              <w:right w:val="single" w:sz="4" w:space="0" w:color="auto"/>
            </w:tcBorders>
          </w:tcPr>
          <w:p w14:paraId="5C504DCD" w14:textId="77777777" w:rsidR="005A6D24" w:rsidRPr="00DE6CBF" w:rsidRDefault="005A6D24" w:rsidP="00D0338F">
            <w:pPr>
              <w:spacing w:after="0" w:line="240" w:lineRule="auto"/>
              <w:jc w:val="both"/>
              <w:rPr>
                <w:rFonts w:ascii="Arial Narrow" w:hAnsi="Arial Narrow" w:cs="Arial"/>
                <w:b/>
                <w:color w:val="181818"/>
                <w:sz w:val="24"/>
                <w:szCs w:val="24"/>
                <w:lang w:val="ro-RO"/>
              </w:rPr>
            </w:pPr>
            <w:r w:rsidRPr="00DE6CBF">
              <w:rPr>
                <w:rFonts w:ascii="Arial Narrow" w:hAnsi="Arial Narrow" w:cs="Arial"/>
                <w:b/>
                <w:color w:val="181818"/>
                <w:sz w:val="24"/>
                <w:szCs w:val="24"/>
                <w:lang w:val="ro-RO"/>
              </w:rPr>
              <w:t>1.*</w:t>
            </w:r>
          </w:p>
        </w:tc>
        <w:tc>
          <w:tcPr>
            <w:tcW w:w="2164" w:type="dxa"/>
            <w:tcBorders>
              <w:top w:val="single" w:sz="4" w:space="0" w:color="auto"/>
              <w:left w:val="single" w:sz="4" w:space="0" w:color="auto"/>
              <w:bottom w:val="single" w:sz="4" w:space="0" w:color="auto"/>
              <w:right w:val="single" w:sz="4" w:space="0" w:color="auto"/>
            </w:tcBorders>
          </w:tcPr>
          <w:p w14:paraId="0FC5997A" w14:textId="66AC644E" w:rsidR="005A6D24" w:rsidRPr="00DE6CBF" w:rsidRDefault="00635180" w:rsidP="00D0338F">
            <w:pPr>
              <w:spacing w:after="0" w:line="240" w:lineRule="auto"/>
              <w:jc w:val="both"/>
              <w:rPr>
                <w:rFonts w:ascii="Arial Narrow" w:hAnsi="Arial Narrow" w:cs="Arial"/>
                <w:b/>
                <w:color w:val="181818"/>
                <w:sz w:val="24"/>
                <w:szCs w:val="24"/>
                <w:lang w:val="ro-RO"/>
              </w:rPr>
            </w:pPr>
            <w:proofErr w:type="spellStart"/>
            <w:r w:rsidRPr="00DE6CBF">
              <w:rPr>
                <w:rFonts w:ascii="Arial Narrow" w:hAnsi="Arial Narrow"/>
                <w:color w:val="212121"/>
                <w:sz w:val="24"/>
                <w:szCs w:val="24"/>
              </w:rPr>
              <w:t>Tăbăcaru</w:t>
            </w:r>
            <w:proofErr w:type="spellEnd"/>
            <w:r w:rsidRPr="00DE6CBF">
              <w:rPr>
                <w:rFonts w:ascii="Arial Narrow" w:hAnsi="Arial Narrow"/>
                <w:color w:val="212121"/>
                <w:sz w:val="24"/>
                <w:szCs w:val="24"/>
              </w:rPr>
              <w:t xml:space="preserve"> B, </w:t>
            </w:r>
            <w:proofErr w:type="spellStart"/>
            <w:r w:rsidRPr="00DE6CBF">
              <w:rPr>
                <w:rFonts w:ascii="Arial Narrow" w:hAnsi="Arial Narrow"/>
                <w:color w:val="212121"/>
                <w:sz w:val="24"/>
                <w:szCs w:val="24"/>
              </w:rPr>
              <w:t>Stanca</w:t>
            </w:r>
            <w:proofErr w:type="spellEnd"/>
            <w:r w:rsidRPr="00DE6CBF">
              <w:rPr>
                <w:rFonts w:ascii="Arial Narrow" w:hAnsi="Arial Narrow"/>
                <w:color w:val="212121"/>
                <w:sz w:val="24"/>
                <w:szCs w:val="24"/>
              </w:rPr>
              <w:t xml:space="preserve"> S, </w:t>
            </w:r>
            <w:proofErr w:type="spellStart"/>
            <w:r w:rsidRPr="00DE6CBF">
              <w:rPr>
                <w:rFonts w:ascii="Arial Narrow" w:hAnsi="Arial Narrow"/>
                <w:b/>
                <w:color w:val="212121"/>
                <w:sz w:val="24"/>
                <w:szCs w:val="24"/>
              </w:rPr>
              <w:t>Mocanu</w:t>
            </w:r>
            <w:proofErr w:type="spellEnd"/>
            <w:r w:rsidRPr="00DE6CBF">
              <w:rPr>
                <w:rFonts w:ascii="Arial Narrow" w:hAnsi="Arial Narrow"/>
                <w:b/>
                <w:color w:val="212121"/>
                <w:sz w:val="24"/>
                <w:szCs w:val="24"/>
              </w:rPr>
              <w:t xml:space="preserve"> V</w:t>
            </w:r>
            <w:r w:rsidRPr="00DE6CBF">
              <w:rPr>
                <w:rFonts w:ascii="Arial Narrow" w:hAnsi="Arial Narrow"/>
                <w:color w:val="212121"/>
                <w:sz w:val="24"/>
                <w:szCs w:val="24"/>
              </w:rPr>
              <w:t xml:space="preserve">, </w:t>
            </w:r>
            <w:proofErr w:type="spellStart"/>
            <w:r w:rsidRPr="00DE6CBF">
              <w:rPr>
                <w:rFonts w:ascii="Arial Narrow" w:hAnsi="Arial Narrow"/>
                <w:color w:val="212121"/>
                <w:sz w:val="24"/>
                <w:szCs w:val="24"/>
              </w:rPr>
              <w:t>Zemba</w:t>
            </w:r>
            <w:proofErr w:type="spellEnd"/>
            <w:r w:rsidRPr="00DE6CBF">
              <w:rPr>
                <w:rFonts w:ascii="Arial Narrow" w:hAnsi="Arial Narrow"/>
                <w:color w:val="212121"/>
                <w:sz w:val="24"/>
                <w:szCs w:val="24"/>
              </w:rPr>
              <w:t xml:space="preserve"> M, </w:t>
            </w:r>
            <w:proofErr w:type="spellStart"/>
            <w:r w:rsidRPr="00DE6CBF">
              <w:rPr>
                <w:rFonts w:ascii="Arial Narrow" w:hAnsi="Arial Narrow"/>
                <w:color w:val="212121"/>
                <w:sz w:val="24"/>
                <w:szCs w:val="24"/>
              </w:rPr>
              <w:t>Stanca</w:t>
            </w:r>
            <w:proofErr w:type="spellEnd"/>
            <w:r w:rsidRPr="00DE6CBF">
              <w:rPr>
                <w:rFonts w:ascii="Arial Narrow" w:hAnsi="Arial Narrow"/>
                <w:color w:val="212121"/>
                <w:sz w:val="24"/>
                <w:szCs w:val="24"/>
              </w:rPr>
              <w:t xml:space="preserve"> HT, </w:t>
            </w:r>
            <w:proofErr w:type="spellStart"/>
            <w:r w:rsidRPr="00DE6CBF">
              <w:rPr>
                <w:rFonts w:ascii="Arial Narrow" w:hAnsi="Arial Narrow"/>
                <w:color w:val="212121"/>
                <w:sz w:val="24"/>
                <w:szCs w:val="24"/>
              </w:rPr>
              <w:t>Munteanu</w:t>
            </w:r>
            <w:proofErr w:type="spellEnd"/>
            <w:r w:rsidRPr="00DE6CBF">
              <w:rPr>
                <w:rFonts w:ascii="Arial Narrow" w:hAnsi="Arial Narrow"/>
                <w:color w:val="212121"/>
                <w:sz w:val="24"/>
                <w:szCs w:val="24"/>
              </w:rPr>
              <w:t xml:space="preserve"> M</w:t>
            </w:r>
          </w:p>
        </w:tc>
        <w:tc>
          <w:tcPr>
            <w:tcW w:w="4320" w:type="dxa"/>
            <w:tcBorders>
              <w:top w:val="single" w:sz="4" w:space="0" w:color="auto"/>
              <w:left w:val="single" w:sz="4" w:space="0" w:color="auto"/>
              <w:bottom w:val="single" w:sz="4" w:space="0" w:color="auto"/>
              <w:right w:val="single" w:sz="4" w:space="0" w:color="auto"/>
            </w:tcBorders>
          </w:tcPr>
          <w:p w14:paraId="2A9D954B" w14:textId="4EFEDBBC" w:rsidR="005A6D24" w:rsidRPr="00DE6CBF" w:rsidRDefault="00635180" w:rsidP="00D0338F">
            <w:pPr>
              <w:spacing w:after="0" w:line="240" w:lineRule="auto"/>
              <w:jc w:val="both"/>
              <w:rPr>
                <w:rFonts w:ascii="Arial Narrow" w:hAnsi="Arial Narrow" w:cs="Arial"/>
                <w:b/>
                <w:color w:val="181818"/>
                <w:sz w:val="24"/>
                <w:szCs w:val="24"/>
                <w:lang w:val="ro-RO"/>
              </w:rPr>
            </w:pPr>
            <w:r w:rsidRPr="00DE6CBF">
              <w:rPr>
                <w:rFonts w:ascii="Arial Narrow" w:hAnsi="Arial Narrow"/>
                <w:color w:val="212121"/>
                <w:sz w:val="24"/>
                <w:szCs w:val="24"/>
              </w:rPr>
              <w:t xml:space="preserve">Intraoperative flap-related complications in </w:t>
            </w:r>
            <w:proofErr w:type="spellStart"/>
            <w:r w:rsidRPr="00DE6CBF">
              <w:rPr>
                <w:rFonts w:ascii="Arial Narrow" w:hAnsi="Arial Narrow"/>
                <w:color w:val="212121"/>
                <w:sz w:val="24"/>
                <w:szCs w:val="24"/>
              </w:rPr>
              <w:t>FemtoLASIK</w:t>
            </w:r>
            <w:proofErr w:type="spellEnd"/>
            <w:r w:rsidRPr="00DE6CBF">
              <w:rPr>
                <w:rFonts w:ascii="Arial Narrow" w:hAnsi="Arial Narrow"/>
                <w:color w:val="212121"/>
                <w:sz w:val="24"/>
                <w:szCs w:val="24"/>
              </w:rPr>
              <w:t xml:space="preserve"> surgeries performed with </w:t>
            </w:r>
            <w:proofErr w:type="spellStart"/>
            <w:r w:rsidRPr="00DE6CBF">
              <w:rPr>
                <w:rFonts w:ascii="Arial Narrow" w:hAnsi="Arial Narrow"/>
                <w:color w:val="212121"/>
                <w:sz w:val="24"/>
                <w:szCs w:val="24"/>
              </w:rPr>
              <w:t>Visumax</w:t>
            </w:r>
            <w:proofErr w:type="spellEnd"/>
            <w:r w:rsidRPr="00DE6CBF">
              <w:rPr>
                <w:rFonts w:ascii="Arial Narrow" w:hAnsi="Arial Narrow"/>
                <w:color w:val="212121"/>
                <w:sz w:val="24"/>
                <w:szCs w:val="24"/>
              </w:rPr>
              <w:t>® femtosecond laser: A ten-year Romanian experience</w:t>
            </w:r>
          </w:p>
        </w:tc>
        <w:tc>
          <w:tcPr>
            <w:tcW w:w="2700" w:type="dxa"/>
            <w:tcBorders>
              <w:top w:val="single" w:sz="4" w:space="0" w:color="auto"/>
              <w:left w:val="single" w:sz="4" w:space="0" w:color="auto"/>
              <w:bottom w:val="single" w:sz="4" w:space="0" w:color="auto"/>
              <w:right w:val="single" w:sz="4" w:space="0" w:color="auto"/>
            </w:tcBorders>
          </w:tcPr>
          <w:p w14:paraId="74576686" w14:textId="2B4FDF17" w:rsidR="005A6D24" w:rsidRDefault="00635180" w:rsidP="00D0338F">
            <w:pPr>
              <w:spacing w:after="0" w:line="240" w:lineRule="auto"/>
              <w:jc w:val="both"/>
              <w:rPr>
                <w:rFonts w:ascii="Arial Narrow" w:hAnsi="Arial Narrow"/>
                <w:color w:val="212121"/>
                <w:sz w:val="24"/>
                <w:szCs w:val="24"/>
              </w:rPr>
            </w:pPr>
            <w:proofErr w:type="spellStart"/>
            <w:r w:rsidRPr="00DE6CBF">
              <w:rPr>
                <w:rFonts w:ascii="Arial Narrow" w:hAnsi="Arial Narrow"/>
                <w:color w:val="212121"/>
                <w:sz w:val="24"/>
                <w:szCs w:val="24"/>
              </w:rPr>
              <w:t>Exp</w:t>
            </w:r>
            <w:proofErr w:type="spellEnd"/>
            <w:r w:rsidRPr="00DE6CBF">
              <w:rPr>
                <w:rFonts w:ascii="Arial Narrow" w:hAnsi="Arial Narrow"/>
                <w:color w:val="212121"/>
                <w:sz w:val="24"/>
                <w:szCs w:val="24"/>
              </w:rPr>
              <w:t xml:space="preserve"> </w:t>
            </w:r>
            <w:proofErr w:type="spellStart"/>
            <w:r w:rsidRPr="00DE6CBF">
              <w:rPr>
                <w:rFonts w:ascii="Arial Narrow" w:hAnsi="Arial Narrow"/>
                <w:color w:val="212121"/>
                <w:sz w:val="24"/>
                <w:szCs w:val="24"/>
              </w:rPr>
              <w:t>Ther</w:t>
            </w:r>
            <w:proofErr w:type="spellEnd"/>
            <w:r w:rsidRPr="00DE6CBF">
              <w:rPr>
                <w:rFonts w:ascii="Arial Narrow" w:hAnsi="Arial Narrow"/>
                <w:color w:val="212121"/>
                <w:sz w:val="24"/>
                <w:szCs w:val="24"/>
              </w:rPr>
              <w:t xml:space="preserve"> Med. 2020;20(3):2529-2535.</w:t>
            </w:r>
          </w:p>
          <w:p w14:paraId="322E33EC" w14:textId="68F8DC6C" w:rsidR="00946D09" w:rsidRDefault="00946D09" w:rsidP="00D0338F">
            <w:pPr>
              <w:spacing w:after="0" w:line="240" w:lineRule="auto"/>
              <w:jc w:val="both"/>
              <w:rPr>
                <w:rFonts w:ascii="Arial Narrow" w:hAnsi="Arial Narrow"/>
                <w:color w:val="212121"/>
                <w:sz w:val="24"/>
                <w:szCs w:val="24"/>
              </w:rPr>
            </w:pPr>
            <w:r w:rsidRPr="00DB1CAB">
              <w:rPr>
                <w:rFonts w:ascii="Arial Narrow" w:hAnsi="Arial Narrow"/>
                <w:color w:val="212121"/>
                <w:sz w:val="24"/>
                <w:szCs w:val="24"/>
              </w:rPr>
              <w:t>doi:10.3892/etm.2020.8907</w:t>
            </w:r>
          </w:p>
          <w:p w14:paraId="7A752C05" w14:textId="07C03900" w:rsidR="00946D09" w:rsidRPr="00DE6CBF" w:rsidRDefault="00946D09" w:rsidP="00D0338F">
            <w:pPr>
              <w:spacing w:after="0" w:line="240" w:lineRule="auto"/>
              <w:jc w:val="both"/>
              <w:rPr>
                <w:rFonts w:ascii="Arial Narrow" w:hAnsi="Arial Narrow" w:cs="Arial"/>
                <w:b/>
                <w:color w:val="181818"/>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14:paraId="7C26AA7B" w14:textId="175E40F6" w:rsidR="005A6D24" w:rsidRPr="00DE6CBF" w:rsidRDefault="005526AB" w:rsidP="005526AB">
            <w:pPr>
              <w:spacing w:after="0" w:line="240" w:lineRule="auto"/>
              <w:jc w:val="center"/>
              <w:rPr>
                <w:rFonts w:ascii="Arial Narrow" w:hAnsi="Arial Narrow" w:cs="Arial"/>
                <w:b/>
                <w:color w:val="181818"/>
                <w:sz w:val="24"/>
                <w:szCs w:val="24"/>
                <w:lang w:val="ro-RO"/>
              </w:rPr>
            </w:pPr>
            <w:r w:rsidRPr="00F57245">
              <w:rPr>
                <w:rFonts w:ascii="Arial Narrow" w:hAnsi="Arial Narrow" w:cs="Arial"/>
                <w:b/>
                <w:color w:val="000000"/>
                <w:sz w:val="24"/>
                <w:szCs w:val="24"/>
                <w:shd w:val="clear" w:color="auto" w:fill="FFFFFF"/>
              </w:rPr>
              <w:t>2.447</w:t>
            </w:r>
          </w:p>
        </w:tc>
        <w:tc>
          <w:tcPr>
            <w:tcW w:w="3600" w:type="dxa"/>
            <w:tcBorders>
              <w:top w:val="single" w:sz="4" w:space="0" w:color="auto"/>
              <w:left w:val="single" w:sz="4" w:space="0" w:color="auto"/>
              <w:bottom w:val="single" w:sz="4" w:space="0" w:color="auto"/>
              <w:right w:val="single" w:sz="4" w:space="0" w:color="auto"/>
            </w:tcBorders>
          </w:tcPr>
          <w:p w14:paraId="72673BD3" w14:textId="25407B3A" w:rsidR="005A6D24" w:rsidRPr="00DE6CBF" w:rsidRDefault="00635180" w:rsidP="00D0338F">
            <w:pPr>
              <w:spacing w:after="0" w:line="240" w:lineRule="auto"/>
              <w:jc w:val="both"/>
              <w:rPr>
                <w:rFonts w:ascii="Arial Narrow" w:hAnsi="Arial Narrow" w:cs="Arial"/>
                <w:b/>
                <w:color w:val="181818"/>
                <w:sz w:val="24"/>
                <w:szCs w:val="24"/>
                <w:lang w:val="ro-RO"/>
              </w:rPr>
            </w:pPr>
            <w:r w:rsidRPr="00DE6CBF">
              <w:rPr>
                <w:rFonts w:ascii="Arial Narrow" w:hAnsi="Arial Narrow" w:cs="Segoe UI"/>
                <w:color w:val="212121"/>
                <w:sz w:val="24"/>
                <w:szCs w:val="24"/>
                <w:shd w:val="clear" w:color="auto" w:fill="FFFFFF"/>
              </w:rPr>
              <w:t>Department of Ophthalmology, 'Victor Babes' University of Medicine and Pharmacy, 300041 Timisoara, Romania.</w:t>
            </w:r>
          </w:p>
        </w:tc>
      </w:tr>
      <w:tr w:rsidR="00635180" w:rsidRPr="00D96F49" w14:paraId="728C5AD2" w14:textId="77777777" w:rsidTr="00635180">
        <w:trPr>
          <w:trHeight w:val="373"/>
        </w:trPr>
        <w:tc>
          <w:tcPr>
            <w:tcW w:w="490" w:type="dxa"/>
            <w:tcBorders>
              <w:top w:val="single" w:sz="4" w:space="0" w:color="auto"/>
              <w:left w:val="single" w:sz="4" w:space="0" w:color="auto"/>
              <w:bottom w:val="single" w:sz="4" w:space="0" w:color="auto"/>
              <w:right w:val="single" w:sz="4" w:space="0" w:color="auto"/>
            </w:tcBorders>
          </w:tcPr>
          <w:p w14:paraId="283E166D" w14:textId="54CCD921" w:rsidR="00635180" w:rsidRPr="00DE6CBF" w:rsidRDefault="00DE6CBF" w:rsidP="00D0338F">
            <w:pPr>
              <w:spacing w:after="0" w:line="240" w:lineRule="auto"/>
              <w:jc w:val="both"/>
              <w:rPr>
                <w:rFonts w:ascii="Arial Narrow" w:hAnsi="Arial Narrow" w:cs="Arial"/>
                <w:b/>
                <w:color w:val="181818"/>
                <w:sz w:val="24"/>
                <w:szCs w:val="24"/>
                <w:lang w:val="ro-RO"/>
              </w:rPr>
            </w:pPr>
            <w:r w:rsidRPr="00DE6CBF">
              <w:rPr>
                <w:rFonts w:ascii="Arial Narrow" w:hAnsi="Arial Narrow" w:cs="Arial"/>
                <w:b/>
                <w:color w:val="181818"/>
                <w:sz w:val="24"/>
                <w:szCs w:val="24"/>
                <w:lang w:val="ro-RO"/>
              </w:rPr>
              <w:t>2</w:t>
            </w:r>
          </w:p>
        </w:tc>
        <w:tc>
          <w:tcPr>
            <w:tcW w:w="2164" w:type="dxa"/>
            <w:tcBorders>
              <w:top w:val="single" w:sz="4" w:space="0" w:color="auto"/>
              <w:left w:val="single" w:sz="4" w:space="0" w:color="auto"/>
              <w:bottom w:val="single" w:sz="4" w:space="0" w:color="auto"/>
              <w:right w:val="single" w:sz="4" w:space="0" w:color="auto"/>
            </w:tcBorders>
          </w:tcPr>
          <w:p w14:paraId="70EF233E" w14:textId="01D1FD84" w:rsidR="00635180" w:rsidRPr="00DE6CBF" w:rsidRDefault="00635180" w:rsidP="00D0338F">
            <w:pPr>
              <w:spacing w:after="0" w:line="240" w:lineRule="auto"/>
              <w:jc w:val="both"/>
              <w:rPr>
                <w:rFonts w:ascii="Arial Narrow" w:hAnsi="Arial Narrow" w:cs="Arial"/>
                <w:b/>
                <w:color w:val="181818"/>
                <w:sz w:val="24"/>
                <w:szCs w:val="24"/>
                <w:lang w:val="ro-RO"/>
              </w:rPr>
            </w:pPr>
            <w:r w:rsidRPr="00DE6CBF">
              <w:rPr>
                <w:rFonts w:ascii="Arial Narrow" w:hAnsi="Arial Narrow" w:cs="Arial Narrow"/>
                <w:color w:val="212121"/>
                <w:sz w:val="24"/>
                <w:szCs w:val="24"/>
                <w:lang w:val="ro-RO"/>
              </w:rPr>
              <w:t xml:space="preserve">Horhat R, Horhat FR, </w:t>
            </w:r>
            <w:r w:rsidRPr="00DE6CBF">
              <w:rPr>
                <w:rFonts w:ascii="Arial Narrow" w:hAnsi="Arial Narrow" w:cs="Arial Narrow"/>
                <w:b/>
                <w:color w:val="212121"/>
                <w:sz w:val="24"/>
                <w:szCs w:val="24"/>
                <w:lang w:val="ro-RO"/>
              </w:rPr>
              <w:t>Mocanu V</w:t>
            </w:r>
          </w:p>
        </w:tc>
        <w:tc>
          <w:tcPr>
            <w:tcW w:w="4320" w:type="dxa"/>
            <w:tcBorders>
              <w:top w:val="single" w:sz="4" w:space="0" w:color="auto"/>
              <w:left w:val="single" w:sz="4" w:space="0" w:color="auto"/>
              <w:bottom w:val="single" w:sz="4" w:space="0" w:color="auto"/>
              <w:right w:val="single" w:sz="4" w:space="0" w:color="auto"/>
            </w:tcBorders>
          </w:tcPr>
          <w:p w14:paraId="212804F3" w14:textId="3E7BA250" w:rsidR="00635180" w:rsidRPr="00DE6CBF" w:rsidRDefault="00635180" w:rsidP="00D0338F">
            <w:pPr>
              <w:spacing w:after="0" w:line="240" w:lineRule="auto"/>
              <w:jc w:val="both"/>
              <w:rPr>
                <w:rFonts w:ascii="Arial Narrow" w:hAnsi="Arial Narrow" w:cs="Arial"/>
                <w:b/>
                <w:color w:val="181818"/>
                <w:sz w:val="24"/>
                <w:szCs w:val="24"/>
                <w:lang w:val="ro-RO"/>
              </w:rPr>
            </w:pPr>
            <w:r w:rsidRPr="00DE6CBF">
              <w:rPr>
                <w:rFonts w:ascii="Arial Narrow" w:hAnsi="Arial Narrow" w:cs="Arial Narrow"/>
                <w:color w:val="212121"/>
                <w:sz w:val="24"/>
                <w:szCs w:val="24"/>
                <w:lang w:val="ro-RO"/>
              </w:rPr>
              <w:t>Is Multidrug Resistance in Acute Otitis Media with Streptococcus pneumoniae Associated with a More Severe Disease?</w:t>
            </w:r>
          </w:p>
        </w:tc>
        <w:tc>
          <w:tcPr>
            <w:tcW w:w="2700" w:type="dxa"/>
            <w:tcBorders>
              <w:top w:val="single" w:sz="4" w:space="0" w:color="auto"/>
              <w:left w:val="single" w:sz="4" w:space="0" w:color="auto"/>
              <w:bottom w:val="single" w:sz="4" w:space="0" w:color="auto"/>
              <w:right w:val="single" w:sz="4" w:space="0" w:color="auto"/>
            </w:tcBorders>
          </w:tcPr>
          <w:p w14:paraId="6A3BCC84" w14:textId="77777777" w:rsidR="00635180" w:rsidRDefault="00635180" w:rsidP="00D0338F">
            <w:pPr>
              <w:spacing w:after="0" w:line="240" w:lineRule="auto"/>
              <w:jc w:val="both"/>
              <w:rPr>
                <w:rFonts w:ascii="Arial Narrow" w:hAnsi="Arial Narrow" w:cs="Arial Narrow"/>
                <w:color w:val="212121"/>
                <w:sz w:val="24"/>
                <w:szCs w:val="24"/>
                <w:lang w:val="ro-RO"/>
              </w:rPr>
            </w:pPr>
            <w:r w:rsidRPr="00DE6CBF">
              <w:rPr>
                <w:rFonts w:ascii="Arial Narrow" w:hAnsi="Arial Narrow" w:cs="Arial Narrow"/>
                <w:color w:val="212121"/>
                <w:sz w:val="24"/>
                <w:szCs w:val="24"/>
                <w:lang w:val="ro-RO"/>
              </w:rPr>
              <w:t>Med Princ Pract. 2021;30(6):571-578.</w:t>
            </w:r>
          </w:p>
          <w:p w14:paraId="1752A8D5" w14:textId="4D5E00D8" w:rsidR="00946D09" w:rsidRPr="00DE6CBF" w:rsidRDefault="00946D09" w:rsidP="00D0338F">
            <w:pPr>
              <w:spacing w:after="0" w:line="240" w:lineRule="auto"/>
              <w:jc w:val="both"/>
              <w:rPr>
                <w:rFonts w:ascii="Arial Narrow" w:hAnsi="Arial Narrow" w:cs="Arial"/>
                <w:b/>
                <w:color w:val="181818"/>
                <w:sz w:val="24"/>
                <w:szCs w:val="24"/>
                <w:lang w:val="ro-RO"/>
              </w:rPr>
            </w:pPr>
            <w:r w:rsidRPr="00DB1CAB">
              <w:rPr>
                <w:rFonts w:ascii="Arial Narrow" w:hAnsi="Arial Narrow" w:cs="Arial Narrow"/>
                <w:color w:val="212121"/>
                <w:sz w:val="24"/>
                <w:szCs w:val="24"/>
                <w:lang w:val="ro-RO"/>
              </w:rPr>
              <w:t>doi:10.1159/000518720</w:t>
            </w:r>
            <w:r>
              <w:rPr>
                <w:rFonts w:ascii="Arial Narrow" w:hAnsi="Arial Narrow" w:cs="Arial Narrow"/>
                <w:color w:val="212121"/>
                <w:sz w:val="24"/>
                <w:szCs w:val="24"/>
                <w:lang w:val="ro-RO"/>
              </w:rPr>
              <w:t xml:space="preserve">   </w:t>
            </w:r>
          </w:p>
        </w:tc>
        <w:tc>
          <w:tcPr>
            <w:tcW w:w="1440" w:type="dxa"/>
            <w:tcBorders>
              <w:top w:val="single" w:sz="4" w:space="0" w:color="auto"/>
              <w:left w:val="single" w:sz="4" w:space="0" w:color="auto"/>
              <w:bottom w:val="single" w:sz="4" w:space="0" w:color="auto"/>
              <w:right w:val="single" w:sz="4" w:space="0" w:color="auto"/>
            </w:tcBorders>
          </w:tcPr>
          <w:p w14:paraId="5923C2F4" w14:textId="4DB38FDF" w:rsidR="00635180" w:rsidRPr="00DE6CBF" w:rsidRDefault="005526AB" w:rsidP="005526AB">
            <w:pPr>
              <w:spacing w:after="0" w:line="240" w:lineRule="auto"/>
              <w:jc w:val="center"/>
              <w:rPr>
                <w:rFonts w:ascii="Arial Narrow" w:hAnsi="Arial Narrow" w:cs="Arial"/>
                <w:b/>
                <w:color w:val="181818"/>
                <w:sz w:val="24"/>
                <w:szCs w:val="24"/>
                <w:lang w:val="ro-RO"/>
              </w:rPr>
            </w:pPr>
            <w:r w:rsidRPr="00F57245">
              <w:rPr>
                <w:rFonts w:ascii="Arial Narrow" w:hAnsi="Arial Narrow" w:cs="Arial Narrow"/>
                <w:b/>
                <w:color w:val="181818"/>
                <w:sz w:val="24"/>
                <w:szCs w:val="24"/>
                <w:lang w:val="ro-RO"/>
              </w:rPr>
              <w:t>1.927</w:t>
            </w:r>
          </w:p>
        </w:tc>
        <w:tc>
          <w:tcPr>
            <w:tcW w:w="3600" w:type="dxa"/>
            <w:tcBorders>
              <w:top w:val="single" w:sz="4" w:space="0" w:color="auto"/>
              <w:left w:val="single" w:sz="4" w:space="0" w:color="auto"/>
              <w:bottom w:val="single" w:sz="4" w:space="0" w:color="auto"/>
              <w:right w:val="single" w:sz="4" w:space="0" w:color="auto"/>
            </w:tcBorders>
          </w:tcPr>
          <w:p w14:paraId="1D723C21" w14:textId="31141349" w:rsidR="00635180" w:rsidRPr="00DE6CBF" w:rsidRDefault="00635180" w:rsidP="00D0338F">
            <w:pPr>
              <w:spacing w:after="0" w:line="240" w:lineRule="auto"/>
              <w:jc w:val="both"/>
              <w:rPr>
                <w:rFonts w:ascii="Arial Narrow" w:hAnsi="Arial Narrow" w:cs="Segoe UI"/>
                <w:color w:val="212121"/>
                <w:sz w:val="24"/>
                <w:szCs w:val="24"/>
                <w:shd w:val="clear" w:color="auto" w:fill="FFFFFF"/>
              </w:rPr>
            </w:pPr>
            <w:r w:rsidRPr="00DE6CBF">
              <w:rPr>
                <w:rFonts w:ascii="Arial Narrow" w:hAnsi="Arial Narrow" w:cs="Segoe UI"/>
                <w:color w:val="212121"/>
                <w:sz w:val="24"/>
                <w:szCs w:val="24"/>
                <w:shd w:val="clear" w:color="auto" w:fill="FFFFFF"/>
              </w:rPr>
              <w:t xml:space="preserve">Department of Surgery, Ophthalmology, "Victor </w:t>
            </w:r>
            <w:proofErr w:type="spellStart"/>
            <w:r w:rsidRPr="00DE6CBF">
              <w:rPr>
                <w:rFonts w:ascii="Arial Narrow" w:hAnsi="Arial Narrow" w:cs="Segoe UI"/>
                <w:color w:val="212121"/>
                <w:sz w:val="24"/>
                <w:szCs w:val="24"/>
                <w:shd w:val="clear" w:color="auto" w:fill="FFFFFF"/>
              </w:rPr>
              <w:t>Babeș</w:t>
            </w:r>
            <w:proofErr w:type="spellEnd"/>
            <w:r w:rsidRPr="00DE6CBF">
              <w:rPr>
                <w:rFonts w:ascii="Arial Narrow" w:hAnsi="Arial Narrow" w:cs="Segoe UI"/>
                <w:color w:val="212121"/>
                <w:sz w:val="24"/>
                <w:szCs w:val="24"/>
                <w:shd w:val="clear" w:color="auto" w:fill="FFFFFF"/>
              </w:rPr>
              <w:t>" University of Medicine and Pharmacy, Timisoara, Romania</w:t>
            </w:r>
          </w:p>
          <w:p w14:paraId="4BFAE0BC" w14:textId="065D8E36" w:rsidR="00635180" w:rsidRPr="00DE6CBF" w:rsidRDefault="00635180" w:rsidP="00D0338F">
            <w:pPr>
              <w:spacing w:after="0" w:line="240" w:lineRule="auto"/>
              <w:jc w:val="both"/>
              <w:rPr>
                <w:rFonts w:ascii="Arial Narrow" w:hAnsi="Arial Narrow" w:cs="Arial"/>
                <w:b/>
                <w:color w:val="181818"/>
                <w:sz w:val="24"/>
                <w:szCs w:val="24"/>
                <w:lang w:val="ro-RO"/>
              </w:rPr>
            </w:pPr>
            <w:r w:rsidRPr="00DE6CBF">
              <w:rPr>
                <w:rFonts w:ascii="Arial Narrow" w:hAnsi="Arial Narrow" w:cs="Segoe UI"/>
                <w:color w:val="212121"/>
                <w:sz w:val="24"/>
                <w:szCs w:val="24"/>
                <w:shd w:val="clear" w:color="auto" w:fill="FFFFFF"/>
              </w:rPr>
              <w:t xml:space="preserve">Clinic of </w:t>
            </w:r>
            <w:proofErr w:type="spellStart"/>
            <w:r w:rsidRPr="00DE6CBF">
              <w:rPr>
                <w:rFonts w:ascii="Arial Narrow" w:hAnsi="Arial Narrow" w:cs="Segoe UI"/>
                <w:color w:val="212121"/>
                <w:sz w:val="24"/>
                <w:szCs w:val="24"/>
                <w:shd w:val="clear" w:color="auto" w:fill="FFFFFF"/>
              </w:rPr>
              <w:t>Paediatric</w:t>
            </w:r>
            <w:proofErr w:type="spellEnd"/>
            <w:r w:rsidRPr="00DE6CBF">
              <w:rPr>
                <w:rFonts w:ascii="Arial Narrow" w:hAnsi="Arial Narrow" w:cs="Segoe UI"/>
                <w:color w:val="212121"/>
                <w:sz w:val="24"/>
                <w:szCs w:val="24"/>
                <w:shd w:val="clear" w:color="auto" w:fill="FFFFFF"/>
              </w:rPr>
              <w:t xml:space="preserve"> Surgery, Emergency Children's Hospital Louis </w:t>
            </w:r>
            <w:proofErr w:type="spellStart"/>
            <w:r w:rsidRPr="00DE6CBF">
              <w:rPr>
                <w:rFonts w:ascii="Arial Narrow" w:hAnsi="Arial Narrow" w:cs="Segoe UI"/>
                <w:color w:val="212121"/>
                <w:sz w:val="24"/>
                <w:szCs w:val="24"/>
                <w:shd w:val="clear" w:color="auto" w:fill="FFFFFF"/>
              </w:rPr>
              <w:t>Turcanu</w:t>
            </w:r>
            <w:proofErr w:type="spellEnd"/>
            <w:r w:rsidRPr="00DE6CBF">
              <w:rPr>
                <w:rFonts w:ascii="Arial Narrow" w:hAnsi="Arial Narrow" w:cs="Segoe UI"/>
                <w:color w:val="212121"/>
                <w:sz w:val="24"/>
                <w:szCs w:val="24"/>
                <w:shd w:val="clear" w:color="auto" w:fill="FFFFFF"/>
              </w:rPr>
              <w:t>, Timisoara, Romania</w:t>
            </w:r>
          </w:p>
        </w:tc>
      </w:tr>
      <w:tr w:rsidR="00635180" w:rsidRPr="00D96F49" w14:paraId="41A09ECC" w14:textId="77777777" w:rsidTr="00635180">
        <w:trPr>
          <w:trHeight w:val="373"/>
        </w:trPr>
        <w:tc>
          <w:tcPr>
            <w:tcW w:w="490" w:type="dxa"/>
            <w:tcBorders>
              <w:top w:val="single" w:sz="4" w:space="0" w:color="auto"/>
              <w:left w:val="single" w:sz="4" w:space="0" w:color="auto"/>
              <w:bottom w:val="single" w:sz="4" w:space="0" w:color="auto"/>
              <w:right w:val="single" w:sz="4" w:space="0" w:color="auto"/>
            </w:tcBorders>
          </w:tcPr>
          <w:p w14:paraId="0D8511EB" w14:textId="3EF0586D" w:rsidR="00635180" w:rsidRPr="00DE6CBF" w:rsidRDefault="00DE6CBF" w:rsidP="00D0338F">
            <w:pPr>
              <w:spacing w:after="0" w:line="240" w:lineRule="auto"/>
              <w:jc w:val="both"/>
              <w:rPr>
                <w:rFonts w:ascii="Arial Narrow" w:hAnsi="Arial Narrow" w:cs="Arial"/>
                <w:b/>
                <w:color w:val="181818"/>
                <w:sz w:val="24"/>
                <w:szCs w:val="24"/>
                <w:lang w:val="ro-RO"/>
              </w:rPr>
            </w:pPr>
            <w:r w:rsidRPr="00DE6CBF">
              <w:rPr>
                <w:rFonts w:ascii="Arial Narrow" w:hAnsi="Arial Narrow" w:cs="Arial"/>
                <w:b/>
                <w:color w:val="181818"/>
                <w:sz w:val="24"/>
                <w:szCs w:val="24"/>
                <w:lang w:val="ro-RO"/>
              </w:rPr>
              <w:t>3</w:t>
            </w:r>
          </w:p>
        </w:tc>
        <w:tc>
          <w:tcPr>
            <w:tcW w:w="2164" w:type="dxa"/>
            <w:tcBorders>
              <w:top w:val="single" w:sz="4" w:space="0" w:color="auto"/>
              <w:left w:val="single" w:sz="4" w:space="0" w:color="auto"/>
              <w:bottom w:val="single" w:sz="4" w:space="0" w:color="auto"/>
              <w:right w:val="single" w:sz="4" w:space="0" w:color="auto"/>
            </w:tcBorders>
          </w:tcPr>
          <w:p w14:paraId="450D1FF0" w14:textId="3269F84B" w:rsidR="00635180" w:rsidRPr="00DE6CBF" w:rsidRDefault="00635180" w:rsidP="00D0338F">
            <w:pPr>
              <w:spacing w:after="0" w:line="240" w:lineRule="auto"/>
              <w:jc w:val="both"/>
              <w:rPr>
                <w:rFonts w:ascii="Arial Narrow" w:hAnsi="Arial Narrow" w:cs="Arial"/>
                <w:b/>
                <w:color w:val="181818"/>
                <w:sz w:val="24"/>
                <w:szCs w:val="24"/>
                <w:lang w:val="ro-RO"/>
              </w:rPr>
            </w:pPr>
            <w:r w:rsidRPr="00DE6CBF">
              <w:rPr>
                <w:rFonts w:ascii="Arial Narrow" w:hAnsi="Arial Narrow" w:cs="Arial Narrow"/>
                <w:color w:val="212121"/>
                <w:sz w:val="24"/>
                <w:szCs w:val="24"/>
                <w:lang w:val="ro-RO"/>
              </w:rPr>
              <w:t xml:space="preserve">Dragomir R, Sas I, Săftescu S, Popovici D, Margan R, Dragomir AS, Stanca H, </w:t>
            </w:r>
            <w:r w:rsidRPr="00DE6CBF">
              <w:rPr>
                <w:rFonts w:ascii="Arial Narrow" w:hAnsi="Arial Narrow" w:cs="Arial Narrow"/>
                <w:b/>
                <w:color w:val="212121"/>
                <w:sz w:val="24"/>
                <w:szCs w:val="24"/>
                <w:lang w:val="ro-RO"/>
              </w:rPr>
              <w:t>Mocanu V</w:t>
            </w:r>
            <w:r w:rsidRPr="00DE6CBF">
              <w:rPr>
                <w:rFonts w:ascii="Arial Narrow" w:hAnsi="Arial Narrow" w:cs="Arial Narrow"/>
                <w:color w:val="212121"/>
                <w:sz w:val="24"/>
                <w:szCs w:val="24"/>
                <w:lang w:val="ro-RO"/>
              </w:rPr>
              <w:t>, Pac C, Negru Ș</w:t>
            </w:r>
          </w:p>
        </w:tc>
        <w:tc>
          <w:tcPr>
            <w:tcW w:w="4320" w:type="dxa"/>
            <w:tcBorders>
              <w:top w:val="single" w:sz="4" w:space="0" w:color="auto"/>
              <w:left w:val="single" w:sz="4" w:space="0" w:color="auto"/>
              <w:bottom w:val="single" w:sz="4" w:space="0" w:color="auto"/>
              <w:right w:val="single" w:sz="4" w:space="0" w:color="auto"/>
            </w:tcBorders>
          </w:tcPr>
          <w:p w14:paraId="238F238A" w14:textId="0565995E" w:rsidR="00635180" w:rsidRPr="00DE6CBF" w:rsidRDefault="00635180" w:rsidP="00D0338F">
            <w:pPr>
              <w:spacing w:after="0" w:line="240" w:lineRule="auto"/>
              <w:jc w:val="both"/>
              <w:rPr>
                <w:rFonts w:ascii="Arial Narrow" w:hAnsi="Arial Narrow" w:cs="Arial"/>
                <w:b/>
                <w:color w:val="181818"/>
                <w:sz w:val="24"/>
                <w:szCs w:val="24"/>
                <w:lang w:val="ro-RO"/>
              </w:rPr>
            </w:pPr>
            <w:r w:rsidRPr="00DE6CBF">
              <w:rPr>
                <w:rFonts w:ascii="Arial Narrow" w:hAnsi="Arial Narrow" w:cs="Arial Narrow"/>
                <w:color w:val="212121"/>
                <w:sz w:val="24"/>
                <w:szCs w:val="24"/>
                <w:lang w:val="ro-RO"/>
              </w:rPr>
              <w:t>Treatment Experience and Predictive Factors Associated with Response in Platinum-Resistant Recurrent Ovarian Cancer: A Retrospective Single-Institution Study</w:t>
            </w:r>
          </w:p>
        </w:tc>
        <w:tc>
          <w:tcPr>
            <w:tcW w:w="2700" w:type="dxa"/>
            <w:tcBorders>
              <w:top w:val="single" w:sz="4" w:space="0" w:color="auto"/>
              <w:left w:val="single" w:sz="4" w:space="0" w:color="auto"/>
              <w:bottom w:val="single" w:sz="4" w:space="0" w:color="auto"/>
              <w:right w:val="single" w:sz="4" w:space="0" w:color="auto"/>
            </w:tcBorders>
          </w:tcPr>
          <w:p w14:paraId="58986742" w14:textId="77777777" w:rsidR="00635180" w:rsidRDefault="00635180" w:rsidP="00D0338F">
            <w:pPr>
              <w:spacing w:after="0" w:line="240" w:lineRule="auto"/>
              <w:jc w:val="both"/>
              <w:rPr>
                <w:rFonts w:ascii="Arial Narrow" w:hAnsi="Arial Narrow" w:cs="Arial Narrow"/>
                <w:color w:val="212121"/>
                <w:sz w:val="24"/>
                <w:szCs w:val="24"/>
                <w:lang w:val="ro-RO"/>
              </w:rPr>
            </w:pPr>
            <w:r w:rsidRPr="00DE6CBF">
              <w:rPr>
                <w:rFonts w:ascii="Arial Narrow" w:hAnsi="Arial Narrow" w:cs="Arial Narrow"/>
                <w:color w:val="212121"/>
                <w:sz w:val="24"/>
                <w:szCs w:val="24"/>
                <w:lang w:val="ro-RO"/>
              </w:rPr>
              <w:t>. J Clin Med. 2021;10(16):3596</w:t>
            </w:r>
          </w:p>
          <w:p w14:paraId="45532772" w14:textId="2CE83853" w:rsidR="00946D09" w:rsidRPr="00DE6CBF" w:rsidRDefault="00946D09" w:rsidP="00D0338F">
            <w:pPr>
              <w:spacing w:after="0" w:line="240" w:lineRule="auto"/>
              <w:jc w:val="both"/>
              <w:rPr>
                <w:rFonts w:ascii="Arial Narrow" w:hAnsi="Arial Narrow" w:cs="Arial"/>
                <w:b/>
                <w:color w:val="181818"/>
                <w:sz w:val="24"/>
                <w:szCs w:val="24"/>
                <w:lang w:val="ro-RO"/>
              </w:rPr>
            </w:pPr>
            <w:r w:rsidRPr="00DB1CAB">
              <w:rPr>
                <w:rFonts w:ascii="Arial Narrow" w:hAnsi="Arial Narrow" w:cs="Arial Narrow"/>
                <w:color w:val="212121"/>
                <w:sz w:val="24"/>
                <w:szCs w:val="24"/>
                <w:lang w:val="ro-RO"/>
              </w:rPr>
              <w:t>doi:10.3390/jcm10163596</w:t>
            </w:r>
          </w:p>
        </w:tc>
        <w:tc>
          <w:tcPr>
            <w:tcW w:w="1440" w:type="dxa"/>
            <w:tcBorders>
              <w:top w:val="single" w:sz="4" w:space="0" w:color="auto"/>
              <w:left w:val="single" w:sz="4" w:space="0" w:color="auto"/>
              <w:bottom w:val="single" w:sz="4" w:space="0" w:color="auto"/>
              <w:right w:val="single" w:sz="4" w:space="0" w:color="auto"/>
            </w:tcBorders>
          </w:tcPr>
          <w:p w14:paraId="221D10BD" w14:textId="4204205A" w:rsidR="00635180" w:rsidRPr="00DE6CBF" w:rsidRDefault="005526AB" w:rsidP="005526AB">
            <w:pPr>
              <w:spacing w:after="0" w:line="240" w:lineRule="auto"/>
              <w:jc w:val="center"/>
              <w:rPr>
                <w:rFonts w:ascii="Arial Narrow" w:hAnsi="Arial Narrow" w:cs="Arial"/>
                <w:b/>
                <w:color w:val="181818"/>
                <w:sz w:val="24"/>
                <w:szCs w:val="24"/>
                <w:lang w:val="ro-RO"/>
              </w:rPr>
            </w:pPr>
            <w:r w:rsidRPr="00726004">
              <w:rPr>
                <w:rFonts w:ascii="Arial Narrow" w:hAnsi="Arial Narrow" w:cs="Arial"/>
                <w:b/>
                <w:color w:val="000000"/>
                <w:sz w:val="24"/>
                <w:szCs w:val="24"/>
                <w:shd w:val="clear" w:color="auto" w:fill="FFFFFF"/>
              </w:rPr>
              <w:t>4.241</w:t>
            </w:r>
          </w:p>
        </w:tc>
        <w:tc>
          <w:tcPr>
            <w:tcW w:w="3600" w:type="dxa"/>
            <w:tcBorders>
              <w:top w:val="single" w:sz="4" w:space="0" w:color="auto"/>
              <w:left w:val="single" w:sz="4" w:space="0" w:color="auto"/>
              <w:bottom w:val="single" w:sz="4" w:space="0" w:color="auto"/>
              <w:right w:val="single" w:sz="4" w:space="0" w:color="auto"/>
            </w:tcBorders>
          </w:tcPr>
          <w:p w14:paraId="5017F1B5" w14:textId="0C1A67A8" w:rsidR="00635180" w:rsidRPr="00DE6CBF" w:rsidRDefault="00635180" w:rsidP="00D0338F">
            <w:pPr>
              <w:spacing w:after="0" w:line="240" w:lineRule="auto"/>
              <w:jc w:val="both"/>
              <w:rPr>
                <w:rFonts w:ascii="Arial Narrow" w:hAnsi="Arial Narrow" w:cs="Arial"/>
                <w:b/>
                <w:color w:val="181818"/>
                <w:sz w:val="24"/>
                <w:szCs w:val="24"/>
                <w:lang w:val="ro-RO"/>
              </w:rPr>
            </w:pPr>
            <w:r w:rsidRPr="00DE6CBF">
              <w:rPr>
                <w:rFonts w:ascii="Arial Narrow" w:hAnsi="Arial Narrow" w:cs="Segoe UI"/>
                <w:color w:val="212121"/>
                <w:sz w:val="24"/>
                <w:szCs w:val="24"/>
                <w:shd w:val="clear" w:color="auto" w:fill="FFFFFF"/>
              </w:rPr>
              <w:t xml:space="preserve">Department of Ophthalmology, "Victor </w:t>
            </w:r>
            <w:proofErr w:type="spellStart"/>
            <w:r w:rsidRPr="00DE6CBF">
              <w:rPr>
                <w:rFonts w:ascii="Arial Narrow" w:hAnsi="Arial Narrow" w:cs="Segoe UI"/>
                <w:color w:val="212121"/>
                <w:sz w:val="24"/>
                <w:szCs w:val="24"/>
                <w:shd w:val="clear" w:color="auto" w:fill="FFFFFF"/>
              </w:rPr>
              <w:t>Babeș</w:t>
            </w:r>
            <w:proofErr w:type="spellEnd"/>
            <w:r w:rsidRPr="00DE6CBF">
              <w:rPr>
                <w:rFonts w:ascii="Arial Narrow" w:hAnsi="Arial Narrow" w:cs="Segoe UI"/>
                <w:color w:val="212121"/>
                <w:sz w:val="24"/>
                <w:szCs w:val="24"/>
                <w:shd w:val="clear" w:color="auto" w:fill="FFFFFF"/>
              </w:rPr>
              <w:t>" University of Medicine and Pharmacy, 300041 Timisoara, Romania</w:t>
            </w:r>
          </w:p>
        </w:tc>
      </w:tr>
      <w:tr w:rsidR="00635180" w:rsidRPr="00D96F49" w14:paraId="06DB8547" w14:textId="77777777" w:rsidTr="00635180">
        <w:trPr>
          <w:trHeight w:val="373"/>
        </w:trPr>
        <w:tc>
          <w:tcPr>
            <w:tcW w:w="490" w:type="dxa"/>
            <w:tcBorders>
              <w:top w:val="single" w:sz="4" w:space="0" w:color="auto"/>
              <w:left w:val="single" w:sz="4" w:space="0" w:color="auto"/>
              <w:bottom w:val="single" w:sz="4" w:space="0" w:color="auto"/>
              <w:right w:val="single" w:sz="4" w:space="0" w:color="auto"/>
            </w:tcBorders>
          </w:tcPr>
          <w:p w14:paraId="070AEAA4" w14:textId="64DF2370" w:rsidR="00635180" w:rsidRPr="00DE6CBF" w:rsidRDefault="00DE6CBF" w:rsidP="00D0338F">
            <w:pPr>
              <w:spacing w:after="0" w:line="240" w:lineRule="auto"/>
              <w:jc w:val="both"/>
              <w:rPr>
                <w:rFonts w:ascii="Arial Narrow" w:hAnsi="Arial Narrow" w:cs="Arial"/>
                <w:b/>
                <w:color w:val="181818"/>
                <w:sz w:val="24"/>
                <w:szCs w:val="24"/>
                <w:lang w:val="ro-RO"/>
              </w:rPr>
            </w:pPr>
            <w:r w:rsidRPr="00DE6CBF">
              <w:rPr>
                <w:rFonts w:ascii="Arial Narrow" w:hAnsi="Arial Narrow" w:cs="Arial"/>
                <w:b/>
                <w:color w:val="181818"/>
                <w:sz w:val="24"/>
                <w:szCs w:val="24"/>
                <w:lang w:val="ro-RO"/>
              </w:rPr>
              <w:t>4</w:t>
            </w:r>
          </w:p>
        </w:tc>
        <w:tc>
          <w:tcPr>
            <w:tcW w:w="2164" w:type="dxa"/>
            <w:tcBorders>
              <w:top w:val="single" w:sz="4" w:space="0" w:color="auto"/>
              <w:left w:val="single" w:sz="4" w:space="0" w:color="auto"/>
              <w:bottom w:val="single" w:sz="4" w:space="0" w:color="auto"/>
              <w:right w:val="single" w:sz="4" w:space="0" w:color="auto"/>
            </w:tcBorders>
          </w:tcPr>
          <w:p w14:paraId="48D83B31" w14:textId="70B8CDF9" w:rsidR="00635180" w:rsidRPr="00DE6CBF" w:rsidRDefault="00635180" w:rsidP="00D0338F">
            <w:pPr>
              <w:spacing w:after="0" w:line="240" w:lineRule="auto"/>
              <w:jc w:val="both"/>
              <w:rPr>
                <w:rFonts w:ascii="Arial Narrow" w:hAnsi="Arial Narrow" w:cs="Arial"/>
                <w:b/>
                <w:color w:val="181818"/>
                <w:sz w:val="24"/>
                <w:szCs w:val="24"/>
                <w:lang w:val="ro-RO"/>
              </w:rPr>
            </w:pPr>
            <w:r w:rsidRPr="00DE6CBF">
              <w:rPr>
                <w:rFonts w:ascii="Arial Narrow" w:hAnsi="Arial Narrow" w:cs="Arial Narrow"/>
                <w:color w:val="212121"/>
                <w:sz w:val="24"/>
                <w:szCs w:val="24"/>
                <w:lang w:val="ro-RO"/>
              </w:rPr>
              <w:t xml:space="preserve">Kundnani NR, Rosca CI, Sharma A, Tudor A, Rosca MS, Nisulescu DD, Branea HS, </w:t>
            </w:r>
            <w:r w:rsidRPr="00DE6CBF">
              <w:rPr>
                <w:rFonts w:ascii="Arial Narrow" w:hAnsi="Arial Narrow" w:cs="Arial Narrow"/>
                <w:b/>
                <w:color w:val="212121"/>
                <w:sz w:val="24"/>
                <w:szCs w:val="24"/>
                <w:lang w:val="ro-RO"/>
              </w:rPr>
              <w:t>Mocanu V</w:t>
            </w:r>
            <w:r w:rsidRPr="00DE6CBF">
              <w:rPr>
                <w:rFonts w:ascii="Arial Narrow" w:hAnsi="Arial Narrow" w:cs="Arial Narrow"/>
                <w:color w:val="212121"/>
                <w:sz w:val="24"/>
                <w:szCs w:val="24"/>
                <w:lang w:val="ro-RO"/>
              </w:rPr>
              <w:t>, Crisan DC, Buzas DR, Morariu S, Lighezan DF</w:t>
            </w:r>
          </w:p>
        </w:tc>
        <w:tc>
          <w:tcPr>
            <w:tcW w:w="4320" w:type="dxa"/>
            <w:tcBorders>
              <w:top w:val="single" w:sz="4" w:space="0" w:color="auto"/>
              <w:left w:val="single" w:sz="4" w:space="0" w:color="auto"/>
              <w:bottom w:val="single" w:sz="4" w:space="0" w:color="auto"/>
              <w:right w:val="single" w:sz="4" w:space="0" w:color="auto"/>
            </w:tcBorders>
          </w:tcPr>
          <w:p w14:paraId="2A63A7AF" w14:textId="5D07D25C" w:rsidR="00635180" w:rsidRPr="00DE6CBF" w:rsidRDefault="00635180" w:rsidP="00D0338F">
            <w:pPr>
              <w:spacing w:after="0" w:line="240" w:lineRule="auto"/>
              <w:jc w:val="both"/>
              <w:rPr>
                <w:rFonts w:ascii="Arial Narrow" w:hAnsi="Arial Narrow" w:cs="Arial"/>
                <w:b/>
                <w:color w:val="181818"/>
                <w:sz w:val="24"/>
                <w:szCs w:val="24"/>
                <w:lang w:val="ro-RO"/>
              </w:rPr>
            </w:pPr>
            <w:r w:rsidRPr="00DE6CBF">
              <w:rPr>
                <w:rFonts w:ascii="Arial Narrow" w:hAnsi="Arial Narrow" w:cs="Arial Narrow"/>
                <w:color w:val="212121"/>
                <w:sz w:val="24"/>
                <w:szCs w:val="24"/>
                <w:lang w:val="ro-RO"/>
              </w:rPr>
              <w:t>Selecting the right anticoagulant for stroke prevention in atrial fibrillation</w:t>
            </w:r>
          </w:p>
        </w:tc>
        <w:tc>
          <w:tcPr>
            <w:tcW w:w="2700" w:type="dxa"/>
            <w:tcBorders>
              <w:top w:val="single" w:sz="4" w:space="0" w:color="auto"/>
              <w:left w:val="single" w:sz="4" w:space="0" w:color="auto"/>
              <w:bottom w:val="single" w:sz="4" w:space="0" w:color="auto"/>
              <w:right w:val="single" w:sz="4" w:space="0" w:color="auto"/>
            </w:tcBorders>
          </w:tcPr>
          <w:p w14:paraId="3D801217" w14:textId="77777777" w:rsidR="00635180" w:rsidRDefault="00635180" w:rsidP="00D0338F">
            <w:pPr>
              <w:spacing w:after="0" w:line="240" w:lineRule="auto"/>
              <w:jc w:val="both"/>
              <w:rPr>
                <w:rFonts w:ascii="Arial Narrow" w:hAnsi="Arial Narrow" w:cs="Arial Narrow"/>
                <w:color w:val="212121"/>
                <w:sz w:val="24"/>
                <w:szCs w:val="24"/>
                <w:lang w:val="ro-RO"/>
              </w:rPr>
            </w:pPr>
            <w:r w:rsidRPr="00DE6CBF">
              <w:rPr>
                <w:rFonts w:ascii="Arial Narrow" w:hAnsi="Arial Narrow" w:cs="Arial Narrow"/>
                <w:color w:val="212121"/>
                <w:sz w:val="24"/>
                <w:szCs w:val="24"/>
                <w:lang w:val="ro-RO"/>
              </w:rPr>
              <w:t>Eur Rev Med Pharmacol Sci. 2021;25(13):4499-4505</w:t>
            </w:r>
          </w:p>
          <w:p w14:paraId="4C24B918" w14:textId="192B828B" w:rsidR="00946D09" w:rsidRPr="00DE6CBF" w:rsidRDefault="00946D09" w:rsidP="00D0338F">
            <w:pPr>
              <w:spacing w:after="0" w:line="240" w:lineRule="auto"/>
              <w:jc w:val="both"/>
              <w:rPr>
                <w:rFonts w:ascii="Arial Narrow" w:hAnsi="Arial Narrow" w:cs="Arial"/>
                <w:b/>
                <w:color w:val="181818"/>
                <w:sz w:val="24"/>
                <w:szCs w:val="24"/>
                <w:lang w:val="ro-RO"/>
              </w:rPr>
            </w:pPr>
            <w:r w:rsidRPr="00DB1CAB">
              <w:rPr>
                <w:rFonts w:ascii="Arial Narrow" w:hAnsi="Arial Narrow" w:cs="Arial Narrow"/>
                <w:color w:val="212121"/>
                <w:sz w:val="24"/>
                <w:szCs w:val="24"/>
                <w:lang w:val="ro-RO"/>
              </w:rPr>
              <w:t>doi:10.26355/eurrev_202107_26241</w:t>
            </w:r>
          </w:p>
        </w:tc>
        <w:tc>
          <w:tcPr>
            <w:tcW w:w="1440" w:type="dxa"/>
            <w:tcBorders>
              <w:top w:val="single" w:sz="4" w:space="0" w:color="auto"/>
              <w:left w:val="single" w:sz="4" w:space="0" w:color="auto"/>
              <w:bottom w:val="single" w:sz="4" w:space="0" w:color="auto"/>
              <w:right w:val="single" w:sz="4" w:space="0" w:color="auto"/>
            </w:tcBorders>
          </w:tcPr>
          <w:p w14:paraId="37DDA35D" w14:textId="1E20768B" w:rsidR="00635180" w:rsidRPr="00DE6CBF" w:rsidRDefault="005526AB" w:rsidP="005526AB">
            <w:pPr>
              <w:spacing w:after="0" w:line="240" w:lineRule="auto"/>
              <w:jc w:val="center"/>
              <w:rPr>
                <w:rFonts w:ascii="Arial Narrow" w:hAnsi="Arial Narrow" w:cs="Arial"/>
                <w:b/>
                <w:color w:val="181818"/>
                <w:sz w:val="24"/>
                <w:szCs w:val="24"/>
                <w:lang w:val="ro-RO"/>
              </w:rPr>
            </w:pPr>
            <w:r w:rsidRPr="00373A4A">
              <w:rPr>
                <w:rFonts w:ascii="Arial Narrow" w:hAnsi="Arial Narrow" w:cs="Arial"/>
                <w:b/>
                <w:color w:val="000000"/>
                <w:sz w:val="24"/>
                <w:szCs w:val="24"/>
                <w:shd w:val="clear" w:color="auto" w:fill="FFFFFF"/>
              </w:rPr>
              <w:t>3.507</w:t>
            </w:r>
          </w:p>
        </w:tc>
        <w:tc>
          <w:tcPr>
            <w:tcW w:w="3600" w:type="dxa"/>
            <w:tcBorders>
              <w:top w:val="single" w:sz="4" w:space="0" w:color="auto"/>
              <w:left w:val="single" w:sz="4" w:space="0" w:color="auto"/>
              <w:bottom w:val="single" w:sz="4" w:space="0" w:color="auto"/>
              <w:right w:val="single" w:sz="4" w:space="0" w:color="auto"/>
            </w:tcBorders>
          </w:tcPr>
          <w:p w14:paraId="4CD0F1DD" w14:textId="3BF9AB86" w:rsidR="00635180" w:rsidRPr="00DE6CBF" w:rsidRDefault="00635180" w:rsidP="00D0338F">
            <w:pPr>
              <w:spacing w:after="0" w:line="240" w:lineRule="auto"/>
              <w:jc w:val="both"/>
              <w:rPr>
                <w:rFonts w:ascii="Arial Narrow" w:hAnsi="Arial Narrow" w:cs="Arial"/>
                <w:b/>
                <w:color w:val="181818"/>
                <w:sz w:val="24"/>
                <w:szCs w:val="24"/>
                <w:lang w:val="ro-RO"/>
              </w:rPr>
            </w:pPr>
            <w:r w:rsidRPr="00DE6CBF">
              <w:rPr>
                <w:rFonts w:ascii="Arial Narrow" w:hAnsi="Arial Narrow"/>
                <w:sz w:val="24"/>
                <w:szCs w:val="24"/>
              </w:rPr>
              <w:t>Department of Ophthalmology, “Victor Babes” University of Medicine and Pharmacy, Timisoara, Romania</w:t>
            </w:r>
          </w:p>
        </w:tc>
      </w:tr>
      <w:tr w:rsidR="00635180" w:rsidRPr="00D96F49" w14:paraId="6E2652E0" w14:textId="77777777" w:rsidTr="00635180">
        <w:trPr>
          <w:trHeight w:val="373"/>
        </w:trPr>
        <w:tc>
          <w:tcPr>
            <w:tcW w:w="490" w:type="dxa"/>
            <w:tcBorders>
              <w:top w:val="single" w:sz="4" w:space="0" w:color="auto"/>
              <w:left w:val="single" w:sz="4" w:space="0" w:color="auto"/>
              <w:bottom w:val="single" w:sz="4" w:space="0" w:color="auto"/>
              <w:right w:val="single" w:sz="4" w:space="0" w:color="auto"/>
            </w:tcBorders>
          </w:tcPr>
          <w:p w14:paraId="2E94AE0A" w14:textId="5ECE4C88" w:rsidR="00635180" w:rsidRPr="00DE6CBF" w:rsidRDefault="00DE6CBF" w:rsidP="00D0338F">
            <w:pPr>
              <w:spacing w:after="0" w:line="240" w:lineRule="auto"/>
              <w:jc w:val="both"/>
              <w:rPr>
                <w:rFonts w:ascii="Arial Narrow" w:hAnsi="Arial Narrow" w:cs="Arial"/>
                <w:b/>
                <w:color w:val="181818"/>
                <w:sz w:val="24"/>
                <w:szCs w:val="24"/>
                <w:lang w:val="ro-RO"/>
              </w:rPr>
            </w:pPr>
            <w:r w:rsidRPr="00DE6CBF">
              <w:rPr>
                <w:rFonts w:ascii="Arial Narrow" w:hAnsi="Arial Narrow" w:cs="Arial"/>
                <w:b/>
                <w:color w:val="181818"/>
                <w:sz w:val="24"/>
                <w:szCs w:val="24"/>
                <w:lang w:val="ro-RO"/>
              </w:rPr>
              <w:t>5</w:t>
            </w:r>
          </w:p>
        </w:tc>
        <w:tc>
          <w:tcPr>
            <w:tcW w:w="2164" w:type="dxa"/>
            <w:tcBorders>
              <w:top w:val="single" w:sz="4" w:space="0" w:color="auto"/>
              <w:left w:val="single" w:sz="4" w:space="0" w:color="auto"/>
              <w:bottom w:val="single" w:sz="4" w:space="0" w:color="auto"/>
              <w:right w:val="single" w:sz="4" w:space="0" w:color="auto"/>
            </w:tcBorders>
          </w:tcPr>
          <w:p w14:paraId="18E586C8" w14:textId="137EE617" w:rsidR="00635180" w:rsidRPr="00DE6CBF" w:rsidRDefault="00635180" w:rsidP="00D0338F">
            <w:pPr>
              <w:spacing w:after="0" w:line="240" w:lineRule="auto"/>
              <w:jc w:val="both"/>
              <w:rPr>
                <w:rFonts w:ascii="Arial Narrow" w:hAnsi="Arial Narrow" w:cs="Arial"/>
                <w:b/>
                <w:color w:val="181818"/>
                <w:sz w:val="24"/>
                <w:szCs w:val="24"/>
                <w:lang w:val="ro-RO"/>
              </w:rPr>
            </w:pPr>
            <w:proofErr w:type="spellStart"/>
            <w:r w:rsidRPr="00DE6CBF">
              <w:rPr>
                <w:rFonts w:ascii="Arial Narrow" w:hAnsi="Arial Narrow"/>
                <w:color w:val="222222"/>
                <w:sz w:val="24"/>
                <w:szCs w:val="24"/>
              </w:rPr>
              <w:t>Popa</w:t>
            </w:r>
            <w:proofErr w:type="spellEnd"/>
            <w:r w:rsidRPr="00DE6CBF">
              <w:rPr>
                <w:rFonts w:ascii="Arial Narrow" w:hAnsi="Arial Narrow"/>
                <w:color w:val="222222"/>
                <w:sz w:val="24"/>
                <w:szCs w:val="24"/>
              </w:rPr>
              <w:t xml:space="preserve"> M-D, Sharma A, </w:t>
            </w:r>
            <w:proofErr w:type="spellStart"/>
            <w:r w:rsidRPr="00DE6CBF">
              <w:rPr>
                <w:rFonts w:ascii="Arial Narrow" w:hAnsi="Arial Narrow"/>
                <w:color w:val="222222"/>
                <w:sz w:val="24"/>
                <w:szCs w:val="24"/>
              </w:rPr>
              <w:t>Kundnani</w:t>
            </w:r>
            <w:proofErr w:type="spellEnd"/>
            <w:r w:rsidRPr="00DE6CBF">
              <w:rPr>
                <w:rFonts w:ascii="Arial Narrow" w:hAnsi="Arial Narrow"/>
                <w:color w:val="222222"/>
                <w:sz w:val="24"/>
                <w:szCs w:val="24"/>
              </w:rPr>
              <w:t xml:space="preserve"> NR, Gag OL, </w:t>
            </w:r>
            <w:proofErr w:type="spellStart"/>
            <w:r w:rsidRPr="00DE6CBF">
              <w:rPr>
                <w:rFonts w:ascii="Arial Narrow" w:hAnsi="Arial Narrow"/>
                <w:color w:val="222222"/>
                <w:sz w:val="24"/>
                <w:szCs w:val="24"/>
              </w:rPr>
              <w:t>Rosca</w:t>
            </w:r>
            <w:proofErr w:type="spellEnd"/>
            <w:r w:rsidRPr="00DE6CBF">
              <w:rPr>
                <w:rFonts w:ascii="Arial Narrow" w:hAnsi="Arial Narrow"/>
                <w:color w:val="222222"/>
                <w:sz w:val="24"/>
                <w:szCs w:val="24"/>
              </w:rPr>
              <w:t xml:space="preserve"> CI, </w:t>
            </w:r>
            <w:proofErr w:type="spellStart"/>
            <w:r w:rsidRPr="00DE6CBF">
              <w:rPr>
                <w:rFonts w:ascii="Arial Narrow" w:hAnsi="Arial Narrow"/>
                <w:b/>
                <w:color w:val="222222"/>
                <w:sz w:val="24"/>
                <w:szCs w:val="24"/>
              </w:rPr>
              <w:t>Mocanu</w:t>
            </w:r>
            <w:proofErr w:type="spellEnd"/>
            <w:r w:rsidRPr="00DE6CBF">
              <w:rPr>
                <w:rFonts w:ascii="Arial Narrow" w:hAnsi="Arial Narrow"/>
                <w:b/>
                <w:color w:val="222222"/>
                <w:sz w:val="24"/>
                <w:szCs w:val="24"/>
              </w:rPr>
              <w:t xml:space="preserve"> V</w:t>
            </w:r>
            <w:r w:rsidRPr="00DE6CBF">
              <w:rPr>
                <w:rFonts w:ascii="Arial Narrow" w:hAnsi="Arial Narrow"/>
                <w:color w:val="222222"/>
                <w:sz w:val="24"/>
                <w:szCs w:val="24"/>
              </w:rPr>
              <w:t xml:space="preserve">, Tudor A, </w:t>
            </w:r>
            <w:proofErr w:type="spellStart"/>
            <w:r w:rsidRPr="00DE6CBF">
              <w:rPr>
                <w:rFonts w:ascii="Arial Narrow" w:hAnsi="Arial Narrow"/>
                <w:color w:val="222222"/>
                <w:sz w:val="24"/>
                <w:szCs w:val="24"/>
              </w:rPr>
              <w:t>Popovici</w:t>
            </w:r>
            <w:proofErr w:type="spellEnd"/>
            <w:r w:rsidRPr="00DE6CBF">
              <w:rPr>
                <w:rFonts w:ascii="Arial Narrow" w:hAnsi="Arial Narrow"/>
                <w:color w:val="222222"/>
                <w:sz w:val="24"/>
                <w:szCs w:val="24"/>
              </w:rPr>
              <w:t xml:space="preserve"> RA, </w:t>
            </w:r>
            <w:proofErr w:type="spellStart"/>
            <w:r w:rsidRPr="00DE6CBF">
              <w:rPr>
                <w:rFonts w:ascii="Arial Narrow" w:hAnsi="Arial Narrow"/>
                <w:color w:val="222222"/>
                <w:sz w:val="24"/>
                <w:szCs w:val="24"/>
              </w:rPr>
              <w:t>Vlaicu</w:t>
            </w:r>
            <w:proofErr w:type="spellEnd"/>
            <w:r w:rsidRPr="00DE6CBF">
              <w:rPr>
                <w:rFonts w:ascii="Arial Narrow" w:hAnsi="Arial Narrow"/>
                <w:color w:val="222222"/>
                <w:sz w:val="24"/>
                <w:szCs w:val="24"/>
              </w:rPr>
              <w:t xml:space="preserve"> </w:t>
            </w:r>
            <w:r w:rsidRPr="00DE6CBF">
              <w:rPr>
                <w:rFonts w:ascii="Arial Narrow" w:hAnsi="Arial Narrow"/>
                <w:color w:val="222222"/>
                <w:sz w:val="24"/>
                <w:szCs w:val="24"/>
              </w:rPr>
              <w:lastRenderedPageBreak/>
              <w:t xml:space="preserve">B, </w:t>
            </w:r>
            <w:proofErr w:type="spellStart"/>
            <w:r w:rsidRPr="00DE6CBF">
              <w:rPr>
                <w:rFonts w:ascii="Arial Narrow" w:hAnsi="Arial Narrow"/>
                <w:color w:val="222222"/>
                <w:sz w:val="24"/>
                <w:szCs w:val="24"/>
              </w:rPr>
              <w:t>Borza</w:t>
            </w:r>
            <w:proofErr w:type="spellEnd"/>
            <w:r w:rsidRPr="00DE6CBF">
              <w:rPr>
                <w:rFonts w:ascii="Arial Narrow" w:hAnsi="Arial Narrow"/>
                <w:color w:val="222222"/>
                <w:sz w:val="24"/>
                <w:szCs w:val="24"/>
              </w:rPr>
              <w:t xml:space="preserve"> C.</w:t>
            </w:r>
          </w:p>
        </w:tc>
        <w:tc>
          <w:tcPr>
            <w:tcW w:w="4320" w:type="dxa"/>
            <w:tcBorders>
              <w:top w:val="single" w:sz="4" w:space="0" w:color="auto"/>
              <w:left w:val="single" w:sz="4" w:space="0" w:color="auto"/>
              <w:bottom w:val="single" w:sz="4" w:space="0" w:color="auto"/>
              <w:right w:val="single" w:sz="4" w:space="0" w:color="auto"/>
            </w:tcBorders>
          </w:tcPr>
          <w:p w14:paraId="387075A2" w14:textId="581078C9" w:rsidR="00635180" w:rsidRPr="00DE6CBF" w:rsidRDefault="00635180" w:rsidP="00D0338F">
            <w:pPr>
              <w:spacing w:after="0" w:line="240" w:lineRule="auto"/>
              <w:jc w:val="both"/>
              <w:rPr>
                <w:rFonts w:ascii="Arial Narrow" w:hAnsi="Arial Narrow" w:cs="Arial"/>
                <w:b/>
                <w:color w:val="181818"/>
                <w:sz w:val="24"/>
                <w:szCs w:val="24"/>
                <w:lang w:val="ro-RO"/>
              </w:rPr>
            </w:pPr>
            <w:r w:rsidRPr="00DE6CBF">
              <w:rPr>
                <w:rFonts w:ascii="Arial Narrow" w:hAnsi="Arial Narrow"/>
                <w:color w:val="222222"/>
                <w:sz w:val="24"/>
                <w:szCs w:val="24"/>
              </w:rPr>
              <w:lastRenderedPageBreak/>
              <w:t>Identification of Heavy Tobacco Smoking Predictors-Influence of Marijuana Consuming Peers and Truancy among College Students</w:t>
            </w:r>
          </w:p>
        </w:tc>
        <w:tc>
          <w:tcPr>
            <w:tcW w:w="2700" w:type="dxa"/>
            <w:tcBorders>
              <w:top w:val="single" w:sz="4" w:space="0" w:color="auto"/>
              <w:left w:val="single" w:sz="4" w:space="0" w:color="auto"/>
              <w:bottom w:val="single" w:sz="4" w:space="0" w:color="auto"/>
              <w:right w:val="single" w:sz="4" w:space="0" w:color="auto"/>
            </w:tcBorders>
          </w:tcPr>
          <w:p w14:paraId="3C28C3C4" w14:textId="77777777" w:rsidR="00635180" w:rsidRDefault="00635180" w:rsidP="00D0338F">
            <w:pPr>
              <w:spacing w:after="0" w:line="240" w:lineRule="auto"/>
              <w:jc w:val="both"/>
              <w:rPr>
                <w:rFonts w:ascii="Arial Narrow" w:hAnsi="Arial Narrow"/>
                <w:color w:val="222222"/>
                <w:sz w:val="24"/>
                <w:szCs w:val="24"/>
              </w:rPr>
            </w:pPr>
            <w:r w:rsidRPr="00DE6CBF">
              <w:rPr>
                <w:rStyle w:val="Emphasis"/>
                <w:rFonts w:ascii="Arial Narrow" w:hAnsi="Arial Narrow"/>
                <w:color w:val="222222"/>
                <w:sz w:val="24"/>
                <w:szCs w:val="24"/>
              </w:rPr>
              <w:t>Healthcare</w:t>
            </w:r>
            <w:r w:rsidRPr="00DE6CBF">
              <w:rPr>
                <w:rFonts w:ascii="Arial Narrow" w:hAnsi="Arial Narrow"/>
                <w:color w:val="222222"/>
                <w:sz w:val="24"/>
                <w:szCs w:val="24"/>
              </w:rPr>
              <w:t>. 2021; 9(12):1666.</w:t>
            </w:r>
          </w:p>
          <w:p w14:paraId="4D5D8C8F" w14:textId="7B159C98" w:rsidR="00946D09" w:rsidRPr="00DE6CBF" w:rsidRDefault="00946D09" w:rsidP="00D0338F">
            <w:pPr>
              <w:spacing w:after="0" w:line="240" w:lineRule="auto"/>
              <w:jc w:val="both"/>
              <w:rPr>
                <w:rFonts w:ascii="Arial Narrow" w:hAnsi="Arial Narrow" w:cs="Arial"/>
                <w:b/>
                <w:color w:val="181818"/>
                <w:sz w:val="24"/>
                <w:szCs w:val="24"/>
                <w:lang w:val="ro-RO"/>
              </w:rPr>
            </w:pPr>
            <w:r w:rsidRPr="00946D09">
              <w:rPr>
                <w:rFonts w:ascii="Arial Narrow" w:hAnsi="Arial Narrow"/>
                <w:color w:val="222222"/>
                <w:sz w:val="24"/>
                <w:szCs w:val="24"/>
              </w:rPr>
              <w:t>doi.org/10.3390/healthcare9121666</w:t>
            </w:r>
          </w:p>
        </w:tc>
        <w:tc>
          <w:tcPr>
            <w:tcW w:w="1440" w:type="dxa"/>
            <w:tcBorders>
              <w:top w:val="single" w:sz="4" w:space="0" w:color="auto"/>
              <w:left w:val="single" w:sz="4" w:space="0" w:color="auto"/>
              <w:bottom w:val="single" w:sz="4" w:space="0" w:color="auto"/>
              <w:right w:val="single" w:sz="4" w:space="0" w:color="auto"/>
            </w:tcBorders>
          </w:tcPr>
          <w:p w14:paraId="18E63972" w14:textId="274AA6A4" w:rsidR="00635180" w:rsidRPr="00DE6CBF" w:rsidRDefault="005526AB" w:rsidP="005526AB">
            <w:pPr>
              <w:spacing w:after="0" w:line="240" w:lineRule="auto"/>
              <w:jc w:val="center"/>
              <w:rPr>
                <w:rFonts w:ascii="Arial Narrow" w:hAnsi="Arial Narrow" w:cs="Arial"/>
                <w:b/>
                <w:color w:val="181818"/>
                <w:sz w:val="24"/>
                <w:szCs w:val="24"/>
                <w:lang w:val="ro-RO"/>
              </w:rPr>
            </w:pPr>
            <w:r w:rsidRPr="00F43FDA">
              <w:rPr>
                <w:rFonts w:ascii="Arial Narrow" w:hAnsi="Arial Narrow"/>
                <w:b/>
                <w:sz w:val="24"/>
                <w:szCs w:val="24"/>
              </w:rPr>
              <w:t>2.645</w:t>
            </w:r>
          </w:p>
        </w:tc>
        <w:tc>
          <w:tcPr>
            <w:tcW w:w="3600" w:type="dxa"/>
            <w:tcBorders>
              <w:top w:val="single" w:sz="4" w:space="0" w:color="auto"/>
              <w:left w:val="single" w:sz="4" w:space="0" w:color="auto"/>
              <w:bottom w:val="single" w:sz="4" w:space="0" w:color="auto"/>
              <w:right w:val="single" w:sz="4" w:space="0" w:color="auto"/>
            </w:tcBorders>
          </w:tcPr>
          <w:p w14:paraId="533688AE" w14:textId="0E960EB0" w:rsidR="00635180" w:rsidRPr="00DE6CBF" w:rsidRDefault="00635180" w:rsidP="00D0338F">
            <w:pPr>
              <w:spacing w:after="0" w:line="240" w:lineRule="auto"/>
              <w:jc w:val="both"/>
              <w:rPr>
                <w:rFonts w:ascii="Arial Narrow" w:hAnsi="Arial Narrow" w:cs="Arial"/>
                <w:b/>
                <w:color w:val="181818"/>
                <w:sz w:val="24"/>
                <w:szCs w:val="24"/>
                <w:lang w:val="ro-RO"/>
              </w:rPr>
            </w:pPr>
            <w:r w:rsidRPr="00DE6CBF">
              <w:rPr>
                <w:rFonts w:ascii="Arial Narrow" w:hAnsi="Arial Narrow" w:cs="Segoe UI"/>
                <w:color w:val="212121"/>
                <w:sz w:val="24"/>
                <w:szCs w:val="24"/>
                <w:shd w:val="clear" w:color="auto" w:fill="FFFFFF"/>
              </w:rPr>
              <w:t>Department of Ophthalmology, University of Medicine and Pharmacy 'Victor Babes', 300041 Timisoara, Romania</w:t>
            </w:r>
          </w:p>
        </w:tc>
      </w:tr>
    </w:tbl>
    <w:p w14:paraId="2479CA17" w14:textId="77777777" w:rsidR="005A6D24" w:rsidRDefault="005A6D24" w:rsidP="005A6D24">
      <w:pPr>
        <w:spacing w:after="0" w:line="240" w:lineRule="auto"/>
        <w:jc w:val="both"/>
        <w:rPr>
          <w:rFonts w:ascii="Arial" w:hAnsi="Arial" w:cs="Arial"/>
          <w:b/>
          <w:color w:val="0000FF"/>
          <w:sz w:val="24"/>
          <w:szCs w:val="24"/>
          <w:lang w:val="ro-RO"/>
        </w:rPr>
      </w:pPr>
    </w:p>
    <w:p w14:paraId="6F4A8F79"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w:t>
      </w:r>
      <w:r w:rsidR="00D30E34">
        <w:rPr>
          <w:rFonts w:ascii="Arial" w:hAnsi="Arial" w:cs="Arial"/>
          <w:b/>
          <w:i/>
          <w:color w:val="FF0000"/>
          <w:sz w:val="24"/>
          <w:szCs w:val="24"/>
          <w:lang w:val="ro-RO"/>
        </w:rPr>
        <w:t xml:space="preserve">Se vor înscrie în tabel MINIM </w:t>
      </w:r>
      <w:r w:rsidR="00747932">
        <w:rPr>
          <w:rFonts w:ascii="Arial" w:hAnsi="Arial" w:cs="Arial"/>
          <w:b/>
          <w:i/>
          <w:color w:val="FF0000"/>
          <w:sz w:val="24"/>
          <w:szCs w:val="24"/>
          <w:lang w:val="ro-RO"/>
        </w:rPr>
        <w:t xml:space="preserve">DOUĂ ARTICOLE </w:t>
      </w:r>
      <w:r>
        <w:rPr>
          <w:rFonts w:ascii="Arial" w:hAnsi="Arial" w:cs="Arial"/>
          <w:b/>
          <w:i/>
          <w:color w:val="FF0000"/>
          <w:sz w:val="24"/>
          <w:szCs w:val="24"/>
          <w:lang w:val="ro-RO"/>
        </w:rPr>
        <w:t xml:space="preserve">prim autor şi </w:t>
      </w:r>
      <w:r w:rsidR="005C0193">
        <w:rPr>
          <w:rFonts w:ascii="Arial" w:hAnsi="Arial" w:cs="Arial"/>
          <w:b/>
          <w:i/>
          <w:color w:val="FF0000"/>
          <w:sz w:val="24"/>
          <w:szCs w:val="24"/>
          <w:lang w:val="ro-RO"/>
        </w:rPr>
        <w:t>UNUL</w:t>
      </w:r>
      <w:r>
        <w:rPr>
          <w:rFonts w:ascii="Arial" w:hAnsi="Arial" w:cs="Arial"/>
          <w:b/>
          <w:i/>
          <w:color w:val="FF0000"/>
          <w:sz w:val="24"/>
          <w:szCs w:val="24"/>
          <w:lang w:val="ro-RO"/>
        </w:rPr>
        <w:t xml:space="preserve"> coautor</w:t>
      </w:r>
      <w:r w:rsidR="00747932">
        <w:rPr>
          <w:rFonts w:ascii="Arial" w:hAnsi="Arial" w:cs="Arial"/>
          <w:b/>
          <w:i/>
          <w:color w:val="FF0000"/>
          <w:sz w:val="24"/>
          <w:szCs w:val="24"/>
          <w:lang w:val="ro-RO"/>
        </w:rPr>
        <w:t>/autor principal</w:t>
      </w:r>
      <w:r>
        <w:rPr>
          <w:rFonts w:ascii="Arial" w:hAnsi="Arial" w:cs="Arial"/>
          <w:b/>
          <w:i/>
          <w:color w:val="FF0000"/>
          <w:sz w:val="24"/>
          <w:szCs w:val="24"/>
          <w:lang w:val="ro-RO"/>
        </w:rPr>
        <w:t xml:space="preserve"> </w:t>
      </w:r>
      <w:r w:rsidRPr="00D1663B">
        <w:rPr>
          <w:rFonts w:ascii="Arial" w:hAnsi="Arial" w:cs="Arial"/>
          <w:b/>
          <w:i/>
          <w:color w:val="FF0000"/>
          <w:sz w:val="24"/>
          <w:szCs w:val="24"/>
          <w:lang w:val="ro-RO"/>
        </w:rPr>
        <w:t xml:space="preserve">din categoria </w:t>
      </w:r>
      <w:r>
        <w:rPr>
          <w:rFonts w:ascii="Arial" w:hAnsi="Arial" w:cs="Arial"/>
          <w:b/>
          <w:i/>
          <w:color w:val="FF0000"/>
          <w:sz w:val="24"/>
          <w:szCs w:val="24"/>
          <w:lang w:val="ro-RO"/>
        </w:rPr>
        <w:t>ISI</w:t>
      </w:r>
      <w:r w:rsidR="00747932">
        <w:rPr>
          <w:rFonts w:ascii="Arial" w:hAnsi="Arial" w:cs="Arial"/>
          <w:b/>
          <w:i/>
          <w:color w:val="FF0000"/>
          <w:sz w:val="24"/>
          <w:szCs w:val="24"/>
          <w:lang w:val="ro-RO"/>
        </w:rPr>
        <w:t xml:space="preserve"> solicitată (sau categorie superioară)</w:t>
      </w:r>
      <w:r w:rsidRPr="00D1663B">
        <w:rPr>
          <w:rFonts w:ascii="Arial" w:hAnsi="Arial" w:cs="Arial"/>
          <w:b/>
          <w:i/>
          <w:color w:val="FF0000"/>
          <w:sz w:val="24"/>
          <w:szCs w:val="24"/>
          <w:lang w:val="ro-RO"/>
        </w:rPr>
        <w:t>.</w:t>
      </w:r>
    </w:p>
    <w:p w14:paraId="1A6EFADD"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2E9AA4F6" w14:textId="77777777" w:rsidR="005A6D24" w:rsidRPr="00D1663B" w:rsidRDefault="00EB3C05"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B70947">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2E27F91A" w14:textId="65C98ABA" w:rsidR="005A6D24" w:rsidRPr="000831ED" w:rsidRDefault="005A6D24" w:rsidP="000831ED">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1"/>
      </w:tblGrid>
      <w:tr w:rsidR="00FB62A2" w:rsidRPr="00F341F9" w14:paraId="6F497988" w14:textId="77777777" w:rsidTr="00FD3153">
        <w:trPr>
          <w:trHeight w:val="231"/>
        </w:trPr>
        <w:tc>
          <w:tcPr>
            <w:tcW w:w="6431" w:type="dxa"/>
            <w:tcBorders>
              <w:top w:val="nil"/>
              <w:left w:val="nil"/>
              <w:bottom w:val="nil"/>
              <w:right w:val="nil"/>
            </w:tcBorders>
          </w:tcPr>
          <w:p w14:paraId="4E8C168A" w14:textId="44655DD3"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r w:rsidR="0023090D">
              <w:rPr>
                <w:rFonts w:ascii="Arial" w:hAnsi="Arial" w:cs="Arial"/>
                <w:b/>
                <w:color w:val="FF0000"/>
                <w:sz w:val="24"/>
                <w:szCs w:val="24"/>
                <w:lang w:val="ro-RO"/>
              </w:rPr>
              <w:t xml:space="preserve"> </w:t>
            </w:r>
          </w:p>
        </w:tc>
      </w:tr>
      <w:tr w:rsidR="00FB62A2" w:rsidRPr="00F341F9" w14:paraId="4E95E887" w14:textId="77777777" w:rsidTr="00FD3153">
        <w:trPr>
          <w:trHeight w:val="231"/>
        </w:trPr>
        <w:tc>
          <w:tcPr>
            <w:tcW w:w="6431" w:type="dxa"/>
            <w:tcBorders>
              <w:top w:val="nil"/>
              <w:left w:val="nil"/>
              <w:bottom w:val="nil"/>
              <w:right w:val="nil"/>
            </w:tcBorders>
          </w:tcPr>
          <w:p w14:paraId="70C84898" w14:textId="3A6DA752" w:rsidR="00FB62A2" w:rsidRPr="00F341F9" w:rsidRDefault="00FB62A2" w:rsidP="0023090D">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w:t>
            </w:r>
            <w:r w:rsidR="0023090D">
              <w:rPr>
                <w:rFonts w:ascii="Arial" w:hAnsi="Arial" w:cs="Arial"/>
                <w:color w:val="FF0000"/>
                <w:sz w:val="24"/>
                <w:szCs w:val="24"/>
                <w:lang w:val="ro-RO"/>
              </w:rPr>
              <w:t>MOCANU</w:t>
            </w:r>
            <w:r w:rsidRPr="00F341F9">
              <w:rPr>
                <w:rFonts w:ascii="Arial" w:hAnsi="Arial" w:cs="Arial"/>
                <w:color w:val="FF0000"/>
                <w:sz w:val="24"/>
                <w:szCs w:val="24"/>
                <w:lang w:val="ro-RO"/>
              </w:rPr>
              <w:t xml:space="preserve">     PRENUME </w:t>
            </w:r>
            <w:r w:rsidR="0023090D">
              <w:rPr>
                <w:rFonts w:ascii="Arial" w:hAnsi="Arial" w:cs="Arial"/>
                <w:color w:val="FF0000"/>
                <w:sz w:val="24"/>
                <w:szCs w:val="24"/>
                <w:lang w:val="ro-RO"/>
              </w:rPr>
              <w:t>VALERIA</w:t>
            </w:r>
          </w:p>
        </w:tc>
      </w:tr>
      <w:tr w:rsidR="00FB62A2" w:rsidRPr="00F341F9" w14:paraId="2704DFF3" w14:textId="77777777" w:rsidTr="00FD3153">
        <w:trPr>
          <w:trHeight w:val="464"/>
        </w:trPr>
        <w:tc>
          <w:tcPr>
            <w:tcW w:w="6431"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FD3153">
        <w:trPr>
          <w:trHeight w:val="231"/>
        </w:trPr>
        <w:tc>
          <w:tcPr>
            <w:tcW w:w="6431"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FD3153">
        <w:trPr>
          <w:trHeight w:val="464"/>
        </w:trPr>
        <w:tc>
          <w:tcPr>
            <w:tcW w:w="6431"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7950FBF" w14:textId="77777777" w:rsidTr="00FD3153">
        <w:trPr>
          <w:trHeight w:val="464"/>
        </w:trPr>
        <w:tc>
          <w:tcPr>
            <w:tcW w:w="6431"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5BC0893C" w14:textId="77777777" w:rsidTr="00FD3153">
        <w:trPr>
          <w:trHeight w:val="464"/>
        </w:trPr>
        <w:tc>
          <w:tcPr>
            <w:tcW w:w="6431" w:type="dxa"/>
            <w:tcBorders>
              <w:top w:val="nil"/>
              <w:left w:val="nil"/>
              <w:bottom w:val="nil"/>
              <w:right w:val="nil"/>
            </w:tcBorders>
          </w:tcPr>
          <w:p w14:paraId="4C89C111"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585B3F1" w14:textId="77777777" w:rsidTr="00FD3153">
        <w:trPr>
          <w:trHeight w:val="231"/>
        </w:trPr>
        <w:tc>
          <w:tcPr>
            <w:tcW w:w="6431" w:type="dxa"/>
            <w:tcBorders>
              <w:top w:val="nil"/>
              <w:left w:val="nil"/>
              <w:bottom w:val="nil"/>
              <w:right w:val="nil"/>
            </w:tcBorders>
          </w:tcPr>
          <w:p w14:paraId="045D9765" w14:textId="77777777" w:rsidR="00FB62A2" w:rsidRPr="00AB721C" w:rsidRDefault="00FB62A2" w:rsidP="001D1164">
            <w:pPr>
              <w:spacing w:after="0" w:line="240" w:lineRule="auto"/>
              <w:rPr>
                <w:rFonts w:ascii="Arial" w:hAnsi="Arial" w:cs="Arial"/>
                <w:sz w:val="24"/>
                <w:szCs w:val="24"/>
                <w:lang w:val="ro-RO"/>
              </w:rPr>
            </w:pPr>
          </w:p>
        </w:tc>
      </w:tr>
      <w:tr w:rsidR="00464A41" w:rsidRPr="00AB721C" w14:paraId="35FB733E" w14:textId="77777777" w:rsidTr="00FD3153">
        <w:trPr>
          <w:trHeight w:val="231"/>
        </w:trPr>
        <w:tc>
          <w:tcPr>
            <w:tcW w:w="6431" w:type="dxa"/>
            <w:tcBorders>
              <w:top w:val="nil"/>
              <w:left w:val="nil"/>
              <w:bottom w:val="nil"/>
              <w:right w:val="nil"/>
            </w:tcBorders>
          </w:tcPr>
          <w:p w14:paraId="41DA6968" w14:textId="2C896CC3" w:rsidR="00464A41" w:rsidRDefault="00464A41" w:rsidP="00FD3153">
            <w:pPr>
              <w:spacing w:after="0" w:line="240" w:lineRule="auto"/>
              <w:rPr>
                <w:rFonts w:ascii="Arial" w:hAnsi="Arial" w:cs="Arial"/>
                <w:sz w:val="24"/>
                <w:szCs w:val="24"/>
                <w:lang w:val="ro-RO"/>
              </w:rPr>
            </w:pPr>
          </w:p>
          <w:p w14:paraId="72F9BC1C" w14:textId="77777777" w:rsidR="00464A41" w:rsidRDefault="00464A41" w:rsidP="001D1164">
            <w:pPr>
              <w:spacing w:after="0" w:line="240" w:lineRule="auto"/>
              <w:rPr>
                <w:rFonts w:ascii="Arial" w:hAnsi="Arial" w:cs="Arial"/>
                <w:sz w:val="24"/>
                <w:szCs w:val="24"/>
                <w:lang w:val="ro-RO"/>
              </w:rPr>
            </w:pPr>
          </w:p>
          <w:p w14:paraId="0AB70FCD" w14:textId="77777777" w:rsidR="00464A41" w:rsidRDefault="00464A41" w:rsidP="001D1164">
            <w:pPr>
              <w:spacing w:after="0" w:line="240" w:lineRule="auto"/>
              <w:rPr>
                <w:rFonts w:ascii="Arial" w:hAnsi="Arial" w:cs="Arial"/>
                <w:sz w:val="24"/>
                <w:szCs w:val="24"/>
                <w:lang w:val="ro-RO"/>
              </w:rPr>
            </w:pPr>
          </w:p>
          <w:p w14:paraId="0812252B" w14:textId="77777777" w:rsidR="00464A41" w:rsidRDefault="00464A41" w:rsidP="001D1164">
            <w:pPr>
              <w:spacing w:after="0" w:line="240" w:lineRule="auto"/>
              <w:rPr>
                <w:rFonts w:ascii="Arial" w:hAnsi="Arial" w:cs="Arial"/>
                <w:sz w:val="24"/>
                <w:szCs w:val="24"/>
                <w:lang w:val="ro-RO"/>
              </w:rPr>
            </w:pPr>
          </w:p>
          <w:p w14:paraId="7AA0455C" w14:textId="77777777" w:rsidR="00464A41" w:rsidRDefault="00464A41" w:rsidP="001D1164">
            <w:pPr>
              <w:spacing w:after="0" w:line="240" w:lineRule="auto"/>
              <w:rPr>
                <w:rFonts w:ascii="Arial" w:hAnsi="Arial" w:cs="Arial"/>
                <w:sz w:val="24"/>
                <w:szCs w:val="24"/>
                <w:lang w:val="ro-RO"/>
              </w:rPr>
            </w:pPr>
          </w:p>
          <w:p w14:paraId="3ABFE47D" w14:textId="77777777" w:rsidR="00464A41" w:rsidRDefault="00464A41" w:rsidP="001D1164">
            <w:pPr>
              <w:spacing w:after="0" w:line="240" w:lineRule="auto"/>
              <w:rPr>
                <w:rFonts w:ascii="Arial" w:hAnsi="Arial" w:cs="Arial"/>
                <w:sz w:val="24"/>
                <w:szCs w:val="24"/>
                <w:lang w:val="ro-RO"/>
              </w:rPr>
            </w:pPr>
          </w:p>
          <w:p w14:paraId="0F3AAE84" w14:textId="77777777" w:rsidR="00464A41" w:rsidRDefault="00464A41" w:rsidP="001D1164">
            <w:pPr>
              <w:spacing w:after="0" w:line="240" w:lineRule="auto"/>
              <w:rPr>
                <w:rFonts w:ascii="Arial" w:hAnsi="Arial" w:cs="Arial"/>
                <w:sz w:val="24"/>
                <w:szCs w:val="24"/>
                <w:lang w:val="ro-RO"/>
              </w:rPr>
            </w:pPr>
          </w:p>
          <w:p w14:paraId="369F18EB" w14:textId="77777777" w:rsidR="00464A41" w:rsidRDefault="00464A41" w:rsidP="001D1164">
            <w:pPr>
              <w:spacing w:after="0" w:line="240" w:lineRule="auto"/>
              <w:rPr>
                <w:rFonts w:ascii="Arial" w:hAnsi="Arial" w:cs="Arial"/>
                <w:sz w:val="24"/>
                <w:szCs w:val="24"/>
                <w:lang w:val="ro-RO"/>
              </w:rPr>
            </w:pPr>
          </w:p>
          <w:p w14:paraId="67D42AA9" w14:textId="77777777" w:rsidR="00464A41" w:rsidRDefault="00464A41" w:rsidP="001D1164">
            <w:pPr>
              <w:spacing w:after="0" w:line="240" w:lineRule="auto"/>
              <w:rPr>
                <w:rFonts w:ascii="Arial" w:hAnsi="Arial" w:cs="Arial"/>
                <w:sz w:val="24"/>
                <w:szCs w:val="24"/>
                <w:lang w:val="ro-RO"/>
              </w:rPr>
            </w:pPr>
          </w:p>
          <w:p w14:paraId="056C2ECA" w14:textId="77777777" w:rsidR="00464A41" w:rsidRDefault="00464A41" w:rsidP="001D1164">
            <w:pPr>
              <w:spacing w:after="0" w:line="240" w:lineRule="auto"/>
              <w:rPr>
                <w:rFonts w:ascii="Arial" w:hAnsi="Arial" w:cs="Arial"/>
                <w:sz w:val="24"/>
                <w:szCs w:val="24"/>
                <w:lang w:val="ro-RO"/>
              </w:rPr>
            </w:pPr>
          </w:p>
          <w:p w14:paraId="563B24B1" w14:textId="082B6FC9" w:rsidR="00464A41" w:rsidRPr="00AB721C" w:rsidRDefault="00464A41" w:rsidP="001D1164">
            <w:pPr>
              <w:spacing w:after="0" w:line="240" w:lineRule="auto"/>
              <w:rPr>
                <w:rFonts w:ascii="Arial" w:hAnsi="Arial" w:cs="Arial"/>
                <w:sz w:val="24"/>
                <w:szCs w:val="24"/>
                <w:lang w:val="ro-RO"/>
              </w:rPr>
            </w:pPr>
          </w:p>
        </w:tc>
      </w:tr>
      <w:tr w:rsidR="00FB62A2" w:rsidRPr="00AB721C" w14:paraId="65DBB497" w14:textId="77777777" w:rsidTr="00FD3153">
        <w:trPr>
          <w:trHeight w:val="231"/>
        </w:trPr>
        <w:tc>
          <w:tcPr>
            <w:tcW w:w="6431" w:type="dxa"/>
            <w:tcBorders>
              <w:top w:val="nil"/>
              <w:left w:val="nil"/>
              <w:bottom w:val="nil"/>
              <w:right w:val="nil"/>
            </w:tcBorders>
          </w:tcPr>
          <w:p w14:paraId="4554EB82"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34E16075" w14:textId="77777777" w:rsidTr="00FD3153">
        <w:trPr>
          <w:trHeight w:val="231"/>
        </w:trPr>
        <w:tc>
          <w:tcPr>
            <w:tcW w:w="6431" w:type="dxa"/>
            <w:tcBorders>
              <w:top w:val="nil"/>
              <w:left w:val="nil"/>
              <w:bottom w:val="nil"/>
              <w:right w:val="nil"/>
            </w:tcBorders>
          </w:tcPr>
          <w:p w14:paraId="38ABE0F1" w14:textId="77777777" w:rsidR="00FB62A2" w:rsidRPr="00AB721C" w:rsidRDefault="00FB62A2" w:rsidP="001D1164">
            <w:pPr>
              <w:spacing w:after="0" w:line="240" w:lineRule="auto"/>
              <w:rPr>
                <w:rFonts w:ascii="Arial" w:hAnsi="Arial" w:cs="Arial"/>
                <w:sz w:val="24"/>
                <w:szCs w:val="24"/>
                <w:lang w:val="ro-RO"/>
              </w:rPr>
            </w:pPr>
          </w:p>
        </w:tc>
      </w:tr>
    </w:tbl>
    <w:p w14:paraId="453E395A" w14:textId="77777777" w:rsidR="00FB62A2" w:rsidRDefault="00FB62A2" w:rsidP="005A6D24">
      <w:pPr>
        <w:spacing w:after="0"/>
        <w:rPr>
          <w:rFonts w:ascii="Arial Narrow" w:hAnsi="Arial Narrow" w:cs="Arial"/>
          <w:b/>
          <w:color w:val="0000FF"/>
          <w:sz w:val="28"/>
          <w:szCs w:val="28"/>
          <w:lang w:val="ro-RO"/>
        </w:rPr>
      </w:pPr>
    </w:p>
    <w:p w14:paraId="7F2B0B28" w14:textId="77777777"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proofErr w:type="gramStart"/>
      <w:r w:rsidRPr="00BD6BCB">
        <w:rPr>
          <w:rFonts w:ascii="Times New Roman" w:hAnsi="Times New Roman"/>
          <w:b/>
          <w:color w:val="181818"/>
          <w:sz w:val="28"/>
          <w:lang w:val="fr-FR"/>
        </w:rPr>
        <w:t>Emanuela</w:t>
      </w:r>
      <w:proofErr w:type="spellEnd"/>
      <w:r w:rsidRPr="00BD6BCB">
        <w:rPr>
          <w:rFonts w:ascii="Times New Roman" w:hAnsi="Times New Roman"/>
          <w:b/>
          <w:color w:val="181818"/>
          <w:sz w:val="28"/>
          <w:lang w:val="fr-FR"/>
        </w:rPr>
        <w:t xml:space="preserve">  Lidia</w:t>
      </w:r>
      <w:proofErr w:type="gramEnd"/>
      <w:r w:rsidRPr="00BD6BCB">
        <w:rPr>
          <w:rFonts w:ascii="Times New Roman" w:hAnsi="Times New Roman"/>
          <w:b/>
          <w:color w:val="181818"/>
          <w:sz w:val="28"/>
          <w:lang w:val="fr-FR"/>
        </w:rPr>
        <w:t xml:space="preserve"> </w:t>
      </w:r>
      <w:proofErr w:type="spellStart"/>
      <w:r w:rsidRPr="00BD6BCB">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665B7EF9" w14:textId="3A72B2AB" w:rsidR="00A42E0C" w:rsidRDefault="00A42E0C" w:rsidP="005A6D24">
      <w:pPr>
        <w:spacing w:after="0" w:line="240" w:lineRule="auto"/>
        <w:jc w:val="both"/>
        <w:rPr>
          <w:lang w:val="ro-RO"/>
        </w:rPr>
      </w:pPr>
    </w:p>
    <w:p w14:paraId="5F230ABF" w14:textId="33940F48" w:rsidR="004F7471" w:rsidRPr="004F7471" w:rsidRDefault="004F7471" w:rsidP="005A6D24">
      <w:pPr>
        <w:spacing w:after="0" w:line="240" w:lineRule="auto"/>
        <w:jc w:val="both"/>
        <w:rPr>
          <w:color w:val="FF0000"/>
          <w:lang w:val="ro-RO"/>
        </w:rPr>
        <w:sectPr w:rsidR="004F7471" w:rsidRPr="004F7471" w:rsidSect="00D0338F">
          <w:footerReference w:type="even" r:id="rId10"/>
          <w:footerReference w:type="default" r:id="rId11"/>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p>
    <w:p w14:paraId="4392891C"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w:t>
      </w:r>
      <w:r>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718D1E20" w14:textId="77777777" w:rsidR="00A42E0C" w:rsidRPr="00A84A25" w:rsidRDefault="00A42E0C" w:rsidP="00A42E0C">
      <w:pPr>
        <w:spacing w:after="0" w:line="240" w:lineRule="auto"/>
        <w:jc w:val="both"/>
        <w:rPr>
          <w:rFonts w:ascii="Arial" w:hAnsi="Arial" w:cs="Arial"/>
          <w:b/>
          <w:color w:val="0000FF"/>
          <w:sz w:val="28"/>
          <w:szCs w:val="28"/>
          <w:lang w:val="ro-RO"/>
        </w:rPr>
      </w:pPr>
    </w:p>
    <w:p w14:paraId="4DC996C7" w14:textId="77777777" w:rsidR="00A42E0C" w:rsidRDefault="00A42E0C" w:rsidP="00A42E0C">
      <w:pPr>
        <w:spacing w:after="0" w:line="240" w:lineRule="auto"/>
        <w:jc w:val="both"/>
        <w:rPr>
          <w:rFonts w:ascii="Arial" w:hAnsi="Arial" w:cs="Arial"/>
          <w:b/>
          <w:color w:val="0000FF"/>
          <w:sz w:val="28"/>
          <w:szCs w:val="28"/>
          <w:u w:val="single"/>
          <w:lang w:val="ro-RO"/>
        </w:rPr>
      </w:pP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21611D8B"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25B70F53"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9027"/>
      </w:tblGrid>
      <w:tr w:rsidR="00A42E0C" w:rsidRPr="00F43D1D" w14:paraId="78AF3413" w14:textId="77777777" w:rsidTr="00A42E0C">
        <w:tc>
          <w:tcPr>
            <w:tcW w:w="828" w:type="dxa"/>
            <w:shd w:val="clear" w:color="auto" w:fill="FFFF99"/>
          </w:tcPr>
          <w:p w14:paraId="7AD3B4F9"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027" w:type="dxa"/>
            <w:shd w:val="clear" w:color="auto" w:fill="FFFF99"/>
          </w:tcPr>
          <w:p w14:paraId="26D29BC9" w14:textId="77777777" w:rsidR="00A42E0C" w:rsidRPr="00A42E0C" w:rsidRDefault="00A42E0C" w:rsidP="002F4B0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Articole (autori, t</w:t>
            </w:r>
            <w:r w:rsidR="00F85E9F">
              <w:rPr>
                <w:rFonts w:ascii="Arial" w:hAnsi="Arial" w:cs="Arial"/>
                <w:b/>
                <w:color w:val="0000FF"/>
                <w:sz w:val="24"/>
                <w:szCs w:val="24"/>
                <w:lang w:val="ro-RO"/>
              </w:rPr>
              <w:t>i</w:t>
            </w:r>
            <w:r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w:t>
            </w:r>
            <w:r w:rsidR="002F4B03">
              <w:rPr>
                <w:rFonts w:ascii="Arial" w:hAnsi="Arial" w:cs="Arial"/>
                <w:b/>
                <w:color w:val="0000FF"/>
                <w:sz w:val="24"/>
                <w:szCs w:val="24"/>
                <w:lang w:val="ro-RO"/>
              </w:rPr>
              <w:t>.</w:t>
            </w:r>
            <w:r w:rsidR="00FB62A2">
              <w:rPr>
                <w:rFonts w:ascii="Arial" w:hAnsi="Arial" w:cs="Arial"/>
                <w:b/>
                <w:color w:val="0000FF"/>
                <w:sz w:val="24"/>
                <w:szCs w:val="24"/>
                <w:lang w:val="ro-RO"/>
              </w:rPr>
              <w:t xml:space="preserve"> pag, </w:t>
            </w:r>
            <w:r w:rsidR="00F85E9F">
              <w:rPr>
                <w:rFonts w:ascii="Arial" w:hAnsi="Arial" w:cs="Arial"/>
                <w:b/>
                <w:color w:val="0000FF"/>
                <w:sz w:val="24"/>
                <w:szCs w:val="24"/>
                <w:lang w:val="ro-RO"/>
              </w:rPr>
              <w:t>F</w:t>
            </w:r>
            <w:r w:rsidR="00FB62A2">
              <w:rPr>
                <w:rFonts w:ascii="Arial" w:hAnsi="Arial" w:cs="Arial"/>
                <w:b/>
                <w:color w:val="0000FF"/>
                <w:sz w:val="24"/>
                <w:szCs w:val="24"/>
                <w:lang w:val="ro-RO"/>
              </w:rPr>
              <w:t>I</w:t>
            </w:r>
            <w:r w:rsidR="00F85E9F">
              <w:rPr>
                <w:rFonts w:ascii="Arial" w:hAnsi="Arial" w:cs="Arial"/>
                <w:b/>
                <w:color w:val="0000FF"/>
                <w:sz w:val="24"/>
                <w:szCs w:val="24"/>
                <w:lang w:val="ro-RO"/>
              </w:rPr>
              <w:t>, (</w:t>
            </w:r>
            <w:r w:rsidR="00246359">
              <w:rPr>
                <w:rFonts w:ascii="Arial" w:hAnsi="Arial" w:cs="Arial"/>
                <w:b/>
                <w:color w:val="0000FF"/>
                <w:sz w:val="24"/>
                <w:szCs w:val="24"/>
                <w:lang w:val="ro-RO"/>
              </w:rPr>
              <w:t>cod online</w:t>
            </w:r>
            <w:r w:rsidR="00F85E9F">
              <w:rPr>
                <w:rFonts w:ascii="Arial" w:hAnsi="Arial" w:cs="Arial"/>
                <w:b/>
                <w:color w:val="0000FF"/>
                <w:sz w:val="24"/>
                <w:szCs w:val="24"/>
                <w:lang w:val="ro-RO"/>
              </w:rPr>
              <w:t>)</w:t>
            </w:r>
            <w:r w:rsidRPr="00A42E0C">
              <w:rPr>
                <w:rFonts w:ascii="Arial" w:hAnsi="Arial" w:cs="Arial"/>
                <w:b/>
                <w:color w:val="0000FF"/>
                <w:sz w:val="24"/>
                <w:szCs w:val="24"/>
                <w:lang w:val="ro-RO"/>
              </w:rPr>
              <w:t xml:space="preserve"> </w:t>
            </w:r>
          </w:p>
        </w:tc>
      </w:tr>
      <w:tr w:rsidR="00A42E0C" w:rsidRPr="00F43D1D" w14:paraId="27C7A2E5" w14:textId="77777777" w:rsidTr="00A42E0C">
        <w:tc>
          <w:tcPr>
            <w:tcW w:w="828" w:type="dxa"/>
          </w:tcPr>
          <w:p w14:paraId="3D89178B" w14:textId="620DEA38" w:rsidR="00A42E0C" w:rsidRPr="00A42E0C" w:rsidRDefault="00A42E0C" w:rsidP="006604FB">
            <w:pPr>
              <w:numPr>
                <w:ilvl w:val="0"/>
                <w:numId w:val="50"/>
              </w:numPr>
              <w:spacing w:after="0" w:line="240" w:lineRule="auto"/>
              <w:jc w:val="both"/>
              <w:rPr>
                <w:rFonts w:ascii="Arial" w:hAnsi="Arial" w:cs="Arial"/>
                <w:b/>
                <w:color w:val="0000FF"/>
                <w:sz w:val="24"/>
                <w:szCs w:val="24"/>
                <w:lang w:val="ro-RO"/>
              </w:rPr>
            </w:pPr>
          </w:p>
        </w:tc>
        <w:tc>
          <w:tcPr>
            <w:tcW w:w="9027" w:type="dxa"/>
          </w:tcPr>
          <w:p w14:paraId="4F5916AC" w14:textId="292B929E" w:rsidR="00A42E0C" w:rsidRPr="004E69FE" w:rsidRDefault="006604FB" w:rsidP="00A42E0C">
            <w:pPr>
              <w:spacing w:after="0" w:line="240" w:lineRule="auto"/>
              <w:jc w:val="both"/>
              <w:rPr>
                <w:rFonts w:ascii="Arial Narrow" w:hAnsi="Arial Narrow" w:cs="Arial"/>
                <w:b/>
                <w:color w:val="0000FF"/>
                <w:sz w:val="24"/>
                <w:szCs w:val="24"/>
                <w:lang w:val="ro-RO"/>
              </w:rPr>
            </w:pPr>
            <w:proofErr w:type="spellStart"/>
            <w:r w:rsidRPr="004E69FE">
              <w:rPr>
                <w:rFonts w:ascii="Arial Narrow" w:hAnsi="Arial Narrow" w:cs="Segoe UI"/>
                <w:b/>
                <w:color w:val="212121"/>
                <w:sz w:val="24"/>
                <w:shd w:val="clear" w:color="auto" w:fill="FFFFFF"/>
              </w:rPr>
              <w:t>Mocanu</w:t>
            </w:r>
            <w:proofErr w:type="spellEnd"/>
            <w:r w:rsidRPr="004E69FE">
              <w:rPr>
                <w:rFonts w:ascii="Arial Narrow" w:hAnsi="Arial Narrow" w:cs="Segoe UI"/>
                <w:b/>
                <w:color w:val="212121"/>
                <w:sz w:val="24"/>
                <w:shd w:val="clear" w:color="auto" w:fill="FFFFFF"/>
              </w:rPr>
              <w:t xml:space="preserve"> V</w:t>
            </w:r>
            <w:r w:rsidRPr="004E69FE">
              <w:rPr>
                <w:rFonts w:ascii="Arial Narrow" w:hAnsi="Arial Narrow" w:cs="Segoe UI"/>
                <w:color w:val="212121"/>
                <w:sz w:val="24"/>
                <w:shd w:val="clear" w:color="auto" w:fill="FFFFFF"/>
              </w:rPr>
              <w:t xml:space="preserve">, </w:t>
            </w:r>
            <w:proofErr w:type="spellStart"/>
            <w:r w:rsidRPr="004E69FE">
              <w:rPr>
                <w:rFonts w:ascii="Arial Narrow" w:hAnsi="Arial Narrow" w:cs="Segoe UI"/>
                <w:color w:val="212121"/>
                <w:sz w:val="24"/>
                <w:shd w:val="clear" w:color="auto" w:fill="FFFFFF"/>
              </w:rPr>
              <w:t>Bhagwani</w:t>
            </w:r>
            <w:proofErr w:type="spellEnd"/>
            <w:r w:rsidRPr="004E69FE">
              <w:rPr>
                <w:rFonts w:ascii="Arial Narrow" w:hAnsi="Arial Narrow" w:cs="Segoe UI"/>
                <w:color w:val="212121"/>
                <w:sz w:val="24"/>
                <w:shd w:val="clear" w:color="auto" w:fill="FFFFFF"/>
              </w:rPr>
              <w:t xml:space="preserve"> D, Sharma A, </w:t>
            </w:r>
            <w:proofErr w:type="spellStart"/>
            <w:r w:rsidRPr="004E69FE">
              <w:rPr>
                <w:rFonts w:ascii="Arial Narrow" w:hAnsi="Arial Narrow" w:cs="Segoe UI"/>
                <w:color w:val="212121"/>
                <w:sz w:val="24"/>
                <w:shd w:val="clear" w:color="auto" w:fill="FFFFFF"/>
              </w:rPr>
              <w:t>Borza</w:t>
            </w:r>
            <w:proofErr w:type="spellEnd"/>
            <w:r w:rsidRPr="004E69FE">
              <w:rPr>
                <w:rFonts w:ascii="Arial Narrow" w:hAnsi="Arial Narrow" w:cs="Segoe UI"/>
                <w:color w:val="212121"/>
                <w:sz w:val="24"/>
                <w:shd w:val="clear" w:color="auto" w:fill="FFFFFF"/>
              </w:rPr>
              <w:t xml:space="preserve"> C, </w:t>
            </w:r>
            <w:proofErr w:type="spellStart"/>
            <w:r w:rsidRPr="004E69FE">
              <w:rPr>
                <w:rFonts w:ascii="Arial Narrow" w:hAnsi="Arial Narrow" w:cs="Segoe UI"/>
                <w:color w:val="212121"/>
                <w:sz w:val="24"/>
                <w:shd w:val="clear" w:color="auto" w:fill="FFFFFF"/>
              </w:rPr>
              <w:t>Rosca</w:t>
            </w:r>
            <w:proofErr w:type="spellEnd"/>
            <w:r w:rsidRPr="004E69FE">
              <w:rPr>
                <w:rFonts w:ascii="Arial Narrow" w:hAnsi="Arial Narrow" w:cs="Segoe UI"/>
                <w:color w:val="212121"/>
                <w:sz w:val="24"/>
                <w:shd w:val="clear" w:color="auto" w:fill="FFFFFF"/>
              </w:rPr>
              <w:t xml:space="preserve"> CI, </w:t>
            </w:r>
            <w:proofErr w:type="spellStart"/>
            <w:r w:rsidRPr="004E69FE">
              <w:rPr>
                <w:rFonts w:ascii="Arial Narrow" w:hAnsi="Arial Narrow" w:cs="Segoe UI"/>
                <w:color w:val="212121"/>
                <w:sz w:val="24"/>
                <w:shd w:val="clear" w:color="auto" w:fill="FFFFFF"/>
              </w:rPr>
              <w:t>Stelian</w:t>
            </w:r>
            <w:proofErr w:type="spellEnd"/>
            <w:r w:rsidRPr="004E69FE">
              <w:rPr>
                <w:rFonts w:ascii="Arial Narrow" w:hAnsi="Arial Narrow" w:cs="Segoe UI"/>
                <w:color w:val="212121"/>
                <w:sz w:val="24"/>
                <w:shd w:val="clear" w:color="auto" w:fill="FFFFFF"/>
              </w:rPr>
              <w:t xml:space="preserve"> M, </w:t>
            </w:r>
            <w:proofErr w:type="spellStart"/>
            <w:r w:rsidRPr="004E69FE">
              <w:rPr>
                <w:rFonts w:ascii="Arial Narrow" w:hAnsi="Arial Narrow" w:cs="Segoe UI"/>
                <w:color w:val="212121"/>
                <w:sz w:val="24"/>
                <w:shd w:val="clear" w:color="auto" w:fill="FFFFFF"/>
              </w:rPr>
              <w:t>Bhagwani</w:t>
            </w:r>
            <w:proofErr w:type="spellEnd"/>
            <w:r w:rsidRPr="004E69FE">
              <w:rPr>
                <w:rFonts w:ascii="Arial Narrow" w:hAnsi="Arial Narrow" w:cs="Segoe UI"/>
                <w:color w:val="212121"/>
                <w:sz w:val="24"/>
                <w:shd w:val="clear" w:color="auto" w:fill="FFFFFF"/>
              </w:rPr>
              <w:t xml:space="preserve"> S, </w:t>
            </w:r>
            <w:proofErr w:type="spellStart"/>
            <w:r w:rsidRPr="004E69FE">
              <w:rPr>
                <w:rFonts w:ascii="Arial Narrow" w:hAnsi="Arial Narrow" w:cs="Segoe UI"/>
                <w:color w:val="212121"/>
                <w:sz w:val="24"/>
                <w:shd w:val="clear" w:color="auto" w:fill="FFFFFF"/>
              </w:rPr>
              <w:t>Marusiac</w:t>
            </w:r>
            <w:proofErr w:type="spellEnd"/>
            <w:r w:rsidRPr="004E69FE">
              <w:rPr>
                <w:rFonts w:ascii="Arial Narrow" w:hAnsi="Arial Narrow" w:cs="Segoe UI"/>
                <w:color w:val="212121"/>
                <w:sz w:val="24"/>
                <w:shd w:val="clear" w:color="auto" w:fill="FFFFFF"/>
              </w:rPr>
              <w:t xml:space="preserve"> </w:t>
            </w:r>
            <w:proofErr w:type="spellStart"/>
            <w:r w:rsidRPr="004E69FE">
              <w:rPr>
                <w:rFonts w:ascii="Arial Narrow" w:hAnsi="Arial Narrow" w:cs="Segoe UI"/>
                <w:color w:val="212121"/>
                <w:sz w:val="24"/>
                <w:shd w:val="clear" w:color="auto" w:fill="FFFFFF"/>
              </w:rPr>
              <w:t>Haidar</w:t>
            </w:r>
            <w:proofErr w:type="spellEnd"/>
            <w:r w:rsidRPr="004E69FE">
              <w:rPr>
                <w:rFonts w:ascii="Arial Narrow" w:hAnsi="Arial Narrow" w:cs="Segoe UI"/>
                <w:color w:val="212121"/>
                <w:sz w:val="24"/>
                <w:shd w:val="clear" w:color="auto" w:fill="FFFFFF"/>
              </w:rPr>
              <w:t xml:space="preserve"> L, </w:t>
            </w:r>
            <w:proofErr w:type="spellStart"/>
            <w:r w:rsidRPr="004E69FE">
              <w:rPr>
                <w:rFonts w:ascii="Arial Narrow" w:hAnsi="Arial Narrow" w:cs="Segoe UI"/>
                <w:color w:val="212121"/>
                <w:sz w:val="24"/>
                <w:shd w:val="clear" w:color="auto" w:fill="FFFFFF"/>
              </w:rPr>
              <w:t>Kshtriya</w:t>
            </w:r>
            <w:proofErr w:type="spellEnd"/>
            <w:r w:rsidRPr="004E69FE">
              <w:rPr>
                <w:rFonts w:ascii="Arial Narrow" w:hAnsi="Arial Narrow" w:cs="Segoe UI"/>
                <w:color w:val="212121"/>
                <w:sz w:val="24"/>
                <w:shd w:val="clear" w:color="auto" w:fill="FFFFFF"/>
              </w:rPr>
              <w:t xml:space="preserve"> L, </w:t>
            </w:r>
            <w:proofErr w:type="spellStart"/>
            <w:r w:rsidRPr="004E69FE">
              <w:rPr>
                <w:rFonts w:ascii="Arial Narrow" w:hAnsi="Arial Narrow" w:cs="Segoe UI"/>
                <w:color w:val="212121"/>
                <w:sz w:val="24"/>
                <w:shd w:val="clear" w:color="auto" w:fill="FFFFFF"/>
              </w:rPr>
              <w:t>Kundnani</w:t>
            </w:r>
            <w:proofErr w:type="spellEnd"/>
            <w:r w:rsidRPr="004E69FE">
              <w:rPr>
                <w:rFonts w:ascii="Arial Narrow" w:hAnsi="Arial Narrow" w:cs="Segoe UI"/>
                <w:color w:val="212121"/>
                <w:sz w:val="24"/>
                <w:shd w:val="clear" w:color="auto" w:fill="FFFFFF"/>
              </w:rPr>
              <w:t xml:space="preserve"> NR, </w:t>
            </w:r>
            <w:proofErr w:type="spellStart"/>
            <w:r w:rsidRPr="004E69FE">
              <w:rPr>
                <w:rFonts w:ascii="Arial Narrow" w:hAnsi="Arial Narrow" w:cs="Segoe UI"/>
                <w:color w:val="212121"/>
                <w:sz w:val="24"/>
                <w:shd w:val="clear" w:color="auto" w:fill="FFFFFF"/>
              </w:rPr>
              <w:t>Horhat</w:t>
            </w:r>
            <w:proofErr w:type="spellEnd"/>
            <w:r w:rsidRPr="004E69FE">
              <w:rPr>
                <w:rFonts w:ascii="Arial Narrow" w:hAnsi="Arial Narrow" w:cs="Segoe UI"/>
                <w:color w:val="212121"/>
                <w:sz w:val="24"/>
                <w:shd w:val="clear" w:color="auto" w:fill="FFFFFF"/>
              </w:rPr>
              <w:t xml:space="preserve"> FR, </w:t>
            </w:r>
            <w:proofErr w:type="spellStart"/>
            <w:r w:rsidRPr="004E69FE">
              <w:rPr>
                <w:rFonts w:ascii="Arial Narrow" w:hAnsi="Arial Narrow" w:cs="Segoe UI"/>
                <w:color w:val="212121"/>
                <w:sz w:val="24"/>
                <w:shd w:val="clear" w:color="auto" w:fill="FFFFFF"/>
              </w:rPr>
              <w:t>Horhat</w:t>
            </w:r>
            <w:proofErr w:type="spellEnd"/>
            <w:r w:rsidRPr="004E69FE">
              <w:rPr>
                <w:rFonts w:ascii="Arial Narrow" w:hAnsi="Arial Narrow" w:cs="Segoe UI"/>
                <w:color w:val="212121"/>
                <w:sz w:val="24"/>
                <w:shd w:val="clear" w:color="auto" w:fill="FFFFFF"/>
              </w:rPr>
              <w:t xml:space="preserve"> R. COVID-19 AND THE HUMAN EYE - CONJUNCTIVITIS A LONE COVID-19 FINDING - A case-control study. Med </w:t>
            </w:r>
            <w:proofErr w:type="spellStart"/>
            <w:r w:rsidRPr="004E69FE">
              <w:rPr>
                <w:rFonts w:ascii="Arial Narrow" w:hAnsi="Arial Narrow" w:cs="Segoe UI"/>
                <w:color w:val="212121"/>
                <w:sz w:val="24"/>
                <w:shd w:val="clear" w:color="auto" w:fill="FFFFFF"/>
              </w:rPr>
              <w:t>Princ</w:t>
            </w:r>
            <w:proofErr w:type="spellEnd"/>
            <w:r w:rsidRPr="004E69FE">
              <w:rPr>
                <w:rFonts w:ascii="Arial Narrow" w:hAnsi="Arial Narrow" w:cs="Segoe UI"/>
                <w:color w:val="212121"/>
                <w:sz w:val="24"/>
                <w:shd w:val="clear" w:color="auto" w:fill="FFFFFF"/>
              </w:rPr>
              <w:t xml:space="preserve"> </w:t>
            </w:r>
            <w:proofErr w:type="spellStart"/>
            <w:r w:rsidRPr="004E69FE">
              <w:rPr>
                <w:rFonts w:ascii="Arial Narrow" w:hAnsi="Arial Narrow" w:cs="Segoe UI"/>
                <w:color w:val="212121"/>
                <w:sz w:val="24"/>
                <w:shd w:val="clear" w:color="auto" w:fill="FFFFFF"/>
              </w:rPr>
              <w:t>Pract</w:t>
            </w:r>
            <w:proofErr w:type="spellEnd"/>
            <w:r w:rsidRPr="004E69FE">
              <w:rPr>
                <w:rFonts w:ascii="Arial Narrow" w:hAnsi="Arial Narrow" w:cs="Segoe UI"/>
                <w:color w:val="212121"/>
                <w:sz w:val="24"/>
                <w:shd w:val="clear" w:color="auto" w:fill="FFFFFF"/>
              </w:rPr>
              <w:t xml:space="preserve">. 2022 Jan 5. </w:t>
            </w:r>
            <w:proofErr w:type="spellStart"/>
            <w:r w:rsidRPr="004E69FE">
              <w:rPr>
                <w:rFonts w:ascii="Arial Narrow" w:hAnsi="Arial Narrow" w:cs="Segoe UI"/>
                <w:color w:val="212121"/>
                <w:sz w:val="24"/>
                <w:shd w:val="clear" w:color="auto" w:fill="FFFFFF"/>
              </w:rPr>
              <w:t>doi</w:t>
            </w:r>
            <w:proofErr w:type="spellEnd"/>
            <w:r w:rsidRPr="004E69FE">
              <w:rPr>
                <w:rFonts w:ascii="Arial Narrow" w:hAnsi="Arial Narrow" w:cs="Segoe UI"/>
                <w:color w:val="212121"/>
                <w:sz w:val="24"/>
                <w:shd w:val="clear" w:color="auto" w:fill="FFFFFF"/>
              </w:rPr>
              <w:t>: 10.1159/000521808.</w:t>
            </w:r>
            <w:r w:rsidR="004E69FE">
              <w:rPr>
                <w:rFonts w:ascii="Arial Narrow" w:hAnsi="Arial Narrow" w:cs="Segoe UI"/>
                <w:color w:val="212121"/>
                <w:sz w:val="24"/>
                <w:shd w:val="clear" w:color="auto" w:fill="FFFFFF"/>
              </w:rPr>
              <w:t xml:space="preserve"> </w:t>
            </w:r>
            <w:r w:rsidR="004E69FE">
              <w:rPr>
                <w:rFonts w:ascii="Arial Narrow" w:hAnsi="Arial Narrow" w:cs="Arial Narrow"/>
                <w:color w:val="212121"/>
                <w:sz w:val="24"/>
                <w:szCs w:val="24"/>
                <w:lang w:val="ro-RO"/>
              </w:rPr>
              <w:t xml:space="preserve">FI: </w:t>
            </w:r>
            <w:r w:rsidR="004E69FE" w:rsidRPr="00F57245">
              <w:rPr>
                <w:rFonts w:ascii="Arial Narrow" w:hAnsi="Arial Narrow" w:cs="Arial Narrow"/>
                <w:b/>
                <w:color w:val="181818"/>
                <w:sz w:val="24"/>
                <w:szCs w:val="24"/>
                <w:lang w:val="ro-RO"/>
              </w:rPr>
              <w:t>1.927</w:t>
            </w:r>
          </w:p>
        </w:tc>
      </w:tr>
      <w:tr w:rsidR="006604FB" w:rsidRPr="00F43D1D" w14:paraId="294DF6D8" w14:textId="77777777" w:rsidTr="00A42E0C">
        <w:tc>
          <w:tcPr>
            <w:tcW w:w="828" w:type="dxa"/>
          </w:tcPr>
          <w:p w14:paraId="0651AE7B" w14:textId="763F8CAE" w:rsidR="006604FB" w:rsidRPr="00A42E0C" w:rsidRDefault="006604FB" w:rsidP="006604FB">
            <w:pPr>
              <w:numPr>
                <w:ilvl w:val="0"/>
                <w:numId w:val="50"/>
              </w:numPr>
              <w:spacing w:after="0" w:line="240" w:lineRule="auto"/>
              <w:jc w:val="both"/>
              <w:rPr>
                <w:rFonts w:ascii="Arial" w:hAnsi="Arial" w:cs="Arial"/>
                <w:b/>
                <w:color w:val="0000FF"/>
                <w:sz w:val="24"/>
                <w:szCs w:val="24"/>
                <w:lang w:val="ro-RO"/>
              </w:rPr>
            </w:pPr>
          </w:p>
        </w:tc>
        <w:tc>
          <w:tcPr>
            <w:tcW w:w="9027" w:type="dxa"/>
          </w:tcPr>
          <w:p w14:paraId="069F535E" w14:textId="316699DB" w:rsidR="006604FB" w:rsidRDefault="006604FB" w:rsidP="00A42E0C">
            <w:pPr>
              <w:spacing w:after="0" w:line="240" w:lineRule="auto"/>
              <w:jc w:val="both"/>
              <w:rPr>
                <w:rFonts w:ascii="Segoe UI" w:hAnsi="Segoe UI" w:cs="Segoe UI"/>
                <w:color w:val="212121"/>
                <w:shd w:val="clear" w:color="auto" w:fill="FFFFFF"/>
              </w:rPr>
            </w:pPr>
            <w:r w:rsidRPr="00DB1CAB">
              <w:rPr>
                <w:rFonts w:ascii="Arial Narrow" w:hAnsi="Arial Narrow" w:cs="Arial Narrow"/>
                <w:b/>
                <w:color w:val="212121"/>
                <w:sz w:val="24"/>
                <w:szCs w:val="24"/>
                <w:lang w:val="ro-RO"/>
              </w:rPr>
              <w:t>Mocanu V</w:t>
            </w:r>
            <w:r w:rsidRPr="00DB1CAB">
              <w:rPr>
                <w:rFonts w:ascii="Arial Narrow" w:hAnsi="Arial Narrow" w:cs="Arial Narrow"/>
                <w:color w:val="212121"/>
                <w:sz w:val="24"/>
                <w:szCs w:val="24"/>
                <w:lang w:val="ro-RO"/>
              </w:rPr>
              <w:t>, Horhat R. Prevalence and Risk Factors of Amblyopia among Refractive Errors in an Eastern European Population. </w:t>
            </w:r>
            <w:r w:rsidRPr="00DB1CAB">
              <w:rPr>
                <w:rFonts w:ascii="Arial Narrow" w:hAnsi="Arial Narrow" w:cs="Arial Narrow"/>
                <w:i/>
                <w:color w:val="212121"/>
                <w:sz w:val="24"/>
                <w:szCs w:val="24"/>
                <w:lang w:val="ro-RO"/>
              </w:rPr>
              <w:t>Medicina (Kaunas)</w:t>
            </w:r>
            <w:r w:rsidRPr="00DB1CAB">
              <w:rPr>
                <w:rFonts w:ascii="Arial Narrow" w:hAnsi="Arial Narrow" w:cs="Arial Narrow"/>
                <w:color w:val="212121"/>
                <w:sz w:val="24"/>
                <w:szCs w:val="24"/>
                <w:lang w:val="ro-RO"/>
              </w:rPr>
              <w:t>. 2018;54(1):6. Published 2018 Mar 20. doi:10.3390/medicina54010006</w:t>
            </w:r>
            <w:r w:rsidRPr="00DB1CAB">
              <w:rPr>
                <w:rFonts w:ascii="Arial Narrow" w:hAnsi="Arial Narrow" w:cs="Arial Narrow"/>
                <w:color w:val="181818"/>
                <w:sz w:val="24"/>
                <w:szCs w:val="24"/>
                <w:lang w:val="ro-RO"/>
              </w:rPr>
              <w:t xml:space="preserve"> </w:t>
            </w:r>
            <w:r>
              <w:rPr>
                <w:rFonts w:ascii="Arial Narrow" w:hAnsi="Arial Narrow" w:cs="Arial Narrow"/>
                <w:color w:val="181818"/>
                <w:sz w:val="24"/>
                <w:szCs w:val="24"/>
                <w:lang w:val="ro-RO"/>
              </w:rPr>
              <w:t xml:space="preserve"> </w:t>
            </w:r>
            <w:r w:rsidRPr="00581E7F">
              <w:rPr>
                <w:rFonts w:ascii="Arial Narrow" w:hAnsi="Arial Narrow" w:cs="Arial"/>
                <w:color w:val="000000"/>
                <w:sz w:val="24"/>
                <w:szCs w:val="24"/>
                <w:shd w:val="clear" w:color="auto" w:fill="FFFFFF"/>
              </w:rPr>
              <w:t>WOS:000439008000006</w:t>
            </w:r>
            <w:r>
              <w:rPr>
                <w:rFonts w:ascii="Arial Narrow" w:hAnsi="Arial Narrow" w:cs="Arial"/>
                <w:color w:val="000000"/>
                <w:sz w:val="24"/>
                <w:szCs w:val="24"/>
                <w:shd w:val="clear" w:color="auto" w:fill="FFFFFF"/>
              </w:rPr>
              <w:t xml:space="preserve">   FI: </w:t>
            </w:r>
            <w:r w:rsidRPr="00F57245">
              <w:rPr>
                <w:rFonts w:ascii="Arial Narrow" w:hAnsi="Arial Narrow" w:cs="Arial"/>
                <w:b/>
                <w:color w:val="000000"/>
                <w:sz w:val="24"/>
                <w:szCs w:val="24"/>
                <w:shd w:val="clear" w:color="auto" w:fill="FFFFFF"/>
              </w:rPr>
              <w:t>1.429</w:t>
            </w:r>
          </w:p>
        </w:tc>
      </w:tr>
      <w:tr w:rsidR="00A42E0C" w:rsidRPr="00F43D1D" w14:paraId="3C5C4797" w14:textId="77777777" w:rsidTr="00A42E0C">
        <w:tc>
          <w:tcPr>
            <w:tcW w:w="828" w:type="dxa"/>
          </w:tcPr>
          <w:p w14:paraId="30C0FFF0" w14:textId="32D97816" w:rsidR="00A42E0C" w:rsidRPr="00A42E0C" w:rsidRDefault="00A42E0C" w:rsidP="006604FB">
            <w:pPr>
              <w:numPr>
                <w:ilvl w:val="0"/>
                <w:numId w:val="50"/>
              </w:numPr>
              <w:spacing w:after="0" w:line="240" w:lineRule="auto"/>
              <w:jc w:val="both"/>
              <w:rPr>
                <w:rFonts w:ascii="Arial" w:hAnsi="Arial" w:cs="Arial"/>
                <w:b/>
                <w:color w:val="0000FF"/>
                <w:sz w:val="24"/>
                <w:szCs w:val="24"/>
                <w:lang w:val="ro-RO"/>
              </w:rPr>
            </w:pPr>
          </w:p>
        </w:tc>
        <w:tc>
          <w:tcPr>
            <w:tcW w:w="9027" w:type="dxa"/>
          </w:tcPr>
          <w:p w14:paraId="77275E5F" w14:textId="3C7A6952" w:rsidR="00A42E0C" w:rsidRPr="00A42E0C" w:rsidRDefault="00736507" w:rsidP="00A42E0C">
            <w:pPr>
              <w:spacing w:after="0" w:line="240" w:lineRule="auto"/>
              <w:jc w:val="both"/>
              <w:rPr>
                <w:rFonts w:ascii="Arial" w:hAnsi="Arial" w:cs="Arial"/>
                <w:b/>
                <w:color w:val="0000FF"/>
                <w:sz w:val="24"/>
                <w:szCs w:val="24"/>
                <w:lang w:val="ro-RO"/>
              </w:rPr>
            </w:pPr>
            <w:proofErr w:type="spellStart"/>
            <w:r w:rsidRPr="00DB1CAB">
              <w:rPr>
                <w:rFonts w:ascii="Arial Narrow" w:hAnsi="Arial Narrow"/>
                <w:color w:val="212121"/>
                <w:sz w:val="24"/>
                <w:szCs w:val="24"/>
              </w:rPr>
              <w:t>Tăbăcaru</w:t>
            </w:r>
            <w:proofErr w:type="spellEnd"/>
            <w:r w:rsidRPr="00DB1CAB">
              <w:rPr>
                <w:rFonts w:ascii="Arial Narrow" w:hAnsi="Arial Narrow"/>
                <w:color w:val="212121"/>
                <w:sz w:val="24"/>
                <w:szCs w:val="24"/>
              </w:rPr>
              <w:t xml:space="preserve"> B, </w:t>
            </w:r>
            <w:proofErr w:type="spellStart"/>
            <w:r w:rsidRPr="00DB1CAB">
              <w:rPr>
                <w:rFonts w:ascii="Arial Narrow" w:hAnsi="Arial Narrow"/>
                <w:color w:val="212121"/>
                <w:sz w:val="24"/>
                <w:szCs w:val="24"/>
              </w:rPr>
              <w:t>Stanca</w:t>
            </w:r>
            <w:proofErr w:type="spellEnd"/>
            <w:r w:rsidRPr="00DB1CAB">
              <w:rPr>
                <w:rFonts w:ascii="Arial Narrow" w:hAnsi="Arial Narrow"/>
                <w:color w:val="212121"/>
                <w:sz w:val="24"/>
                <w:szCs w:val="24"/>
              </w:rPr>
              <w:t xml:space="preserve"> S, </w:t>
            </w:r>
            <w:proofErr w:type="spellStart"/>
            <w:r w:rsidRPr="00DB1CAB">
              <w:rPr>
                <w:rFonts w:ascii="Arial Narrow" w:hAnsi="Arial Narrow"/>
                <w:b/>
                <w:color w:val="212121"/>
                <w:sz w:val="24"/>
                <w:szCs w:val="24"/>
              </w:rPr>
              <w:t>Mocanu</w:t>
            </w:r>
            <w:proofErr w:type="spellEnd"/>
            <w:r w:rsidRPr="00DB1CAB">
              <w:rPr>
                <w:rFonts w:ascii="Arial Narrow" w:hAnsi="Arial Narrow"/>
                <w:b/>
                <w:color w:val="212121"/>
                <w:sz w:val="24"/>
                <w:szCs w:val="24"/>
              </w:rPr>
              <w:t xml:space="preserve"> V</w:t>
            </w:r>
            <w:r w:rsidRPr="00DB1CAB">
              <w:rPr>
                <w:rFonts w:ascii="Arial Narrow" w:hAnsi="Arial Narrow"/>
                <w:color w:val="212121"/>
                <w:sz w:val="24"/>
                <w:szCs w:val="24"/>
              </w:rPr>
              <w:t xml:space="preserve">, </w:t>
            </w:r>
            <w:proofErr w:type="spellStart"/>
            <w:r w:rsidRPr="00DB1CAB">
              <w:rPr>
                <w:rFonts w:ascii="Arial Narrow" w:hAnsi="Arial Narrow"/>
                <w:color w:val="212121"/>
                <w:sz w:val="24"/>
                <w:szCs w:val="24"/>
              </w:rPr>
              <w:t>Zemba</w:t>
            </w:r>
            <w:proofErr w:type="spellEnd"/>
            <w:r w:rsidRPr="00DB1CAB">
              <w:rPr>
                <w:rFonts w:ascii="Arial Narrow" w:hAnsi="Arial Narrow"/>
                <w:color w:val="212121"/>
                <w:sz w:val="24"/>
                <w:szCs w:val="24"/>
              </w:rPr>
              <w:t xml:space="preserve"> M, </w:t>
            </w:r>
            <w:proofErr w:type="spellStart"/>
            <w:r w:rsidRPr="00DB1CAB">
              <w:rPr>
                <w:rFonts w:ascii="Arial Narrow" w:hAnsi="Arial Narrow"/>
                <w:color w:val="212121"/>
                <w:sz w:val="24"/>
                <w:szCs w:val="24"/>
              </w:rPr>
              <w:t>Stanca</w:t>
            </w:r>
            <w:proofErr w:type="spellEnd"/>
            <w:r w:rsidRPr="00DB1CAB">
              <w:rPr>
                <w:rFonts w:ascii="Arial Narrow" w:hAnsi="Arial Narrow"/>
                <w:color w:val="212121"/>
                <w:sz w:val="24"/>
                <w:szCs w:val="24"/>
              </w:rPr>
              <w:t xml:space="preserve"> HT, </w:t>
            </w:r>
            <w:proofErr w:type="spellStart"/>
            <w:r w:rsidRPr="00DB1CAB">
              <w:rPr>
                <w:rFonts w:ascii="Arial Narrow" w:hAnsi="Arial Narrow"/>
                <w:color w:val="212121"/>
                <w:sz w:val="24"/>
                <w:szCs w:val="24"/>
              </w:rPr>
              <w:t>Munteanu</w:t>
            </w:r>
            <w:proofErr w:type="spellEnd"/>
            <w:r w:rsidRPr="00DB1CAB">
              <w:rPr>
                <w:rFonts w:ascii="Arial Narrow" w:hAnsi="Arial Narrow"/>
                <w:color w:val="212121"/>
                <w:sz w:val="24"/>
                <w:szCs w:val="24"/>
              </w:rPr>
              <w:t xml:space="preserve"> M. Intraoperative flap-related complications in </w:t>
            </w:r>
            <w:proofErr w:type="spellStart"/>
            <w:r w:rsidRPr="00DB1CAB">
              <w:rPr>
                <w:rFonts w:ascii="Arial Narrow" w:hAnsi="Arial Narrow"/>
                <w:color w:val="212121"/>
                <w:sz w:val="24"/>
                <w:szCs w:val="24"/>
              </w:rPr>
              <w:t>FemtoLASIK</w:t>
            </w:r>
            <w:proofErr w:type="spellEnd"/>
            <w:r w:rsidRPr="00DB1CAB">
              <w:rPr>
                <w:rFonts w:ascii="Arial Narrow" w:hAnsi="Arial Narrow"/>
                <w:color w:val="212121"/>
                <w:sz w:val="24"/>
                <w:szCs w:val="24"/>
              </w:rPr>
              <w:t xml:space="preserve"> surgeries performed with </w:t>
            </w:r>
            <w:proofErr w:type="spellStart"/>
            <w:r w:rsidRPr="00DB1CAB">
              <w:rPr>
                <w:rFonts w:ascii="Arial Narrow" w:hAnsi="Arial Narrow"/>
                <w:color w:val="212121"/>
                <w:sz w:val="24"/>
                <w:szCs w:val="24"/>
              </w:rPr>
              <w:t>Visumax</w:t>
            </w:r>
            <w:proofErr w:type="spellEnd"/>
            <w:r w:rsidRPr="00DB1CAB">
              <w:rPr>
                <w:rFonts w:ascii="Arial Narrow" w:hAnsi="Arial Narrow"/>
                <w:color w:val="212121"/>
                <w:sz w:val="24"/>
                <w:szCs w:val="24"/>
              </w:rPr>
              <w:t>® femtosecond laser: A ten-year Romanian experience. </w:t>
            </w:r>
            <w:proofErr w:type="spellStart"/>
            <w:r w:rsidRPr="00DB1CAB">
              <w:rPr>
                <w:rFonts w:ascii="Arial Narrow" w:hAnsi="Arial Narrow"/>
                <w:color w:val="212121"/>
                <w:sz w:val="24"/>
                <w:szCs w:val="24"/>
              </w:rPr>
              <w:t>Exp</w:t>
            </w:r>
            <w:proofErr w:type="spellEnd"/>
            <w:r w:rsidRPr="00DB1CAB">
              <w:rPr>
                <w:rFonts w:ascii="Arial Narrow" w:hAnsi="Arial Narrow"/>
                <w:color w:val="212121"/>
                <w:sz w:val="24"/>
                <w:szCs w:val="24"/>
              </w:rPr>
              <w:t xml:space="preserve"> </w:t>
            </w:r>
            <w:proofErr w:type="spellStart"/>
            <w:r w:rsidRPr="00DB1CAB">
              <w:rPr>
                <w:rFonts w:ascii="Arial Narrow" w:hAnsi="Arial Narrow"/>
                <w:color w:val="212121"/>
                <w:sz w:val="24"/>
                <w:szCs w:val="24"/>
              </w:rPr>
              <w:t>Ther</w:t>
            </w:r>
            <w:proofErr w:type="spellEnd"/>
            <w:r w:rsidRPr="00DB1CAB">
              <w:rPr>
                <w:rFonts w:ascii="Arial Narrow" w:hAnsi="Arial Narrow"/>
                <w:color w:val="212121"/>
                <w:sz w:val="24"/>
                <w:szCs w:val="24"/>
              </w:rPr>
              <w:t xml:space="preserve"> Med. 2020;20(3):2529-2535. doi:10.3892/etm.2020.8907</w:t>
            </w:r>
            <w:r w:rsidRPr="00DB1CAB">
              <w:rPr>
                <w:rFonts w:ascii="Arial Narrow" w:hAnsi="Arial Narrow"/>
                <w:sz w:val="24"/>
                <w:szCs w:val="24"/>
              </w:rPr>
              <w:t xml:space="preserve"> </w:t>
            </w:r>
            <w:r w:rsidRPr="004D4145">
              <w:rPr>
                <w:rFonts w:ascii="Arial Narrow" w:hAnsi="Arial Narrow" w:cs="Arial"/>
                <w:color w:val="000000"/>
                <w:sz w:val="24"/>
                <w:szCs w:val="24"/>
                <w:shd w:val="clear" w:color="auto" w:fill="FFFFFF"/>
              </w:rPr>
              <w:t>WOS:000563844300094</w:t>
            </w:r>
            <w:r>
              <w:rPr>
                <w:rFonts w:ascii="Arial Narrow" w:hAnsi="Arial Narrow" w:cs="Arial"/>
                <w:color w:val="000000"/>
                <w:sz w:val="24"/>
                <w:szCs w:val="24"/>
                <w:shd w:val="clear" w:color="auto" w:fill="FFFFFF"/>
              </w:rPr>
              <w:t xml:space="preserve">  FI</w:t>
            </w:r>
            <w:r w:rsidR="00012B65">
              <w:rPr>
                <w:rFonts w:ascii="Arial Narrow" w:hAnsi="Arial Narrow" w:cs="Arial"/>
                <w:color w:val="000000"/>
                <w:sz w:val="24"/>
                <w:szCs w:val="24"/>
                <w:shd w:val="clear" w:color="auto" w:fill="FFFFFF"/>
              </w:rPr>
              <w:t>:</w:t>
            </w:r>
            <w:r w:rsidR="00012B65" w:rsidRPr="00F57245">
              <w:rPr>
                <w:rFonts w:ascii="Arial Narrow" w:hAnsi="Arial Narrow" w:cs="Arial"/>
                <w:b/>
                <w:color w:val="000000"/>
                <w:sz w:val="24"/>
                <w:szCs w:val="24"/>
                <w:shd w:val="clear" w:color="auto" w:fill="FFFFFF"/>
              </w:rPr>
              <w:t xml:space="preserve"> 2.447</w:t>
            </w:r>
          </w:p>
        </w:tc>
      </w:tr>
      <w:tr w:rsidR="00736507" w:rsidRPr="00F43D1D" w14:paraId="07D8D318" w14:textId="77777777" w:rsidTr="00A42E0C">
        <w:tc>
          <w:tcPr>
            <w:tcW w:w="828" w:type="dxa"/>
          </w:tcPr>
          <w:p w14:paraId="3762F395" w14:textId="73426043" w:rsidR="00736507" w:rsidRPr="00A42E0C" w:rsidRDefault="00736507" w:rsidP="006604FB">
            <w:pPr>
              <w:numPr>
                <w:ilvl w:val="0"/>
                <w:numId w:val="50"/>
              </w:numPr>
              <w:spacing w:after="0" w:line="240" w:lineRule="auto"/>
              <w:jc w:val="both"/>
              <w:rPr>
                <w:rFonts w:ascii="Arial" w:hAnsi="Arial" w:cs="Arial"/>
                <w:b/>
                <w:color w:val="0000FF"/>
                <w:sz w:val="24"/>
                <w:szCs w:val="24"/>
                <w:lang w:val="ro-RO"/>
              </w:rPr>
            </w:pPr>
          </w:p>
        </w:tc>
        <w:tc>
          <w:tcPr>
            <w:tcW w:w="9027" w:type="dxa"/>
          </w:tcPr>
          <w:p w14:paraId="6A277C4F" w14:textId="07CA4D6C" w:rsidR="00736507" w:rsidRPr="00A42E0C" w:rsidRDefault="00736507" w:rsidP="00A42E0C">
            <w:pPr>
              <w:spacing w:after="0" w:line="240" w:lineRule="auto"/>
              <w:jc w:val="both"/>
              <w:rPr>
                <w:rFonts w:ascii="Arial" w:hAnsi="Arial" w:cs="Arial"/>
                <w:b/>
                <w:color w:val="0000FF"/>
                <w:sz w:val="24"/>
                <w:szCs w:val="24"/>
                <w:lang w:val="ro-RO"/>
              </w:rPr>
            </w:pPr>
            <w:r w:rsidRPr="00DB1CAB">
              <w:rPr>
                <w:rFonts w:ascii="Arial Narrow" w:hAnsi="Arial Narrow" w:cs="Arial Narrow"/>
                <w:color w:val="212121"/>
                <w:sz w:val="24"/>
                <w:szCs w:val="24"/>
                <w:lang w:val="ro-RO"/>
              </w:rPr>
              <w:t xml:space="preserve">Horhat R, Horhat FR, </w:t>
            </w:r>
            <w:r w:rsidRPr="00DB1CAB">
              <w:rPr>
                <w:rFonts w:ascii="Arial Narrow" w:hAnsi="Arial Narrow" w:cs="Arial Narrow"/>
                <w:b/>
                <w:color w:val="212121"/>
                <w:sz w:val="24"/>
                <w:szCs w:val="24"/>
                <w:lang w:val="ro-RO"/>
              </w:rPr>
              <w:t>Mocanu V</w:t>
            </w:r>
            <w:r w:rsidRPr="00DB1CAB">
              <w:rPr>
                <w:rFonts w:ascii="Arial Narrow" w:hAnsi="Arial Narrow" w:cs="Arial Narrow"/>
                <w:color w:val="212121"/>
                <w:sz w:val="24"/>
                <w:szCs w:val="24"/>
                <w:lang w:val="ro-RO"/>
              </w:rPr>
              <w:t>. Is Multidrug Resistance in Acute Otitis Media with Streptococcus pneumoniae Associated with a More Severe Disease?. Med Princ Pract. 2021;30(6):571-578. doi:10.1159/000518720</w:t>
            </w:r>
            <w:r>
              <w:rPr>
                <w:rFonts w:ascii="Arial Narrow" w:hAnsi="Arial Narrow" w:cs="Arial Narrow"/>
                <w:color w:val="212121"/>
                <w:sz w:val="24"/>
                <w:szCs w:val="24"/>
                <w:lang w:val="ro-RO"/>
              </w:rPr>
              <w:t xml:space="preserve">   FI</w:t>
            </w:r>
            <w:r w:rsidR="00012B65">
              <w:rPr>
                <w:rFonts w:ascii="Arial Narrow" w:hAnsi="Arial Narrow" w:cs="Arial Narrow"/>
                <w:color w:val="212121"/>
                <w:sz w:val="24"/>
                <w:szCs w:val="24"/>
                <w:lang w:val="ro-RO"/>
              </w:rPr>
              <w:t xml:space="preserve">: </w:t>
            </w:r>
            <w:r w:rsidR="00012B65" w:rsidRPr="00F57245">
              <w:rPr>
                <w:rFonts w:ascii="Arial Narrow" w:hAnsi="Arial Narrow" w:cs="Arial Narrow"/>
                <w:b/>
                <w:color w:val="181818"/>
                <w:sz w:val="24"/>
                <w:szCs w:val="24"/>
                <w:lang w:val="ro-RO"/>
              </w:rPr>
              <w:t>1.927</w:t>
            </w:r>
          </w:p>
        </w:tc>
      </w:tr>
      <w:tr w:rsidR="00736507" w:rsidRPr="00F43D1D" w14:paraId="0F2D0755" w14:textId="77777777" w:rsidTr="00A42E0C">
        <w:tc>
          <w:tcPr>
            <w:tcW w:w="828" w:type="dxa"/>
          </w:tcPr>
          <w:p w14:paraId="242704E1" w14:textId="6FE0A64D" w:rsidR="00736507" w:rsidRPr="00A42E0C" w:rsidRDefault="00736507" w:rsidP="006604FB">
            <w:pPr>
              <w:numPr>
                <w:ilvl w:val="0"/>
                <w:numId w:val="50"/>
              </w:numPr>
              <w:spacing w:after="0" w:line="240" w:lineRule="auto"/>
              <w:jc w:val="both"/>
              <w:rPr>
                <w:rFonts w:ascii="Arial" w:hAnsi="Arial" w:cs="Arial"/>
                <w:b/>
                <w:color w:val="0000FF"/>
                <w:sz w:val="24"/>
                <w:szCs w:val="24"/>
                <w:lang w:val="ro-RO"/>
              </w:rPr>
            </w:pPr>
          </w:p>
        </w:tc>
        <w:tc>
          <w:tcPr>
            <w:tcW w:w="9027" w:type="dxa"/>
          </w:tcPr>
          <w:p w14:paraId="07F2F852" w14:textId="26AC5593" w:rsidR="00736507" w:rsidRPr="00A42E0C" w:rsidRDefault="00FB2A92" w:rsidP="00A42E0C">
            <w:pPr>
              <w:spacing w:after="0" w:line="240" w:lineRule="auto"/>
              <w:jc w:val="both"/>
              <w:rPr>
                <w:rFonts w:ascii="Arial" w:hAnsi="Arial" w:cs="Arial"/>
                <w:b/>
                <w:color w:val="0000FF"/>
                <w:sz w:val="24"/>
                <w:szCs w:val="24"/>
                <w:lang w:val="ro-RO"/>
              </w:rPr>
            </w:pPr>
            <w:r w:rsidRPr="00DB1CAB">
              <w:rPr>
                <w:rFonts w:ascii="Arial Narrow" w:hAnsi="Arial Narrow" w:cs="Arial Narrow"/>
                <w:color w:val="212121"/>
                <w:sz w:val="24"/>
                <w:szCs w:val="24"/>
                <w:lang w:val="ro-RO"/>
              </w:rPr>
              <w:t xml:space="preserve">Dragomir R, Sas I, Săftescu S, Popovici D, Margan R, Dragomir AS, Stanca H, </w:t>
            </w:r>
            <w:r w:rsidRPr="00DB1CAB">
              <w:rPr>
                <w:rFonts w:ascii="Arial Narrow" w:hAnsi="Arial Narrow" w:cs="Arial Narrow"/>
                <w:b/>
                <w:color w:val="212121"/>
                <w:sz w:val="24"/>
                <w:szCs w:val="24"/>
                <w:lang w:val="ro-RO"/>
              </w:rPr>
              <w:t>Mocanu V</w:t>
            </w:r>
            <w:r w:rsidRPr="00DB1CAB">
              <w:rPr>
                <w:rFonts w:ascii="Arial Narrow" w:hAnsi="Arial Narrow" w:cs="Arial Narrow"/>
                <w:color w:val="212121"/>
                <w:sz w:val="24"/>
                <w:szCs w:val="24"/>
                <w:lang w:val="ro-RO"/>
              </w:rPr>
              <w:t>, Pac C, Negru Ș.  Treatment Experience and Predictive Factors Associated with Response in Platinum-Resistant Recurrent Ovarian Cancer: A Retrospective Single-Institution Study. J Clin Med. 2021;10(16):3596. Published 2021 Aug 15. doi:10.3390/jcm10163596</w:t>
            </w:r>
            <w:r w:rsidRPr="00DB1CAB">
              <w:rPr>
                <w:rFonts w:ascii="Arial Narrow" w:hAnsi="Arial Narrow" w:cs="Arial Narrow"/>
                <w:color w:val="181818"/>
                <w:sz w:val="24"/>
                <w:szCs w:val="24"/>
                <w:lang w:val="ro-RO"/>
              </w:rPr>
              <w:t xml:space="preserve"> </w:t>
            </w:r>
            <w:r w:rsidRPr="004D4145">
              <w:rPr>
                <w:rFonts w:ascii="Arial Narrow" w:hAnsi="Arial Narrow" w:cs="Arial"/>
                <w:color w:val="000000"/>
                <w:sz w:val="24"/>
                <w:szCs w:val="24"/>
                <w:shd w:val="clear" w:color="auto" w:fill="FFFFFF"/>
              </w:rPr>
              <w:t>WOS:000689126400001</w:t>
            </w:r>
            <w:r>
              <w:rPr>
                <w:rFonts w:ascii="Arial Narrow" w:hAnsi="Arial Narrow" w:cs="Arial"/>
                <w:color w:val="000000"/>
                <w:sz w:val="24"/>
                <w:szCs w:val="24"/>
                <w:shd w:val="clear" w:color="auto" w:fill="FFFFFF"/>
              </w:rPr>
              <w:t xml:space="preserve">  FI</w:t>
            </w:r>
            <w:r w:rsidR="00012B65">
              <w:rPr>
                <w:rFonts w:ascii="Arial Narrow" w:hAnsi="Arial Narrow" w:cs="Arial"/>
                <w:color w:val="000000"/>
                <w:sz w:val="24"/>
                <w:szCs w:val="24"/>
                <w:shd w:val="clear" w:color="auto" w:fill="FFFFFF"/>
              </w:rPr>
              <w:t xml:space="preserve">: </w:t>
            </w:r>
            <w:r w:rsidR="00012B65" w:rsidRPr="00726004">
              <w:rPr>
                <w:rFonts w:ascii="Arial Narrow" w:hAnsi="Arial Narrow" w:cs="Arial"/>
                <w:b/>
                <w:color w:val="000000"/>
                <w:sz w:val="24"/>
                <w:szCs w:val="24"/>
                <w:shd w:val="clear" w:color="auto" w:fill="FFFFFF"/>
              </w:rPr>
              <w:t>4.241</w:t>
            </w:r>
          </w:p>
        </w:tc>
      </w:tr>
      <w:tr w:rsidR="0062094E" w:rsidRPr="00A42E0C" w14:paraId="664C21A9"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3B33470B" w14:textId="77E1C8AA" w:rsidR="0062094E" w:rsidRPr="0062094E" w:rsidRDefault="00FB2A92"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6</w:t>
            </w:r>
            <w:r w:rsidR="006604FB">
              <w:rPr>
                <w:rFonts w:ascii="Arial" w:hAnsi="Arial" w:cs="Arial"/>
                <w:b/>
                <w:color w:val="0000FF"/>
                <w:sz w:val="24"/>
                <w:szCs w:val="24"/>
                <w:lang w:val="ro-RO"/>
              </w:rPr>
              <w:t>.</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39394D02" w14:textId="4AF5B156" w:rsidR="0062094E" w:rsidRPr="00A42E0C" w:rsidRDefault="00FB2A92" w:rsidP="005B263D">
            <w:pPr>
              <w:spacing w:after="0" w:line="240" w:lineRule="auto"/>
              <w:jc w:val="both"/>
              <w:rPr>
                <w:rFonts w:ascii="Arial" w:hAnsi="Arial" w:cs="Arial"/>
                <w:b/>
                <w:color w:val="0000FF"/>
                <w:sz w:val="24"/>
                <w:szCs w:val="24"/>
                <w:lang w:val="ro-RO"/>
              </w:rPr>
            </w:pPr>
            <w:r w:rsidRPr="00DB1CAB">
              <w:rPr>
                <w:rFonts w:ascii="Arial Narrow" w:hAnsi="Arial Narrow" w:cs="Arial Narrow"/>
                <w:color w:val="212121"/>
                <w:sz w:val="24"/>
                <w:szCs w:val="24"/>
                <w:lang w:val="ro-RO"/>
              </w:rPr>
              <w:t xml:space="preserve">Kundnani NR, Rosca CI, Sharma A, Tudor A, Rosca MS, Nisulescu DD, Branea HS, </w:t>
            </w:r>
            <w:r w:rsidRPr="00DB1CAB">
              <w:rPr>
                <w:rFonts w:ascii="Arial Narrow" w:hAnsi="Arial Narrow" w:cs="Arial Narrow"/>
                <w:b/>
                <w:color w:val="212121"/>
                <w:sz w:val="24"/>
                <w:szCs w:val="24"/>
                <w:lang w:val="ro-RO"/>
              </w:rPr>
              <w:t>Mocanu V</w:t>
            </w:r>
            <w:r w:rsidRPr="00DB1CAB">
              <w:rPr>
                <w:rFonts w:ascii="Arial Narrow" w:hAnsi="Arial Narrow" w:cs="Arial Narrow"/>
                <w:color w:val="212121"/>
                <w:sz w:val="24"/>
                <w:szCs w:val="24"/>
                <w:lang w:val="ro-RO"/>
              </w:rPr>
              <w:t xml:space="preserve">, Crisan DC, Buzas DR, Morariu S, Lighezan DF. Selecting the right anticoagulant for stroke prevention in atrial fibrillation. Eur Rev Med Pharmacol Sci. 2021;25(13):4499-4505. doi:10.26355/eurrev_202107_26241 </w:t>
            </w:r>
            <w:r w:rsidRPr="00DB1CAB">
              <w:rPr>
                <w:rFonts w:ascii="Arial Narrow" w:hAnsi="Arial Narrow" w:cs="Arial Narrow"/>
                <w:color w:val="181818"/>
                <w:sz w:val="24"/>
                <w:szCs w:val="24"/>
                <w:lang w:val="ro-RO"/>
              </w:rPr>
              <w:t xml:space="preserve"> </w:t>
            </w:r>
            <w:r w:rsidRPr="004D4145">
              <w:rPr>
                <w:rFonts w:ascii="Arial Narrow" w:hAnsi="Arial Narrow" w:cs="Arial"/>
                <w:color w:val="000000"/>
                <w:sz w:val="24"/>
                <w:szCs w:val="24"/>
                <w:shd w:val="clear" w:color="auto" w:fill="FFFFFF"/>
              </w:rPr>
              <w:t>WOS:000675312600012</w:t>
            </w:r>
            <w:r>
              <w:rPr>
                <w:rFonts w:ascii="Arial Narrow" w:hAnsi="Arial Narrow" w:cs="Arial"/>
                <w:color w:val="000000"/>
                <w:sz w:val="24"/>
                <w:szCs w:val="24"/>
                <w:shd w:val="clear" w:color="auto" w:fill="FFFFFF"/>
              </w:rPr>
              <w:t xml:space="preserve">  FI</w:t>
            </w:r>
            <w:r w:rsidR="00012B65">
              <w:rPr>
                <w:rFonts w:ascii="Arial Narrow" w:hAnsi="Arial Narrow" w:cs="Arial"/>
                <w:color w:val="000000"/>
                <w:sz w:val="24"/>
                <w:szCs w:val="24"/>
                <w:shd w:val="clear" w:color="auto" w:fill="FFFFFF"/>
              </w:rPr>
              <w:t xml:space="preserve">: </w:t>
            </w:r>
            <w:r w:rsidR="00012B65" w:rsidRPr="00373A4A">
              <w:rPr>
                <w:rFonts w:ascii="Arial Narrow" w:hAnsi="Arial Narrow" w:cs="Arial"/>
                <w:b/>
                <w:color w:val="000000"/>
                <w:sz w:val="24"/>
                <w:szCs w:val="24"/>
                <w:shd w:val="clear" w:color="auto" w:fill="FFFFFF"/>
              </w:rPr>
              <w:t>3.507</w:t>
            </w:r>
          </w:p>
        </w:tc>
      </w:tr>
      <w:tr w:rsidR="00736507" w:rsidRPr="00A42E0C" w14:paraId="64F61580" w14:textId="77777777" w:rsidTr="0062094E">
        <w:tc>
          <w:tcPr>
            <w:tcW w:w="828" w:type="dxa"/>
            <w:tcBorders>
              <w:top w:val="single" w:sz="4" w:space="0" w:color="auto"/>
              <w:left w:val="single" w:sz="4" w:space="0" w:color="auto"/>
              <w:bottom w:val="single" w:sz="4" w:space="0" w:color="auto"/>
              <w:right w:val="single" w:sz="4" w:space="0" w:color="auto"/>
            </w:tcBorders>
            <w:shd w:val="clear" w:color="auto" w:fill="FFFFFF"/>
          </w:tcPr>
          <w:p w14:paraId="47451008" w14:textId="0EC9F5FB" w:rsidR="00736507" w:rsidRDefault="00FB2A92"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7</w:t>
            </w:r>
            <w:r w:rsidR="006604FB">
              <w:rPr>
                <w:rFonts w:ascii="Arial" w:hAnsi="Arial" w:cs="Arial"/>
                <w:b/>
                <w:color w:val="0000FF"/>
                <w:sz w:val="24"/>
                <w:szCs w:val="24"/>
                <w:lang w:val="ro-RO"/>
              </w:rPr>
              <w:t>.</w:t>
            </w:r>
          </w:p>
        </w:tc>
        <w:tc>
          <w:tcPr>
            <w:tcW w:w="9027" w:type="dxa"/>
            <w:tcBorders>
              <w:top w:val="single" w:sz="4" w:space="0" w:color="auto"/>
              <w:left w:val="single" w:sz="4" w:space="0" w:color="auto"/>
              <w:bottom w:val="single" w:sz="4" w:space="0" w:color="auto"/>
              <w:right w:val="single" w:sz="4" w:space="0" w:color="auto"/>
            </w:tcBorders>
            <w:shd w:val="clear" w:color="auto" w:fill="FFFFFF"/>
          </w:tcPr>
          <w:p w14:paraId="3F84CE96" w14:textId="6EEB2E51" w:rsidR="00736507" w:rsidRPr="00A42E0C" w:rsidRDefault="00FB2A92" w:rsidP="00946D09">
            <w:pPr>
              <w:spacing w:after="0" w:line="240" w:lineRule="auto"/>
              <w:jc w:val="both"/>
              <w:rPr>
                <w:rFonts w:ascii="Arial" w:hAnsi="Arial" w:cs="Arial"/>
                <w:b/>
                <w:color w:val="0000FF"/>
                <w:sz w:val="24"/>
                <w:szCs w:val="24"/>
                <w:lang w:val="ro-RO"/>
              </w:rPr>
            </w:pPr>
            <w:proofErr w:type="spellStart"/>
            <w:r w:rsidRPr="00DB1CAB">
              <w:rPr>
                <w:rFonts w:ascii="Arial Narrow" w:hAnsi="Arial Narrow"/>
                <w:color w:val="222222"/>
                <w:sz w:val="24"/>
                <w:szCs w:val="24"/>
              </w:rPr>
              <w:t>Popa</w:t>
            </w:r>
            <w:proofErr w:type="spellEnd"/>
            <w:r w:rsidRPr="00DB1CAB">
              <w:rPr>
                <w:rFonts w:ascii="Arial Narrow" w:hAnsi="Arial Narrow"/>
                <w:color w:val="222222"/>
                <w:sz w:val="24"/>
                <w:szCs w:val="24"/>
              </w:rPr>
              <w:t xml:space="preserve"> M-D, Sharma A, </w:t>
            </w:r>
            <w:proofErr w:type="spellStart"/>
            <w:r w:rsidRPr="00DB1CAB">
              <w:rPr>
                <w:rFonts w:ascii="Arial Narrow" w:hAnsi="Arial Narrow"/>
                <w:color w:val="222222"/>
                <w:sz w:val="24"/>
                <w:szCs w:val="24"/>
              </w:rPr>
              <w:t>Kundnani</w:t>
            </w:r>
            <w:proofErr w:type="spellEnd"/>
            <w:r w:rsidRPr="00DB1CAB">
              <w:rPr>
                <w:rFonts w:ascii="Arial Narrow" w:hAnsi="Arial Narrow"/>
                <w:color w:val="222222"/>
                <w:sz w:val="24"/>
                <w:szCs w:val="24"/>
              </w:rPr>
              <w:t xml:space="preserve"> NR, Gag OL, </w:t>
            </w:r>
            <w:proofErr w:type="spellStart"/>
            <w:r w:rsidRPr="00DB1CAB">
              <w:rPr>
                <w:rFonts w:ascii="Arial Narrow" w:hAnsi="Arial Narrow"/>
                <w:color w:val="222222"/>
                <w:sz w:val="24"/>
                <w:szCs w:val="24"/>
              </w:rPr>
              <w:t>Rosca</w:t>
            </w:r>
            <w:proofErr w:type="spellEnd"/>
            <w:r w:rsidRPr="00DB1CAB">
              <w:rPr>
                <w:rFonts w:ascii="Arial Narrow" w:hAnsi="Arial Narrow"/>
                <w:color w:val="222222"/>
                <w:sz w:val="24"/>
                <w:szCs w:val="24"/>
              </w:rPr>
              <w:t xml:space="preserve"> CI, </w:t>
            </w:r>
            <w:proofErr w:type="spellStart"/>
            <w:r w:rsidRPr="00DB1CAB">
              <w:rPr>
                <w:rFonts w:ascii="Arial Narrow" w:hAnsi="Arial Narrow"/>
                <w:b/>
                <w:color w:val="222222"/>
                <w:sz w:val="24"/>
                <w:szCs w:val="24"/>
              </w:rPr>
              <w:t>Mocanu</w:t>
            </w:r>
            <w:proofErr w:type="spellEnd"/>
            <w:r w:rsidRPr="00DB1CAB">
              <w:rPr>
                <w:rFonts w:ascii="Arial Narrow" w:hAnsi="Arial Narrow"/>
                <w:b/>
                <w:color w:val="222222"/>
                <w:sz w:val="24"/>
                <w:szCs w:val="24"/>
              </w:rPr>
              <w:t xml:space="preserve"> V</w:t>
            </w:r>
            <w:r w:rsidRPr="00DB1CAB">
              <w:rPr>
                <w:rFonts w:ascii="Arial Narrow" w:hAnsi="Arial Narrow"/>
                <w:color w:val="222222"/>
                <w:sz w:val="24"/>
                <w:szCs w:val="24"/>
              </w:rPr>
              <w:t xml:space="preserve">, Tudor A, </w:t>
            </w:r>
            <w:proofErr w:type="spellStart"/>
            <w:r w:rsidRPr="00DB1CAB">
              <w:rPr>
                <w:rFonts w:ascii="Arial Narrow" w:hAnsi="Arial Narrow"/>
                <w:color w:val="222222"/>
                <w:sz w:val="24"/>
                <w:szCs w:val="24"/>
              </w:rPr>
              <w:t>Popovici</w:t>
            </w:r>
            <w:proofErr w:type="spellEnd"/>
            <w:r w:rsidRPr="00DB1CAB">
              <w:rPr>
                <w:rFonts w:ascii="Arial Narrow" w:hAnsi="Arial Narrow"/>
                <w:color w:val="222222"/>
                <w:sz w:val="24"/>
                <w:szCs w:val="24"/>
              </w:rPr>
              <w:t xml:space="preserve"> RA, </w:t>
            </w:r>
            <w:proofErr w:type="spellStart"/>
            <w:r w:rsidRPr="00DB1CAB">
              <w:rPr>
                <w:rFonts w:ascii="Arial Narrow" w:hAnsi="Arial Narrow"/>
                <w:color w:val="222222"/>
                <w:sz w:val="24"/>
                <w:szCs w:val="24"/>
              </w:rPr>
              <w:t>Vlaicu</w:t>
            </w:r>
            <w:proofErr w:type="spellEnd"/>
            <w:r w:rsidRPr="00DB1CAB">
              <w:rPr>
                <w:rFonts w:ascii="Arial Narrow" w:hAnsi="Arial Narrow"/>
                <w:color w:val="222222"/>
                <w:sz w:val="24"/>
                <w:szCs w:val="24"/>
              </w:rPr>
              <w:t xml:space="preserve"> B, </w:t>
            </w:r>
            <w:proofErr w:type="spellStart"/>
            <w:r w:rsidRPr="00DB1CAB">
              <w:rPr>
                <w:rFonts w:ascii="Arial Narrow" w:hAnsi="Arial Narrow"/>
                <w:color w:val="222222"/>
                <w:sz w:val="24"/>
                <w:szCs w:val="24"/>
              </w:rPr>
              <w:t>Borza</w:t>
            </w:r>
            <w:proofErr w:type="spellEnd"/>
            <w:r w:rsidRPr="00DB1CAB">
              <w:rPr>
                <w:rFonts w:ascii="Arial Narrow" w:hAnsi="Arial Narrow"/>
                <w:color w:val="222222"/>
                <w:sz w:val="24"/>
                <w:szCs w:val="24"/>
              </w:rPr>
              <w:t xml:space="preserve"> C. Identification of Heavy Tobacco Smoking Predictors-Influence of Marijuana Consuming Peers and Truancy among College Students. </w:t>
            </w:r>
            <w:r w:rsidRPr="00DB1CAB">
              <w:rPr>
                <w:rStyle w:val="Emphasis"/>
                <w:rFonts w:ascii="Arial Narrow" w:hAnsi="Arial Narrow"/>
                <w:color w:val="222222"/>
                <w:sz w:val="24"/>
                <w:szCs w:val="24"/>
              </w:rPr>
              <w:t>Healthcare</w:t>
            </w:r>
            <w:r w:rsidRPr="00DB1CAB">
              <w:rPr>
                <w:rFonts w:ascii="Arial Narrow" w:hAnsi="Arial Narrow"/>
                <w:color w:val="222222"/>
                <w:sz w:val="24"/>
                <w:szCs w:val="24"/>
              </w:rPr>
              <w:t xml:space="preserve">. 2021; 9(12):1666. </w:t>
            </w:r>
            <w:hyperlink r:id="rId12" w:history="1">
              <w:r w:rsidR="00C917AF" w:rsidRPr="0063679F">
                <w:rPr>
                  <w:rStyle w:val="Hyperlink"/>
                  <w:rFonts w:ascii="Arial Narrow" w:hAnsi="Arial Narrow"/>
                  <w:color w:val="auto"/>
                  <w:sz w:val="24"/>
                  <w:szCs w:val="24"/>
                  <w:u w:val="none"/>
                </w:rPr>
                <w:t>doi.org/10.3390/healthcare9121666</w:t>
              </w:r>
            </w:hyperlink>
            <w:r w:rsidR="00C917AF">
              <w:rPr>
                <w:rFonts w:ascii="Arial Narrow" w:hAnsi="Arial Narrow"/>
                <w:color w:val="222222"/>
                <w:sz w:val="24"/>
                <w:szCs w:val="24"/>
              </w:rPr>
              <w:t xml:space="preserve"> FI</w:t>
            </w:r>
            <w:r w:rsidR="00012B65">
              <w:rPr>
                <w:rFonts w:ascii="Arial Narrow" w:hAnsi="Arial Narrow"/>
                <w:color w:val="222222"/>
                <w:sz w:val="24"/>
                <w:szCs w:val="24"/>
              </w:rPr>
              <w:t xml:space="preserve">: </w:t>
            </w:r>
            <w:r w:rsidR="00012B65" w:rsidRPr="00F43FDA">
              <w:rPr>
                <w:rFonts w:ascii="Arial Narrow" w:hAnsi="Arial Narrow"/>
                <w:b/>
                <w:sz w:val="24"/>
                <w:szCs w:val="24"/>
              </w:rPr>
              <w:t>2.645</w:t>
            </w:r>
          </w:p>
        </w:tc>
      </w:tr>
    </w:tbl>
    <w:p w14:paraId="11B44BBB" w14:textId="77777777" w:rsidR="00A42E0C" w:rsidRDefault="00A42E0C" w:rsidP="00A42E0C">
      <w:pPr>
        <w:spacing w:after="0" w:line="240" w:lineRule="auto"/>
        <w:jc w:val="both"/>
        <w:rPr>
          <w:rFonts w:ascii="Arial" w:hAnsi="Arial" w:cs="Arial"/>
          <w:b/>
          <w:color w:val="0000FF"/>
          <w:sz w:val="24"/>
          <w:szCs w:val="24"/>
          <w:lang w:val="ro-RO"/>
        </w:rPr>
      </w:pPr>
    </w:p>
    <w:p w14:paraId="4CC9F7A9" w14:textId="77777777" w:rsidR="00A42E0C" w:rsidRDefault="00A42E0C" w:rsidP="00A42E0C">
      <w:pPr>
        <w:spacing w:after="0" w:line="240" w:lineRule="auto"/>
        <w:jc w:val="center"/>
        <w:rPr>
          <w:rFonts w:ascii="Arial" w:hAnsi="Arial" w:cs="Arial"/>
          <w:color w:val="0000FF"/>
          <w:lang w:val="ro-RO"/>
        </w:rPr>
      </w:pPr>
      <w:r>
        <w:rPr>
          <w:rFonts w:ascii="Arial" w:hAnsi="Arial" w:cs="Arial"/>
          <w:color w:val="0000FF"/>
          <w:lang w:val="ro-RO"/>
        </w:rPr>
        <w:t>*</w:t>
      </w:r>
    </w:p>
    <w:p w14:paraId="7B2EE71B" w14:textId="77777777" w:rsidR="00A42E0C" w:rsidRDefault="00A42E0C" w:rsidP="00A42E0C">
      <w:pPr>
        <w:spacing w:after="0" w:line="240" w:lineRule="auto"/>
        <w:jc w:val="center"/>
        <w:rPr>
          <w:rFonts w:ascii="Arial" w:hAnsi="Arial" w:cs="Arial"/>
          <w:color w:val="0000FF"/>
          <w:lang w:val="ro-RO"/>
        </w:rPr>
      </w:pPr>
    </w:p>
    <w:p w14:paraId="5164F968" w14:textId="77777777" w:rsidR="00A42E0C" w:rsidRDefault="00A42E0C" w:rsidP="00A42E0C">
      <w:pPr>
        <w:spacing w:after="0" w:line="240" w:lineRule="auto"/>
        <w:jc w:val="center"/>
        <w:rPr>
          <w:rFonts w:ascii="Arial" w:hAnsi="Arial" w:cs="Arial"/>
          <w:color w:val="0000FF"/>
          <w:lang w:val="ro-RO"/>
        </w:rPr>
      </w:pPr>
    </w:p>
    <w:p w14:paraId="29C0FBB3" w14:textId="77777777" w:rsidR="00A42E0C" w:rsidRDefault="00A42E0C" w:rsidP="00A42E0C">
      <w:pPr>
        <w:spacing w:after="0" w:line="240" w:lineRule="auto"/>
        <w:jc w:val="both"/>
        <w:rPr>
          <w:rFonts w:ascii="Arial" w:hAnsi="Arial" w:cs="Arial"/>
          <w:b/>
          <w:color w:val="0000FF"/>
          <w:sz w:val="28"/>
          <w:szCs w:val="28"/>
          <w:u w:val="single"/>
          <w:lang w:val="ro-RO"/>
        </w:rPr>
      </w:pPr>
    </w:p>
    <w:p w14:paraId="6B84D199" w14:textId="77777777" w:rsidR="00A42E0C" w:rsidRDefault="00A42E0C" w:rsidP="00A42E0C">
      <w:pPr>
        <w:spacing w:after="0" w:line="240" w:lineRule="auto"/>
        <w:jc w:val="both"/>
        <w:rPr>
          <w:rFonts w:ascii="Arial" w:hAnsi="Arial" w:cs="Arial"/>
          <w:b/>
          <w:color w:val="0000FF"/>
          <w:sz w:val="28"/>
          <w:szCs w:val="28"/>
          <w:u w:val="single"/>
          <w:lang w:val="ro-RO"/>
        </w:rPr>
      </w:pPr>
    </w:p>
    <w:p w14:paraId="6169D709" w14:textId="77777777" w:rsidR="00A42E0C" w:rsidRDefault="00A42E0C" w:rsidP="00A42E0C">
      <w:pPr>
        <w:spacing w:after="0" w:line="240" w:lineRule="auto"/>
        <w:jc w:val="center"/>
        <w:rPr>
          <w:rFonts w:ascii="Arial" w:hAnsi="Arial" w:cs="Arial"/>
          <w:b/>
          <w:color w:val="0000FF"/>
          <w:sz w:val="28"/>
          <w:szCs w:val="28"/>
          <w:lang w:val="ro-RO"/>
        </w:rPr>
      </w:pPr>
    </w:p>
    <w:p w14:paraId="346B693C" w14:textId="77777777" w:rsidR="00A42E0C" w:rsidRDefault="00A42E0C" w:rsidP="00A42E0C">
      <w:pPr>
        <w:spacing w:after="0" w:line="240" w:lineRule="auto"/>
        <w:jc w:val="center"/>
        <w:rPr>
          <w:rFonts w:ascii="Arial" w:hAnsi="Arial" w:cs="Arial"/>
          <w:b/>
          <w:color w:val="0000FF"/>
          <w:sz w:val="28"/>
          <w:szCs w:val="28"/>
          <w:lang w:val="ro-RO"/>
        </w:rPr>
      </w:pPr>
    </w:p>
    <w:p w14:paraId="17B0EB08" w14:textId="77777777" w:rsidR="00A42E0C" w:rsidRDefault="00A42E0C" w:rsidP="00A42E0C">
      <w:pPr>
        <w:spacing w:after="0" w:line="240" w:lineRule="auto"/>
        <w:jc w:val="center"/>
        <w:rPr>
          <w:rFonts w:ascii="Arial" w:hAnsi="Arial" w:cs="Arial"/>
          <w:b/>
          <w:color w:val="0000FF"/>
          <w:sz w:val="28"/>
          <w:szCs w:val="28"/>
          <w:lang w:val="ro-RO"/>
        </w:rPr>
      </w:pPr>
    </w:p>
    <w:p w14:paraId="79354946" w14:textId="77777777" w:rsidR="00A42E0C" w:rsidRDefault="00A42E0C" w:rsidP="00A42E0C">
      <w:pPr>
        <w:spacing w:after="0" w:line="240" w:lineRule="auto"/>
        <w:jc w:val="center"/>
        <w:rPr>
          <w:rFonts w:ascii="Arial" w:hAnsi="Arial" w:cs="Arial"/>
          <w:b/>
          <w:color w:val="0000FF"/>
          <w:sz w:val="28"/>
          <w:szCs w:val="28"/>
          <w:lang w:val="ro-RO"/>
        </w:rPr>
      </w:pPr>
    </w:p>
    <w:p w14:paraId="0C490B8D" w14:textId="77777777" w:rsidR="00A42E0C" w:rsidRDefault="00A42E0C" w:rsidP="00A42E0C">
      <w:pPr>
        <w:spacing w:after="0" w:line="240" w:lineRule="auto"/>
        <w:jc w:val="center"/>
        <w:rPr>
          <w:rFonts w:ascii="Arial" w:hAnsi="Arial" w:cs="Arial"/>
          <w:b/>
          <w:color w:val="0000FF"/>
          <w:sz w:val="28"/>
          <w:szCs w:val="28"/>
          <w:lang w:val="ro-RO"/>
        </w:rPr>
      </w:pPr>
    </w:p>
    <w:p w14:paraId="694CE348" w14:textId="77777777" w:rsidR="00A42E0C" w:rsidRDefault="00A42E0C" w:rsidP="00A42E0C">
      <w:pPr>
        <w:spacing w:after="0" w:line="240" w:lineRule="auto"/>
        <w:jc w:val="center"/>
        <w:rPr>
          <w:rFonts w:ascii="Arial" w:hAnsi="Arial" w:cs="Arial"/>
          <w:b/>
          <w:color w:val="0000FF"/>
          <w:sz w:val="28"/>
          <w:szCs w:val="28"/>
          <w:lang w:val="ro-RO"/>
        </w:rPr>
      </w:pPr>
    </w:p>
    <w:p w14:paraId="45B830CD" w14:textId="77777777" w:rsidR="00A42E0C" w:rsidRDefault="00A42E0C" w:rsidP="00A42E0C">
      <w:pPr>
        <w:spacing w:after="0" w:line="240" w:lineRule="auto"/>
        <w:jc w:val="center"/>
        <w:rPr>
          <w:rFonts w:ascii="Arial" w:hAnsi="Arial" w:cs="Arial"/>
          <w:b/>
          <w:color w:val="0000FF"/>
          <w:sz w:val="28"/>
          <w:szCs w:val="28"/>
          <w:lang w:val="ro-RO"/>
        </w:rPr>
      </w:pPr>
    </w:p>
    <w:p w14:paraId="06FD4635" w14:textId="567E894F" w:rsidR="00A42E0C" w:rsidRDefault="00A42E0C" w:rsidP="003F5093">
      <w:pPr>
        <w:spacing w:after="0" w:line="240" w:lineRule="auto"/>
        <w:rPr>
          <w:rFonts w:ascii="Arial" w:hAnsi="Arial" w:cs="Arial"/>
          <w:b/>
          <w:color w:val="0000FF"/>
          <w:sz w:val="28"/>
          <w:szCs w:val="28"/>
          <w:lang w:val="ro-RO"/>
        </w:rPr>
      </w:pPr>
    </w:p>
    <w:sectPr w:rsidR="00A42E0C" w:rsidSect="00556F2B">
      <w:headerReference w:type="even" r:id="rId13"/>
      <w:headerReference w:type="default" r:id="rId14"/>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C04768" w14:textId="77777777" w:rsidR="00AA401C" w:rsidRDefault="00AA401C">
      <w:r>
        <w:separator/>
      </w:r>
    </w:p>
  </w:endnote>
  <w:endnote w:type="continuationSeparator" w:id="0">
    <w:p w14:paraId="14762F90" w14:textId="77777777" w:rsidR="00AA401C" w:rsidRDefault="00AA4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FFDD2" w14:textId="77777777" w:rsidR="00D210C2" w:rsidRDefault="00D210C2"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D210C2" w:rsidRDefault="00D210C2" w:rsidP="00D0338F">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37400" w14:textId="6A911D19" w:rsidR="00D210C2" w:rsidRPr="0054137B" w:rsidRDefault="00D210C2"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5977BF">
      <w:rPr>
        <w:rStyle w:val="PageNumber"/>
        <w:rFonts w:ascii="Arial" w:hAnsi="Arial" w:cs="Arial"/>
        <w:noProof/>
        <w:sz w:val="24"/>
        <w:szCs w:val="24"/>
      </w:rPr>
      <w:t>7</w:t>
    </w:r>
    <w:r w:rsidRPr="0054137B">
      <w:rPr>
        <w:rStyle w:val="PageNumber"/>
        <w:rFonts w:ascii="Arial" w:hAnsi="Arial" w:cs="Arial"/>
        <w:sz w:val="24"/>
        <w:szCs w:val="24"/>
      </w:rPr>
      <w:fldChar w:fldCharType="end"/>
    </w:r>
  </w:p>
  <w:p w14:paraId="58B5F4D9" w14:textId="77777777" w:rsidR="00D210C2" w:rsidRDefault="00D210C2" w:rsidP="00D0338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B5A7BC" w14:textId="77777777" w:rsidR="00AA401C" w:rsidRDefault="00AA401C">
      <w:r>
        <w:separator/>
      </w:r>
    </w:p>
  </w:footnote>
  <w:footnote w:type="continuationSeparator" w:id="0">
    <w:p w14:paraId="16B15E6D" w14:textId="77777777" w:rsidR="00AA401C" w:rsidRDefault="00AA401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F7DBB" w14:textId="77777777" w:rsidR="00D210C2" w:rsidRDefault="00D210C2"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D210C2" w:rsidRDefault="00D210C2" w:rsidP="00307E76">
    <w:pPr>
      <w:pStyle w:val="Header"/>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012BA" w14:textId="77777777" w:rsidR="00D210C2" w:rsidRDefault="00D210C2" w:rsidP="00307E76">
    <w:pPr>
      <w:pStyle w:val="Header"/>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7F2CE" w14:textId="77777777" w:rsidR="00D210C2" w:rsidRDefault="00D210C2"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D210C2" w:rsidRDefault="00D210C2" w:rsidP="00307E76">
    <w:pPr>
      <w:pStyle w:val="Header"/>
      <w:ind w:right="36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07B3F" w14:textId="77777777" w:rsidR="00D210C2" w:rsidRDefault="00D210C2" w:rsidP="00307E76">
    <w:pPr>
      <w:pStyle w:val="Header"/>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D67C9E"/>
    <w:multiLevelType w:val="hybridMultilevel"/>
    <w:tmpl w:val="F8E64E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D4451C"/>
    <w:multiLevelType w:val="hybridMultilevel"/>
    <w:tmpl w:val="019AB9D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20"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7"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ADE7265"/>
    <w:multiLevelType w:val="hybridMultilevel"/>
    <w:tmpl w:val="82046F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40"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3"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9"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2"/>
  </w:num>
  <w:num w:numId="8">
    <w:abstractNumId w:val="48"/>
  </w:num>
  <w:num w:numId="9">
    <w:abstractNumId w:val="31"/>
  </w:num>
  <w:num w:numId="10">
    <w:abstractNumId w:val="19"/>
  </w:num>
  <w:num w:numId="11">
    <w:abstractNumId w:val="28"/>
  </w:num>
  <w:num w:numId="12">
    <w:abstractNumId w:val="29"/>
  </w:num>
  <w:num w:numId="13">
    <w:abstractNumId w:val="6"/>
  </w:num>
  <w:num w:numId="14">
    <w:abstractNumId w:val="2"/>
  </w:num>
  <w:num w:numId="15">
    <w:abstractNumId w:val="13"/>
  </w:num>
  <w:num w:numId="16">
    <w:abstractNumId w:val="37"/>
  </w:num>
  <w:num w:numId="17">
    <w:abstractNumId w:val="8"/>
  </w:num>
  <w:num w:numId="18">
    <w:abstractNumId w:val="34"/>
  </w:num>
  <w:num w:numId="19">
    <w:abstractNumId w:val="49"/>
  </w:num>
  <w:num w:numId="20">
    <w:abstractNumId w:val="16"/>
  </w:num>
  <w:num w:numId="21">
    <w:abstractNumId w:val="25"/>
  </w:num>
  <w:num w:numId="22">
    <w:abstractNumId w:val="47"/>
  </w:num>
  <w:num w:numId="23">
    <w:abstractNumId w:val="45"/>
  </w:num>
  <w:num w:numId="24">
    <w:abstractNumId w:val="20"/>
  </w:num>
  <w:num w:numId="25">
    <w:abstractNumId w:val="30"/>
  </w:num>
  <w:num w:numId="26">
    <w:abstractNumId w:val="22"/>
  </w:num>
  <w:num w:numId="27">
    <w:abstractNumId w:val="5"/>
  </w:num>
  <w:num w:numId="28">
    <w:abstractNumId w:val="44"/>
  </w:num>
  <w:num w:numId="29">
    <w:abstractNumId w:val="15"/>
  </w:num>
  <w:num w:numId="30">
    <w:abstractNumId w:val="35"/>
  </w:num>
  <w:num w:numId="31">
    <w:abstractNumId w:val="4"/>
  </w:num>
  <w:num w:numId="32">
    <w:abstractNumId w:val="32"/>
  </w:num>
  <w:num w:numId="33">
    <w:abstractNumId w:val="23"/>
  </w:num>
  <w:num w:numId="34">
    <w:abstractNumId w:val="41"/>
  </w:num>
  <w:num w:numId="35">
    <w:abstractNumId w:val="40"/>
  </w:num>
  <w:num w:numId="36">
    <w:abstractNumId w:val="27"/>
  </w:num>
  <w:num w:numId="37">
    <w:abstractNumId w:val="18"/>
  </w:num>
  <w:num w:numId="38">
    <w:abstractNumId w:val="3"/>
  </w:num>
  <w:num w:numId="39">
    <w:abstractNumId w:val="1"/>
  </w:num>
  <w:num w:numId="40">
    <w:abstractNumId w:val="46"/>
  </w:num>
  <w:num w:numId="41">
    <w:abstractNumId w:val="38"/>
  </w:num>
  <w:num w:numId="42">
    <w:abstractNumId w:val="10"/>
  </w:num>
  <w:num w:numId="43">
    <w:abstractNumId w:val="12"/>
  </w:num>
  <w:num w:numId="44">
    <w:abstractNumId w:val="43"/>
  </w:num>
  <w:num w:numId="45">
    <w:abstractNumId w:val="9"/>
  </w:num>
  <w:num w:numId="46">
    <w:abstractNumId w:val="21"/>
  </w:num>
  <w:num w:numId="47">
    <w:abstractNumId w:val="7"/>
  </w:num>
  <w:num w:numId="48">
    <w:abstractNumId w:val="14"/>
  </w:num>
  <w:num w:numId="49">
    <w:abstractNumId w:val="11"/>
  </w:num>
  <w:num w:numId="5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42A"/>
    <w:rsid w:val="0000479A"/>
    <w:rsid w:val="00010AE2"/>
    <w:rsid w:val="00012B65"/>
    <w:rsid w:val="00047EBA"/>
    <w:rsid w:val="00050EF7"/>
    <w:rsid w:val="00061AD0"/>
    <w:rsid w:val="00072639"/>
    <w:rsid w:val="0007743E"/>
    <w:rsid w:val="0008011C"/>
    <w:rsid w:val="00081CB0"/>
    <w:rsid w:val="00081DA1"/>
    <w:rsid w:val="000831ED"/>
    <w:rsid w:val="00091EEC"/>
    <w:rsid w:val="000A1D6B"/>
    <w:rsid w:val="000A2004"/>
    <w:rsid w:val="000D7001"/>
    <w:rsid w:val="000E5B1C"/>
    <w:rsid w:val="000F3AE0"/>
    <w:rsid w:val="000F4A31"/>
    <w:rsid w:val="001005DF"/>
    <w:rsid w:val="00114F2F"/>
    <w:rsid w:val="00116C19"/>
    <w:rsid w:val="0013766F"/>
    <w:rsid w:val="00177CB8"/>
    <w:rsid w:val="00186514"/>
    <w:rsid w:val="00191056"/>
    <w:rsid w:val="001A6489"/>
    <w:rsid w:val="001B6CB7"/>
    <w:rsid w:val="001C7BD2"/>
    <w:rsid w:val="001D1164"/>
    <w:rsid w:val="001D320B"/>
    <w:rsid w:val="00202CA4"/>
    <w:rsid w:val="0023090D"/>
    <w:rsid w:val="00233FFF"/>
    <w:rsid w:val="00237F4B"/>
    <w:rsid w:val="002426BB"/>
    <w:rsid w:val="00246359"/>
    <w:rsid w:val="00257919"/>
    <w:rsid w:val="00257C2A"/>
    <w:rsid w:val="002626C6"/>
    <w:rsid w:val="002B23D6"/>
    <w:rsid w:val="002B2EA4"/>
    <w:rsid w:val="002B3E44"/>
    <w:rsid w:val="002C77C3"/>
    <w:rsid w:val="002D30A9"/>
    <w:rsid w:val="002F4B03"/>
    <w:rsid w:val="00307E76"/>
    <w:rsid w:val="003518EF"/>
    <w:rsid w:val="003553AC"/>
    <w:rsid w:val="00360BBB"/>
    <w:rsid w:val="003704C7"/>
    <w:rsid w:val="003849C4"/>
    <w:rsid w:val="0039742A"/>
    <w:rsid w:val="003A06D8"/>
    <w:rsid w:val="003B5B5D"/>
    <w:rsid w:val="003C48C9"/>
    <w:rsid w:val="003F5093"/>
    <w:rsid w:val="003F5A05"/>
    <w:rsid w:val="00420995"/>
    <w:rsid w:val="00422136"/>
    <w:rsid w:val="00434ECE"/>
    <w:rsid w:val="00436108"/>
    <w:rsid w:val="00440654"/>
    <w:rsid w:val="004422A4"/>
    <w:rsid w:val="00444033"/>
    <w:rsid w:val="00444CC5"/>
    <w:rsid w:val="004464F2"/>
    <w:rsid w:val="00464A41"/>
    <w:rsid w:val="00483027"/>
    <w:rsid w:val="004B0C69"/>
    <w:rsid w:val="004B2E1E"/>
    <w:rsid w:val="004C3795"/>
    <w:rsid w:val="004C3BFF"/>
    <w:rsid w:val="004D2981"/>
    <w:rsid w:val="004D69C5"/>
    <w:rsid w:val="004E6270"/>
    <w:rsid w:val="004E69FE"/>
    <w:rsid w:val="004F7471"/>
    <w:rsid w:val="00503859"/>
    <w:rsid w:val="005173C2"/>
    <w:rsid w:val="0053076C"/>
    <w:rsid w:val="00537A00"/>
    <w:rsid w:val="00537E9B"/>
    <w:rsid w:val="00542B67"/>
    <w:rsid w:val="005466A3"/>
    <w:rsid w:val="00546D55"/>
    <w:rsid w:val="00551AFB"/>
    <w:rsid w:val="005526AB"/>
    <w:rsid w:val="00554F30"/>
    <w:rsid w:val="00556F2B"/>
    <w:rsid w:val="00574689"/>
    <w:rsid w:val="005927CA"/>
    <w:rsid w:val="005977BF"/>
    <w:rsid w:val="005A6D24"/>
    <w:rsid w:val="005B263D"/>
    <w:rsid w:val="005B3269"/>
    <w:rsid w:val="005B62E9"/>
    <w:rsid w:val="005C0193"/>
    <w:rsid w:val="005E1656"/>
    <w:rsid w:val="006106B5"/>
    <w:rsid w:val="00612B30"/>
    <w:rsid w:val="00612E87"/>
    <w:rsid w:val="0062094E"/>
    <w:rsid w:val="00621844"/>
    <w:rsid w:val="006328DB"/>
    <w:rsid w:val="00635180"/>
    <w:rsid w:val="0063679F"/>
    <w:rsid w:val="0065680A"/>
    <w:rsid w:val="006604FB"/>
    <w:rsid w:val="00663B57"/>
    <w:rsid w:val="00674DB6"/>
    <w:rsid w:val="006757E2"/>
    <w:rsid w:val="00677734"/>
    <w:rsid w:val="006826CE"/>
    <w:rsid w:val="00683384"/>
    <w:rsid w:val="00684085"/>
    <w:rsid w:val="006A5E23"/>
    <w:rsid w:val="006E41E3"/>
    <w:rsid w:val="00711696"/>
    <w:rsid w:val="00713DAA"/>
    <w:rsid w:val="00715F7B"/>
    <w:rsid w:val="0072619B"/>
    <w:rsid w:val="007340CD"/>
    <w:rsid w:val="00736507"/>
    <w:rsid w:val="00747932"/>
    <w:rsid w:val="00773304"/>
    <w:rsid w:val="00792F1D"/>
    <w:rsid w:val="00793CBC"/>
    <w:rsid w:val="007A1273"/>
    <w:rsid w:val="007A211E"/>
    <w:rsid w:val="007B0B38"/>
    <w:rsid w:val="007B254C"/>
    <w:rsid w:val="007E295C"/>
    <w:rsid w:val="00800A8A"/>
    <w:rsid w:val="00805758"/>
    <w:rsid w:val="00810337"/>
    <w:rsid w:val="008253F0"/>
    <w:rsid w:val="008328F3"/>
    <w:rsid w:val="0084211A"/>
    <w:rsid w:val="0084472F"/>
    <w:rsid w:val="00852D08"/>
    <w:rsid w:val="00853395"/>
    <w:rsid w:val="008903F3"/>
    <w:rsid w:val="008904F0"/>
    <w:rsid w:val="00891090"/>
    <w:rsid w:val="008A0B9A"/>
    <w:rsid w:val="008A4216"/>
    <w:rsid w:val="008C1D4F"/>
    <w:rsid w:val="008F102D"/>
    <w:rsid w:val="008F1643"/>
    <w:rsid w:val="008F1994"/>
    <w:rsid w:val="008F5425"/>
    <w:rsid w:val="008F5BB6"/>
    <w:rsid w:val="008F7075"/>
    <w:rsid w:val="008F766D"/>
    <w:rsid w:val="009302C8"/>
    <w:rsid w:val="00937293"/>
    <w:rsid w:val="00946D09"/>
    <w:rsid w:val="00946FA9"/>
    <w:rsid w:val="0095191B"/>
    <w:rsid w:val="00952D46"/>
    <w:rsid w:val="00955AAC"/>
    <w:rsid w:val="009560F7"/>
    <w:rsid w:val="00957BCD"/>
    <w:rsid w:val="009653B1"/>
    <w:rsid w:val="009D54C3"/>
    <w:rsid w:val="009D5906"/>
    <w:rsid w:val="009E2B55"/>
    <w:rsid w:val="009E4555"/>
    <w:rsid w:val="009E76A1"/>
    <w:rsid w:val="00A11E62"/>
    <w:rsid w:val="00A24B7A"/>
    <w:rsid w:val="00A3416A"/>
    <w:rsid w:val="00A42E0C"/>
    <w:rsid w:val="00A47737"/>
    <w:rsid w:val="00A507DF"/>
    <w:rsid w:val="00A5130B"/>
    <w:rsid w:val="00A57DC8"/>
    <w:rsid w:val="00A6219A"/>
    <w:rsid w:val="00A8152D"/>
    <w:rsid w:val="00A82678"/>
    <w:rsid w:val="00A83BDA"/>
    <w:rsid w:val="00A84A25"/>
    <w:rsid w:val="00A84E2D"/>
    <w:rsid w:val="00AA401C"/>
    <w:rsid w:val="00AB021D"/>
    <w:rsid w:val="00AD4970"/>
    <w:rsid w:val="00B05269"/>
    <w:rsid w:val="00B2262D"/>
    <w:rsid w:val="00B23C1D"/>
    <w:rsid w:val="00B30742"/>
    <w:rsid w:val="00B358AA"/>
    <w:rsid w:val="00B51887"/>
    <w:rsid w:val="00B56615"/>
    <w:rsid w:val="00B70947"/>
    <w:rsid w:val="00B731BB"/>
    <w:rsid w:val="00B9158A"/>
    <w:rsid w:val="00B92BB3"/>
    <w:rsid w:val="00BA343F"/>
    <w:rsid w:val="00BA3F77"/>
    <w:rsid w:val="00BB67A4"/>
    <w:rsid w:val="00BD0B00"/>
    <w:rsid w:val="00BD6BCB"/>
    <w:rsid w:val="00BD6F68"/>
    <w:rsid w:val="00BE72B0"/>
    <w:rsid w:val="00BF27DA"/>
    <w:rsid w:val="00C21A98"/>
    <w:rsid w:val="00C618B5"/>
    <w:rsid w:val="00C77742"/>
    <w:rsid w:val="00C823C8"/>
    <w:rsid w:val="00C82C3A"/>
    <w:rsid w:val="00C917AF"/>
    <w:rsid w:val="00CA1811"/>
    <w:rsid w:val="00CB5769"/>
    <w:rsid w:val="00CC4BA8"/>
    <w:rsid w:val="00CD66AE"/>
    <w:rsid w:val="00CD7356"/>
    <w:rsid w:val="00D0338F"/>
    <w:rsid w:val="00D172A4"/>
    <w:rsid w:val="00D20640"/>
    <w:rsid w:val="00D210C2"/>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E3AD6"/>
    <w:rsid w:val="00DE6CBF"/>
    <w:rsid w:val="00DF3CE7"/>
    <w:rsid w:val="00E07A04"/>
    <w:rsid w:val="00E1505D"/>
    <w:rsid w:val="00E25BE4"/>
    <w:rsid w:val="00E5408A"/>
    <w:rsid w:val="00E71128"/>
    <w:rsid w:val="00E73952"/>
    <w:rsid w:val="00E74CD2"/>
    <w:rsid w:val="00EB3C05"/>
    <w:rsid w:val="00EC397F"/>
    <w:rsid w:val="00EF4A16"/>
    <w:rsid w:val="00F04838"/>
    <w:rsid w:val="00F263F9"/>
    <w:rsid w:val="00F26596"/>
    <w:rsid w:val="00F26990"/>
    <w:rsid w:val="00F341F9"/>
    <w:rsid w:val="00F403A7"/>
    <w:rsid w:val="00F43D1D"/>
    <w:rsid w:val="00F52F05"/>
    <w:rsid w:val="00F61B62"/>
    <w:rsid w:val="00F61BD3"/>
    <w:rsid w:val="00F6619E"/>
    <w:rsid w:val="00F709D8"/>
    <w:rsid w:val="00F740BC"/>
    <w:rsid w:val="00F85E9F"/>
    <w:rsid w:val="00F96F42"/>
    <w:rsid w:val="00FA62C2"/>
    <w:rsid w:val="00FB2A92"/>
    <w:rsid w:val="00FB5D05"/>
    <w:rsid w:val="00FB62A2"/>
    <w:rsid w:val="00FC594F"/>
    <w:rsid w:val="00FD2696"/>
    <w:rsid w:val="00FD31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styleId="Emphasis">
    <w:name w:val="Emphasis"/>
    <w:uiPriority w:val="20"/>
    <w:qFormat/>
    <w:rsid w:val="00635180"/>
    <w:rPr>
      <w:i/>
      <w:iCs/>
    </w:rPr>
  </w:style>
  <w:style w:type="character" w:styleId="Hyperlink">
    <w:name w:val="Hyperlink"/>
    <w:uiPriority w:val="99"/>
    <w:unhideWhenUsed/>
    <w:rsid w:val="00C917AF"/>
    <w:rPr>
      <w:color w:val="0563C1"/>
      <w:u w:val="single"/>
    </w:rPr>
  </w:style>
  <w:style w:type="paragraph" w:styleId="BalloonText">
    <w:name w:val="Balloon Text"/>
    <w:basedOn w:val="Normal"/>
    <w:link w:val="BalloonTextChar"/>
    <w:uiPriority w:val="99"/>
    <w:semiHidden/>
    <w:unhideWhenUsed/>
    <w:rsid w:val="005977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77BF"/>
    <w:rPr>
      <w:rFonts w:ascii="Segoe UI" w:eastAsia="Times New Roman"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doi.org/10.3390/healthcare912166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8</Pages>
  <Words>1753</Words>
  <Characters>9995</Characters>
  <Application>Microsoft Office Word</Application>
  <DocSecurity>0</DocSecurity>
  <Lines>83</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11725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pad510</cp:lastModifiedBy>
  <cp:revision>58</cp:revision>
  <cp:lastPrinted>2022-01-20T08:26:00Z</cp:lastPrinted>
  <dcterms:created xsi:type="dcterms:W3CDTF">2020-10-14T11:25:00Z</dcterms:created>
  <dcterms:modified xsi:type="dcterms:W3CDTF">2022-01-20T08:26:00Z</dcterms:modified>
</cp:coreProperties>
</file>