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4980F" w14:textId="1B932929" w:rsidR="00500758" w:rsidRPr="00D03935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565656"/>
          <w:kern w:val="0"/>
          <w:sz w:val="24"/>
          <w:szCs w:val="24"/>
          <w:lang w:val="fr-FR"/>
        </w:rPr>
      </w:pPr>
      <w:r w:rsidRPr="00D03935">
        <w:rPr>
          <w:rFonts w:ascii="Times New Roman" w:eastAsia="OpenSans-Bold" w:hAnsi="Times New Roman" w:cs="Times New Roman"/>
          <w:b/>
          <w:bCs/>
          <w:color w:val="565656"/>
          <w:kern w:val="0"/>
          <w:sz w:val="24"/>
          <w:szCs w:val="24"/>
          <w:lang w:val="fr-FR"/>
        </w:rPr>
        <w:t xml:space="preserve">Greta Maria </w:t>
      </w:r>
      <w:proofErr w:type="spellStart"/>
      <w:r w:rsidRPr="00D03935">
        <w:rPr>
          <w:rFonts w:ascii="Times New Roman" w:eastAsia="OpenSans-Bold" w:hAnsi="Times New Roman" w:cs="Times New Roman"/>
          <w:b/>
          <w:bCs/>
          <w:color w:val="565656"/>
          <w:kern w:val="0"/>
          <w:sz w:val="24"/>
          <w:szCs w:val="24"/>
          <w:lang w:val="fr-FR"/>
        </w:rPr>
        <w:t>Dancu</w:t>
      </w:r>
      <w:proofErr w:type="spellEnd"/>
    </w:p>
    <w:p w14:paraId="779EDDBC" w14:textId="77777777" w:rsidR="00CD335B" w:rsidRPr="00D03935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565656"/>
          <w:kern w:val="0"/>
          <w:sz w:val="24"/>
          <w:szCs w:val="24"/>
          <w:lang w:val="fr-FR"/>
        </w:rPr>
      </w:pPr>
    </w:p>
    <w:p w14:paraId="2C37A6D3" w14:textId="77777777" w:rsidR="00CD335B" w:rsidRPr="00D03935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</w:pPr>
    </w:p>
    <w:p w14:paraId="01F05A95" w14:textId="77777777" w:rsidR="00D03935" w:rsidRPr="00D03935" w:rsidRDefault="00D03935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</w:pPr>
    </w:p>
    <w:p w14:paraId="772AC22A" w14:textId="77777777" w:rsidR="00CD335B" w:rsidRPr="00D03935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575757"/>
          <w:kern w:val="0"/>
          <w:sz w:val="24"/>
          <w:szCs w:val="24"/>
          <w:lang w:val="fr-FR"/>
        </w:rPr>
      </w:pPr>
      <w:r w:rsidRPr="00D03935">
        <w:rPr>
          <w:rFonts w:ascii="Times New Roman" w:eastAsia="OpenSans-Bold" w:hAnsi="Times New Roman" w:cs="Times New Roman"/>
          <w:b/>
          <w:bCs/>
          <w:color w:val="575757"/>
          <w:kern w:val="0"/>
          <w:sz w:val="24"/>
          <w:szCs w:val="24"/>
          <w:lang w:val="fr-FR"/>
        </w:rPr>
        <w:t>EDUCAȚIE ȘI FORMARE PROFESIONALĂ</w:t>
      </w:r>
    </w:p>
    <w:p w14:paraId="0651ECE1" w14:textId="3A1D4F8B" w:rsidR="00CD335B" w:rsidRPr="00D03935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575757"/>
          <w:kern w:val="0"/>
          <w:sz w:val="24"/>
          <w:szCs w:val="24"/>
          <w:lang w:val="fr-FR"/>
        </w:rPr>
      </w:pPr>
      <w:r w:rsidRPr="00D03935">
        <w:rPr>
          <w:rFonts w:ascii="Times New Roman" w:eastAsia="OpenSans-Bold" w:hAnsi="Times New Roman" w:cs="Times New Roman"/>
          <w:color w:val="575757"/>
          <w:kern w:val="0"/>
          <w:sz w:val="24"/>
          <w:szCs w:val="24"/>
          <w:lang w:val="fr-FR"/>
        </w:rPr>
        <w:t xml:space="preserve">01/01/2018 – 15/01/2023 Timisoara, </w:t>
      </w:r>
      <w:proofErr w:type="spellStart"/>
      <w:r w:rsidRPr="00D03935">
        <w:rPr>
          <w:rFonts w:ascii="Times New Roman" w:eastAsia="OpenSans-Bold" w:hAnsi="Times New Roman" w:cs="Times New Roman"/>
          <w:color w:val="575757"/>
          <w:kern w:val="0"/>
          <w:sz w:val="24"/>
          <w:szCs w:val="24"/>
          <w:lang w:val="fr-FR"/>
        </w:rPr>
        <w:t>România</w:t>
      </w:r>
      <w:proofErr w:type="spellEnd"/>
    </w:p>
    <w:p w14:paraId="328637AF" w14:textId="77777777" w:rsidR="00500758" w:rsidRPr="00D03935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404040"/>
          <w:kern w:val="0"/>
          <w:sz w:val="24"/>
          <w:szCs w:val="24"/>
          <w:lang w:val="fr-FR"/>
        </w:rPr>
      </w:pPr>
      <w:r w:rsidRPr="00D03935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 xml:space="preserve">MEDIC SPECIALIST GASTROENTEROLOGIE </w:t>
      </w:r>
      <w:r w:rsidRPr="00D03935">
        <w:rPr>
          <w:rFonts w:ascii="Times New Roman" w:eastAsia="OpenSans-Bold" w:hAnsi="Times New Roman" w:cs="Times New Roman"/>
          <w:color w:val="404040"/>
          <w:kern w:val="0"/>
          <w:sz w:val="24"/>
          <w:szCs w:val="24"/>
          <w:lang w:val="fr-FR"/>
        </w:rPr>
        <w:t>UMFVB Timisoara</w:t>
      </w:r>
    </w:p>
    <w:p w14:paraId="6212FC5B" w14:textId="118155CD" w:rsidR="00500758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</w:pPr>
      <w:proofErr w:type="spellStart"/>
      <w:r w:rsidRPr="00D03935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  <w:t>Adresă</w:t>
      </w:r>
      <w:proofErr w:type="spellEnd"/>
      <w:r w:rsidRPr="00D03935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D03935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Eftimie</w:t>
      </w:r>
      <w:proofErr w:type="spellEnd"/>
      <w:r w:rsidRPr="00D03935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D03935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Murgu</w:t>
      </w:r>
      <w:proofErr w:type="spellEnd"/>
      <w:r w:rsidRPr="00D03935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 Sq. no. 2, T</w:t>
      </w:r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imisoara,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România</w:t>
      </w:r>
      <w:proofErr w:type="spellEnd"/>
    </w:p>
    <w:p w14:paraId="29C545D5" w14:textId="77777777" w:rsidR="00CD335B" w:rsidRPr="00CD335B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</w:pPr>
    </w:p>
    <w:p w14:paraId="0D68095A" w14:textId="77777777" w:rsidR="00500758" w:rsidRPr="00CD335B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575757"/>
          <w:kern w:val="0"/>
          <w:sz w:val="24"/>
          <w:szCs w:val="24"/>
          <w:lang w:val="en-US"/>
        </w:rPr>
      </w:pPr>
      <w:r w:rsidRPr="00CD335B">
        <w:rPr>
          <w:rFonts w:ascii="Times New Roman" w:eastAsia="OpenSans-Bold" w:hAnsi="Times New Roman" w:cs="Times New Roman"/>
          <w:color w:val="575757"/>
          <w:kern w:val="0"/>
          <w:sz w:val="24"/>
          <w:szCs w:val="24"/>
          <w:lang w:val="en-US"/>
        </w:rPr>
        <w:t xml:space="preserve">01/10/2011 – 30/09/2017 Timisoara, </w:t>
      </w:r>
      <w:proofErr w:type="spellStart"/>
      <w:r w:rsidRPr="00CD335B">
        <w:rPr>
          <w:rFonts w:ascii="Times New Roman" w:eastAsia="OpenSans-Bold" w:hAnsi="Times New Roman" w:cs="Times New Roman"/>
          <w:color w:val="575757"/>
          <w:kern w:val="0"/>
          <w:sz w:val="24"/>
          <w:szCs w:val="24"/>
          <w:lang w:val="en-US"/>
        </w:rPr>
        <w:t>România</w:t>
      </w:r>
      <w:proofErr w:type="spellEnd"/>
    </w:p>
    <w:p w14:paraId="6B3B7073" w14:textId="77777777" w:rsidR="00500758" w:rsidRPr="00CD335B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404040"/>
          <w:kern w:val="0"/>
          <w:sz w:val="24"/>
          <w:szCs w:val="24"/>
          <w:lang w:val="en-US"/>
        </w:rPr>
      </w:pPr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MEDIC GENERALIST </w:t>
      </w:r>
      <w:r w:rsidRPr="00CD335B">
        <w:rPr>
          <w:rFonts w:ascii="Times New Roman" w:eastAsia="OpenSans-Bold" w:hAnsi="Times New Roman" w:cs="Times New Roman"/>
          <w:color w:val="404040"/>
          <w:kern w:val="0"/>
          <w:sz w:val="24"/>
          <w:szCs w:val="24"/>
          <w:lang w:val="en-US"/>
        </w:rPr>
        <w:t>UMFVB Timisoara</w:t>
      </w:r>
    </w:p>
    <w:p w14:paraId="6255D2CD" w14:textId="39892BF0" w:rsidR="00500758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</w:pPr>
      <w:proofErr w:type="spellStart"/>
      <w:r w:rsidRPr="00CD335B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  <w:t>Adresă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Eftimie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Murgu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 Sq. no. 2, Timisoara,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România</w:t>
      </w:r>
      <w:proofErr w:type="spellEnd"/>
    </w:p>
    <w:p w14:paraId="5E6778F1" w14:textId="42979ED3" w:rsidR="00CD335B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</w:pPr>
    </w:p>
    <w:p w14:paraId="07B9130F" w14:textId="70B3AC54" w:rsidR="00CD335B" w:rsidRPr="00CD335B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</w:pPr>
      <w:r w:rsidRPr="00CD335B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  <w:t>COMPETENȚE LINGVISTICE</w:t>
      </w:r>
    </w:p>
    <w:p w14:paraId="1184F963" w14:textId="77777777" w:rsidR="00500758" w:rsidRPr="00CD335B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</w:pP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Limbă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(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i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)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maternă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(e): </w:t>
      </w:r>
      <w:r w:rsidRPr="00CD335B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MAGHIARĂ </w:t>
      </w:r>
      <w:r w:rsidRPr="00CD335B">
        <w:rPr>
          <w:rFonts w:ascii="Times New Roman" w:eastAsia="OpenSans-Bold" w:hAnsi="Times New Roman" w:cs="Times New Roman"/>
          <w:color w:val="D4D4D4"/>
          <w:kern w:val="0"/>
          <w:sz w:val="24"/>
          <w:szCs w:val="24"/>
          <w:lang w:val="en-US"/>
        </w:rPr>
        <w:t xml:space="preserve">| </w:t>
      </w:r>
      <w:r w:rsidRPr="00CD335B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  <w:t>ROMÂNĂ</w:t>
      </w:r>
    </w:p>
    <w:p w14:paraId="3560088F" w14:textId="4F6B44C6" w:rsidR="00500758" w:rsidRPr="00CD335B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</w:pP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Altă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limbă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(Alte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limbi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):</w:t>
      </w:r>
      <w:r w:rsidR="00CD335B" w:rsidRPr="00CD335B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  <w:t xml:space="preserve"> ENGLEZĂ</w:t>
      </w:r>
    </w:p>
    <w:p w14:paraId="345D15EA" w14:textId="77777777" w:rsidR="00CD335B" w:rsidRPr="0057773A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</w:pPr>
      <w:r w:rsidRPr="0057773A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  <w:t>COMPREHENSIUNE</w:t>
      </w:r>
      <w:r w:rsidR="00CD335B" w:rsidRPr="0057773A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  <w:t xml:space="preserve"> B1</w:t>
      </w:r>
      <w:r w:rsidRPr="0057773A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  <w:t xml:space="preserve"> VORBIT </w:t>
      </w:r>
      <w:r w:rsidR="00CD335B" w:rsidRPr="0057773A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  <w:t>B1 Citit C1</w:t>
      </w:r>
    </w:p>
    <w:p w14:paraId="40351544" w14:textId="4E13D4A9" w:rsidR="00500758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</w:pPr>
      <w:r w:rsidRPr="00CD335B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  <w:t>SCRIS</w:t>
      </w:r>
      <w:r w:rsidR="00CD335B" w:rsidRPr="00CD335B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 B2</w:t>
      </w:r>
    </w:p>
    <w:p w14:paraId="69D223F8" w14:textId="3DBAD35C" w:rsidR="00CD335B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</w:pPr>
    </w:p>
    <w:p w14:paraId="3A6F9DE2" w14:textId="77777777" w:rsidR="00CD335B" w:rsidRPr="0057773A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</w:pPr>
      <w:r w:rsidRPr="0057773A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  <w:t>PUBLICAȚII</w:t>
      </w:r>
    </w:p>
    <w:p w14:paraId="79C820E8" w14:textId="77777777" w:rsidR="00CD335B" w:rsidRPr="00CD335B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</w:pPr>
    </w:p>
    <w:p w14:paraId="15E0CE3D" w14:textId="102F416A" w:rsidR="00500758" w:rsidRPr="00CD335B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</w:pPr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1.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Dancu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G, Bende F, Danila M, Sirli R, Popescu A, Tarta C.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Hypertriglyceridaemia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-Induced Acute</w:t>
      </w:r>
      <w:r w:rsidR="00CD335B"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</w:t>
      </w:r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Pancreatitis: A Different Disease Phenotype. </w:t>
      </w:r>
      <w:r w:rsidRPr="0057773A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Diagnostics (Basel). </w:t>
      </w:r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2022 Mar 31;12(4):868.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doi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: 10.3390/diagnostics12040868. PMID: 35453916; PMCID: PMC9028994</w:t>
      </w:r>
      <w:r w:rsidR="00CD335B"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</w:t>
      </w:r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– 2022</w:t>
      </w:r>
    </w:p>
    <w:p w14:paraId="01BCA1ED" w14:textId="5A78814D" w:rsidR="00500758" w:rsidRPr="00CD335B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</w:pPr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2.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Dancu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GM,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Popescu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A, Sirli R, Danila M, Bende F, Tarta C, Sporea I. The BISAP score, NLR, CRP, </w:t>
      </w:r>
      <w:proofErr w:type="gram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or</w:t>
      </w:r>
      <w:r w:rsidR="00CD335B"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 </w:t>
      </w:r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BUN</w:t>
      </w:r>
      <w:proofErr w:type="gram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: Which marker best predicts the outcome of acute pancreatitis? Medicine (Baltimore). 2021 Dec</w:t>
      </w:r>
      <w:r w:rsidR="00CD335B"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</w:t>
      </w:r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23</w:t>
      </w:r>
      <w:proofErr w:type="gram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;100</w:t>
      </w:r>
      <w:proofErr w:type="gram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(51):e28121.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doi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: 10.1097/MD.0000000000028121. PMID: 34941057; PMCID: PMC8702250.</w:t>
      </w:r>
      <w:r w:rsidR="00CD335B"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</w:t>
      </w:r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– 2022</w:t>
      </w:r>
    </w:p>
    <w:p w14:paraId="1D0E5E43" w14:textId="70AD418C" w:rsidR="00500758" w:rsidRPr="0057773A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</w:pPr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3. Mihoc T, Tarta C, Duta C,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Lupusoru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R,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Dancu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G, Oprescu-Macovei MA, Dobrescu A, Lazar F.</w:t>
      </w:r>
      <w:r w:rsidR="00CD335B"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</w:t>
      </w:r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Monitoring Approach of Fatality Risk Factors for Patients with Severe Acute Pancreatitis Admitted</w:t>
      </w:r>
      <w:r w:rsidR="00CD335B"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</w:t>
      </w:r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to the Intensive Care Unit. A Retrospective, Monocentric Study. Diagnostics (Basel). 2021 Oct</w:t>
      </w:r>
      <w:r w:rsidR="00CD335B"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</w:t>
      </w:r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29;11(11):2013.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doi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>: 10.3390/diagnostics11112013. PMID: 34829360; PMCID: PMC8625923.</w:t>
      </w:r>
      <w:r w:rsidR="00CD335B"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 </w:t>
      </w:r>
      <w:r w:rsidRPr="0057773A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– 2021</w:t>
      </w:r>
    </w:p>
    <w:p w14:paraId="1FFD9C59" w14:textId="77777777" w:rsidR="00CD335B" w:rsidRPr="0057773A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</w:pPr>
    </w:p>
    <w:p w14:paraId="0AED8BD9" w14:textId="24BDC490" w:rsidR="00500758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</w:pPr>
      <w:r w:rsidRPr="00CD335B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  <w:t>PERMIS DE CONDUCERE</w:t>
      </w:r>
      <w:r w:rsidR="00CD335B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  <w:t xml:space="preserve"> B</w:t>
      </w:r>
    </w:p>
    <w:p w14:paraId="1F2A8322" w14:textId="77777777" w:rsidR="00CD335B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</w:pPr>
    </w:p>
    <w:p w14:paraId="0278E1AE" w14:textId="63934B54" w:rsidR="00CD335B" w:rsidRPr="00CD335B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</w:pPr>
      <w:r w:rsidRPr="00CD335B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  <w:t>COMPETENȚE DE COMUNICARE ȘI INTERPERSONALE</w:t>
      </w:r>
    </w:p>
    <w:p w14:paraId="34155887" w14:textId="5B71A53C" w:rsidR="00500758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</w:pP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>Excelente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>competente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 xml:space="preserve"> de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>comunicare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Sunt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o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persoana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bilingva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cu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excelente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aptitudini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de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comunicare</w:t>
      </w:r>
      <w:proofErr w:type="spellEnd"/>
      <w:r w:rsid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antrenate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în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anii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de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rezidentitat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prin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comunicarea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continua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cu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pacienții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fr-FR"/>
        </w:rPr>
        <w:t>.</w:t>
      </w:r>
    </w:p>
    <w:p w14:paraId="31DCD274" w14:textId="0F01729A" w:rsidR="00CD335B" w:rsidRPr="00CD335B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</w:pPr>
      <w:r w:rsidRPr="00CD335B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fr-FR"/>
        </w:rPr>
        <w:t>DISTINCȚII ONORIFICE ȘI PREMII</w:t>
      </w:r>
    </w:p>
    <w:p w14:paraId="5C923BE1" w14:textId="77777777" w:rsidR="00CD335B" w:rsidRPr="00CD335B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575757"/>
          <w:kern w:val="0"/>
          <w:sz w:val="24"/>
          <w:szCs w:val="24"/>
          <w:lang w:val="fr-FR"/>
        </w:rPr>
      </w:pP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>Premiul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 xml:space="preserve"> II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>Scoala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>Nationala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 xml:space="preserve"> de Vara de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>Gastroenterologie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 xml:space="preserve"> si </w:t>
      </w:r>
      <w:proofErr w:type="spellStart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>Hepatologie</w:t>
      </w:r>
      <w:proofErr w:type="spellEnd"/>
      <w:r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fr-FR"/>
        </w:rPr>
        <w:t xml:space="preserve"> </w:t>
      </w:r>
      <w:r w:rsidR="00CD335B" w:rsidRPr="00CD335B">
        <w:rPr>
          <w:rFonts w:ascii="Times New Roman" w:eastAsia="OpenSans-Bold" w:hAnsi="Times New Roman" w:cs="Times New Roman"/>
          <w:color w:val="575757"/>
          <w:kern w:val="0"/>
          <w:sz w:val="24"/>
          <w:szCs w:val="24"/>
          <w:lang w:val="fr-FR"/>
        </w:rPr>
        <w:t>15/06/2022</w:t>
      </w:r>
    </w:p>
    <w:p w14:paraId="29622167" w14:textId="45963910" w:rsidR="00500758" w:rsidRDefault="00500758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</w:pPr>
      <w:r w:rsidRPr="0057773A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Sesiune </w:t>
      </w:r>
      <w:proofErr w:type="spellStart"/>
      <w:r w:rsidRPr="0057773A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Tineri</w:t>
      </w:r>
      <w:proofErr w:type="spellEnd"/>
      <w:r w:rsidRPr="0057773A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57773A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Cercetatori</w:t>
      </w:r>
      <w:proofErr w:type="spellEnd"/>
      <w:r w:rsidRPr="0057773A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 -</w:t>
      </w:r>
      <w:r w:rsidR="00CD335B" w:rsidRPr="0057773A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Cercetare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Metabolomica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 in </w:t>
      </w:r>
      <w:proofErr w:type="spellStart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pancreatita</w:t>
      </w:r>
      <w:proofErr w:type="spellEnd"/>
      <w:r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 acuta</w:t>
      </w:r>
    </w:p>
    <w:p w14:paraId="2F1800B7" w14:textId="46E04785" w:rsidR="00CD335B" w:rsidRDefault="00CD335B" w:rsidP="00CD3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</w:pPr>
    </w:p>
    <w:p w14:paraId="056AEB83" w14:textId="7CCFB2F7" w:rsidR="00CD335B" w:rsidRPr="00CD335B" w:rsidRDefault="00CD335B">
      <w:pPr>
        <w:jc w:val="both"/>
        <w:rPr>
          <w:rFonts w:ascii="Times New Roman" w:hAnsi="Times New Roman" w:cs="Times New Roman"/>
          <w:sz w:val="24"/>
          <w:szCs w:val="24"/>
        </w:rPr>
      </w:pPr>
      <w:r w:rsidRPr="00CD335B">
        <w:rPr>
          <w:rFonts w:ascii="Times New Roman" w:eastAsia="OpenSans-Bold" w:hAnsi="Times New Roman" w:cs="Times New Roman"/>
          <w:b/>
          <w:bCs/>
          <w:color w:val="000000"/>
          <w:kern w:val="0"/>
          <w:sz w:val="24"/>
          <w:szCs w:val="24"/>
          <w:lang w:val="en-US"/>
        </w:rPr>
        <w:t>COMPETENȚE ORGANIZATORICE</w:t>
      </w:r>
      <w:r w:rsidR="00500758" w:rsidRPr="00CD335B">
        <w:rPr>
          <w:rFonts w:ascii="Times New Roman" w:eastAsia="OpenSans-Bold" w:hAnsi="Times New Roman" w:cs="Times New Roman"/>
          <w:b/>
          <w:bCs/>
          <w:color w:val="404040"/>
          <w:kern w:val="0"/>
          <w:sz w:val="24"/>
          <w:szCs w:val="24"/>
          <w:lang w:val="en-US"/>
        </w:rPr>
        <w:t xml:space="preserve">ABC Ultrasonography 15-18.04.2018 </w:t>
      </w:r>
      <w:proofErr w:type="spellStart"/>
      <w:r w:rsidR="00500758"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Organizator</w:t>
      </w:r>
      <w:proofErr w:type="spellEnd"/>
      <w:r w:rsidR="00500758"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 al </w:t>
      </w:r>
      <w:proofErr w:type="spellStart"/>
      <w:r w:rsidR="00500758"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sesiunilor</w:t>
      </w:r>
      <w:proofErr w:type="spellEnd"/>
      <w:r w:rsidR="00500758"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="00500758" w:rsidRPr="00CD335B">
        <w:rPr>
          <w:rFonts w:ascii="Times New Roman" w:eastAsia="OpenSans-Bold" w:hAnsi="Times New Roman" w:cs="Times New Roman"/>
          <w:color w:val="000000"/>
          <w:kern w:val="0"/>
          <w:sz w:val="24"/>
          <w:szCs w:val="24"/>
          <w:lang w:val="en-US"/>
        </w:rPr>
        <w:t>studentesti</w:t>
      </w:r>
      <w:bookmarkStart w:id="0" w:name="_GoBack"/>
      <w:bookmarkEnd w:id="0"/>
      <w:proofErr w:type="spellEnd"/>
    </w:p>
    <w:sectPr w:rsidR="00CD335B" w:rsidRPr="00CD33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-Bold">
    <w:altName w:val="微软雅黑"/>
    <w:panose1 w:val="00000000000000000000"/>
    <w:charset w:val="00"/>
    <w:family w:val="swiss"/>
    <w:notTrueType/>
    <w:pitch w:val="default"/>
    <w:sig w:usb0="00000003" w:usb1="080E0000" w:usb2="00000010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758"/>
    <w:rsid w:val="00500758"/>
    <w:rsid w:val="0057773A"/>
    <w:rsid w:val="008B28C6"/>
    <w:rsid w:val="00A51EE9"/>
    <w:rsid w:val="00CD335B"/>
    <w:rsid w:val="00D03935"/>
    <w:rsid w:val="00E541E1"/>
    <w:rsid w:val="00E9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231D9"/>
  <w15:chartTrackingRefBased/>
  <w15:docId w15:val="{9DBA1DF2-B884-463E-B6ED-7ABA4A3E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 Tarta</dc:creator>
  <cp:keywords/>
  <dc:description/>
  <cp:lastModifiedBy>DCC</cp:lastModifiedBy>
  <cp:revision>3</cp:revision>
  <dcterms:created xsi:type="dcterms:W3CDTF">2023-02-26T17:43:00Z</dcterms:created>
  <dcterms:modified xsi:type="dcterms:W3CDTF">2023-02-27T08:36:00Z</dcterms:modified>
</cp:coreProperties>
</file>