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B27766" w14:paraId="03C4F1EA" w14:textId="77777777">
        <w:trPr>
          <w:trHeight w:val="2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61ACFB85" w14:textId="77777777" w:rsidR="00B27766" w:rsidRDefault="004C53F8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1859" w14:textId="4805DBB7" w:rsidR="00B27766" w:rsidRDefault="009A2AB0">
            <w:pPr>
              <w:pStyle w:val="ECVNameField"/>
            </w:pPr>
            <w:r>
              <w:rPr>
                <w:rFonts w:eastAsia="Arial Unicode MS" w:cs="Arial Unicode MS"/>
              </w:rPr>
              <w:t>BĂLULESCU LIGIA-ADA</w:t>
            </w:r>
          </w:p>
        </w:tc>
      </w:tr>
      <w:tr w:rsidR="00B27766" w14:paraId="3F6D1935" w14:textId="77777777">
        <w:trPr>
          <w:trHeight w:val="175"/>
        </w:trPr>
        <w:tc>
          <w:tcPr>
            <w:tcW w:w="10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60D8" w14:textId="77777777" w:rsidR="00B27766" w:rsidRDefault="00B27766"/>
        </w:tc>
      </w:tr>
      <w:tr w:rsidR="00B27766" w14:paraId="32FD2F94" w14:textId="77777777">
        <w:trPr>
          <w:trHeight w:val="194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6CDED1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EC98" w14:textId="32FBCA03" w:rsidR="00B27766" w:rsidRDefault="00B27766">
            <w:pPr>
              <w:pStyle w:val="ECVContactDetails"/>
            </w:pPr>
            <w:bookmarkStart w:id="0" w:name="_GoBack"/>
            <w:bookmarkEnd w:id="0"/>
          </w:p>
        </w:tc>
      </w:tr>
      <w:tr w:rsidR="00B27766" w14:paraId="5B3E99D0" w14:textId="77777777">
        <w:trPr>
          <w:trHeight w:val="1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7089F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9D05" w14:textId="00819F33" w:rsidR="00B27766" w:rsidRDefault="00B27766">
            <w:pPr>
              <w:pStyle w:val="ECVContactDetails"/>
              <w:tabs>
                <w:tab w:val="right" w:pos="8218"/>
              </w:tabs>
            </w:pPr>
          </w:p>
        </w:tc>
      </w:tr>
      <w:tr w:rsidR="00B27766" w14:paraId="78C4B0F4" w14:textId="77777777">
        <w:trPr>
          <w:trHeight w:val="1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FA7F8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7BB0" w14:textId="07C50D4C" w:rsidR="00B27766" w:rsidRDefault="00B27766">
            <w:pPr>
              <w:pStyle w:val="ECVContactDetails"/>
            </w:pPr>
          </w:p>
        </w:tc>
      </w:tr>
      <w:tr w:rsidR="00B27766" w14:paraId="1ED3B84D" w14:textId="77777777">
        <w:trPr>
          <w:trHeight w:val="237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56C50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13A7" w14:textId="2D9BBEB4" w:rsidR="00B27766" w:rsidRDefault="00B27766">
            <w:pPr>
              <w:pStyle w:val="ECVGenderRow"/>
            </w:pPr>
          </w:p>
        </w:tc>
      </w:tr>
    </w:tbl>
    <w:p w14:paraId="3B521227" w14:textId="77777777" w:rsidR="00B27766" w:rsidRDefault="00B27766">
      <w:pPr>
        <w:pStyle w:val="Corp"/>
      </w:pPr>
    </w:p>
    <w:p w14:paraId="568F3423" w14:textId="77777777" w:rsidR="00B27766" w:rsidRDefault="00B27766">
      <w:pPr>
        <w:pStyle w:val="ECVText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2134125A" w14:textId="77777777">
        <w:trPr>
          <w:trHeight w:val="2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4ED017FA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4B5ED" w14:textId="77777777" w:rsidR="00B27766" w:rsidRDefault="00B27766"/>
        </w:tc>
      </w:tr>
      <w:tr w:rsidR="00B27766" w14:paraId="4A18B439" w14:textId="77777777">
        <w:trPr>
          <w:trHeight w:val="3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5B0C496" w14:textId="77777777" w:rsidR="00B27766" w:rsidRDefault="004C53F8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7289AE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4B8EF5C8" wp14:editId="4677DCB6">
                      <wp:extent cx="4787900" cy="88900"/>
                      <wp:effectExtent l="0" t="0" r="0" b="0"/>
                      <wp:docPr id="1073741830" name="officeArt object" descr="Pictur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26" style="visibility:visible;width:377.0pt;height:7.0pt;" coordorigin="0,0" coordsize="4787900,88900">
                      <v:rect id="_x0000_s1027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0;top:0;width:4787900;height:88900;">
                        <v:imagedata r:id="rId7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30C6CAA5" w14:textId="77777777" w:rsidR="00B27766" w:rsidRDefault="00B27766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B27766" w14:paraId="4E794C03" w14:textId="77777777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558F0E9" w14:textId="55472F5D" w:rsidR="00B27766" w:rsidRDefault="00B27766" w:rsidP="00087E15">
            <w:pPr>
              <w:jc w:val="right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F3BC" w14:textId="77777777" w:rsidR="00B27766" w:rsidRDefault="00B27766"/>
        </w:tc>
      </w:tr>
      <w:tr w:rsidR="00087E15" w14:paraId="3DFCC4A4" w14:textId="77777777" w:rsidTr="00F00107">
        <w:trPr>
          <w:trHeight w:val="42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A449834" w14:textId="00745A2A" w:rsidR="00087E15" w:rsidRDefault="00087E15" w:rsidP="00E410C2">
            <w:pPr>
              <w:widowControl w:val="0"/>
              <w:suppressAutoHyphens/>
              <w:spacing w:before="28" w:line="276" w:lineRule="auto"/>
              <w:ind w:right="283"/>
              <w:jc w:val="right"/>
            </w:pPr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2023 - prezent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DC22" w14:textId="70C70678" w:rsidR="00087E15" w:rsidRDefault="00087E15" w:rsidP="00E410C2">
            <w:pPr>
              <w:pStyle w:val="ECVSubSectionHeading"/>
              <w:spacing w:line="276" w:lineRule="auto"/>
            </w:pPr>
            <w:r>
              <w:t>Medic specialist Obstetrică-Ginecologie</w:t>
            </w:r>
          </w:p>
        </w:tc>
      </w:tr>
      <w:tr w:rsidR="00087E15" w14:paraId="2370056A" w14:textId="77777777" w:rsidTr="00087E15">
        <w:trPr>
          <w:trHeight w:val="21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5109B93" w14:textId="77777777" w:rsidR="00087E15" w:rsidRDefault="00087E15" w:rsidP="00E410C2">
            <w:pPr>
              <w:spacing w:line="276" w:lineRule="auto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21A2" w14:textId="77777777" w:rsidR="00087E15" w:rsidRDefault="00087E15" w:rsidP="00E410C2">
            <w:pPr>
              <w:pStyle w:val="ECVOrganisationDetails"/>
              <w:spacing w:line="276" w:lineRule="auto"/>
            </w:pPr>
            <w:r>
              <w:t xml:space="preserve">Spitalul Clinic Municipal de Urgență, Spitalul Odobescu, Timișoara (România) </w:t>
            </w:r>
          </w:p>
        </w:tc>
      </w:tr>
    </w:tbl>
    <w:p w14:paraId="1E65EB54" w14:textId="77777777" w:rsidR="00B27766" w:rsidRDefault="00B27766" w:rsidP="00E410C2">
      <w:pPr>
        <w:pStyle w:val="ECVText"/>
        <w:spacing w:line="276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B27766" w14:paraId="19D8BEBD" w14:textId="77777777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tbl>
            <w:tblPr>
              <w:tblW w:w="10215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2674"/>
              <w:gridCol w:w="7541"/>
            </w:tblGrid>
            <w:tr w:rsidR="00087E15" w14:paraId="7201BCA5" w14:textId="77777777" w:rsidTr="00087E15">
              <w:trPr>
                <w:trHeight w:val="422"/>
              </w:trPr>
              <w:tc>
                <w:tcPr>
                  <w:tcW w:w="2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363" w:type="dxa"/>
                  </w:tcMar>
                </w:tcPr>
                <w:p w14:paraId="19AC808A" w14:textId="0AB3B289" w:rsidR="00087E15" w:rsidRDefault="00087E15" w:rsidP="00E410C2">
                  <w:pPr>
                    <w:widowControl w:val="0"/>
                    <w:suppressAutoHyphens/>
                    <w:spacing w:before="28" w:line="276" w:lineRule="auto"/>
                    <w:ind w:right="283"/>
                    <w:jc w:val="right"/>
                  </w:pPr>
                  <w:r>
                    <w:rPr>
                      <w:rFonts w:ascii="Arial" w:eastAsia="Calibri" w:hAnsi="Arial" w:cs="Calibri"/>
                      <w:color w:val="0E4194"/>
                      <w:spacing w:val="-6"/>
                      <w:kern w:val="1"/>
                      <w:sz w:val="18"/>
                      <w:szCs w:val="18"/>
                      <w:u w:color="0E4194"/>
                      <w14:textOutline w14:w="0" w14:cap="flat" w14:cmpd="sng" w14:algn="ctr">
                        <w14:noFill/>
                        <w14:prstDash w14:val="solid"/>
                        <w14:bevel/>
                      </w14:textOutline>
                    </w:rPr>
                    <w:t>2019 - prezent</w:t>
                  </w:r>
                </w:p>
              </w:tc>
              <w:tc>
                <w:tcPr>
                  <w:tcW w:w="7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9CBFEFC" w14:textId="77777777" w:rsidR="00087E15" w:rsidRDefault="00087E15" w:rsidP="00E410C2">
                  <w:pPr>
                    <w:pStyle w:val="ECVSubSectionHeading"/>
                    <w:spacing w:line="276" w:lineRule="auto"/>
                  </w:pPr>
                  <w:r>
                    <w:t>Medic rezident în specialitatea Obstetrică-Ginecologie</w:t>
                  </w:r>
                </w:p>
              </w:tc>
            </w:tr>
            <w:tr w:rsidR="00087E15" w14:paraId="6F59EB92" w14:textId="77777777" w:rsidTr="00087E15">
              <w:trPr>
                <w:trHeight w:val="213"/>
              </w:trPr>
              <w:tc>
                <w:tcPr>
                  <w:tcW w:w="2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363" w:type="dxa"/>
                  </w:tcMar>
                </w:tcPr>
                <w:p w14:paraId="47AF017F" w14:textId="77777777" w:rsidR="00087E15" w:rsidRDefault="00087E15" w:rsidP="00E410C2">
                  <w:pPr>
                    <w:spacing w:line="276" w:lineRule="auto"/>
                  </w:pPr>
                </w:p>
              </w:tc>
              <w:tc>
                <w:tcPr>
                  <w:tcW w:w="7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FD95335" w14:textId="77777777" w:rsidR="00087E15" w:rsidRDefault="00087E15" w:rsidP="00E410C2">
                  <w:pPr>
                    <w:pStyle w:val="ECVOrganisationDetails"/>
                    <w:spacing w:line="276" w:lineRule="auto"/>
                  </w:pPr>
                  <w:r>
                    <w:t xml:space="preserve">Spitalul Clinic Municipal de Urgență, Spitalul Odobescu, Timișoara (România) </w:t>
                  </w:r>
                </w:p>
              </w:tc>
            </w:tr>
          </w:tbl>
          <w:p w14:paraId="4701BFFF" w14:textId="77777777" w:rsidR="00B27766" w:rsidRDefault="00B27766" w:rsidP="00E410C2">
            <w:pPr>
              <w:spacing w:line="276" w:lineRule="auto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06D7" w14:textId="33CC84C4" w:rsidR="00087E15" w:rsidRPr="00E410C2" w:rsidRDefault="00F56AFE" w:rsidP="00E410C2">
            <w:pPr>
              <w:spacing w:line="276" w:lineRule="auto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D</w:t>
            </w:r>
            <w:r w:rsidR="00087E15" w:rsidRPr="00087E15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octorand</w:t>
            </w:r>
          </w:p>
          <w:p w14:paraId="57FAAEBD" w14:textId="77777777" w:rsidR="00E410C2" w:rsidRDefault="00E410C2" w:rsidP="00E410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92F623E" w14:textId="237198AB" w:rsidR="00087E15" w:rsidRPr="00087E15" w:rsidRDefault="00087E15" w:rsidP="00E410C2">
            <w:pPr>
              <w:spacing w:line="276" w:lineRule="auto"/>
              <w:rPr>
                <w:rFonts w:ascii="Arial" w:hAnsi="Arial" w:cs="Arial"/>
              </w:rPr>
            </w:pPr>
            <w:r w:rsidRPr="00087E15">
              <w:rPr>
                <w:rFonts w:ascii="Arial" w:hAnsi="Arial" w:cs="Arial"/>
                <w:sz w:val="20"/>
                <w:szCs w:val="20"/>
              </w:rPr>
              <w:t xml:space="preserve">Universitatea de Medicină si Farmacie </w:t>
            </w:r>
            <w:r w:rsidR="00F56AFE">
              <w:rPr>
                <w:rFonts w:ascii="Arial" w:hAnsi="Arial" w:cs="Arial"/>
                <w:sz w:val="20"/>
                <w:szCs w:val="20"/>
              </w:rPr>
              <w:t>,,</w:t>
            </w:r>
            <w:r w:rsidRPr="00087E15">
              <w:rPr>
                <w:rFonts w:ascii="Arial" w:hAnsi="Arial" w:cs="Arial"/>
                <w:sz w:val="20"/>
                <w:szCs w:val="20"/>
              </w:rPr>
              <w:t>Victor Babe</w:t>
            </w:r>
            <w:r w:rsidR="00F56AFE">
              <w:rPr>
                <w:rFonts w:ascii="Arial" w:hAnsi="Arial" w:cs="Arial"/>
                <w:sz w:val="20"/>
                <w:szCs w:val="20"/>
              </w:rPr>
              <w:t>ș</w:t>
            </w:r>
            <w:r w:rsidRPr="00087E15">
              <w:rPr>
                <w:rFonts w:ascii="Arial" w:hAnsi="Arial" w:cs="Arial"/>
                <w:sz w:val="20"/>
                <w:szCs w:val="20"/>
              </w:rPr>
              <w:t>”, Timișoara</w:t>
            </w:r>
          </w:p>
        </w:tc>
      </w:tr>
      <w:tr w:rsidR="00B27766" w14:paraId="42235878" w14:textId="77777777">
        <w:trPr>
          <w:trHeight w:val="42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B1A26D0" w14:textId="77777777" w:rsidR="00B27766" w:rsidRDefault="004C53F8" w:rsidP="00E410C2">
            <w:pPr>
              <w:widowControl w:val="0"/>
              <w:suppressAutoHyphens/>
              <w:spacing w:before="28" w:line="276" w:lineRule="auto"/>
              <w:ind w:right="283"/>
              <w:jc w:val="right"/>
            </w:pPr>
            <w:bookmarkStart w:id="1" w:name="_Hlk127108150"/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2018-2022</w:t>
            </w:r>
          </w:p>
          <w:p w14:paraId="254FBE59" w14:textId="1CCD3D2E" w:rsidR="00B27766" w:rsidRDefault="00B27766" w:rsidP="00E410C2">
            <w:pPr>
              <w:widowControl w:val="0"/>
              <w:suppressAutoHyphens/>
              <w:spacing w:before="28" w:line="276" w:lineRule="auto"/>
              <w:ind w:right="283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2C6D" w14:textId="77777777" w:rsidR="00B27766" w:rsidRDefault="004C53F8" w:rsidP="00E410C2">
            <w:pPr>
              <w:pStyle w:val="ECVSubSectionHeading"/>
              <w:spacing w:line="276" w:lineRule="auto"/>
            </w:pPr>
            <w:r>
              <w:t>Medic rezident în specialitatea Obstetrică-Ginecologie</w:t>
            </w:r>
          </w:p>
        </w:tc>
      </w:tr>
      <w:tr w:rsidR="00B27766" w14:paraId="6644DEA6" w14:textId="77777777">
        <w:trPr>
          <w:trHeight w:val="213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105CBA2" w14:textId="77777777" w:rsidR="00B27766" w:rsidRDefault="00B27766" w:rsidP="00E410C2">
            <w:pPr>
              <w:spacing w:line="276" w:lineRule="auto"/>
            </w:pPr>
          </w:p>
        </w:tc>
        <w:tc>
          <w:tcPr>
            <w:tcW w:w="7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F01A" w14:textId="77777777" w:rsidR="00B27766" w:rsidRDefault="004C53F8" w:rsidP="00E410C2">
            <w:pPr>
              <w:pStyle w:val="ECVOrganisationDetails"/>
              <w:spacing w:line="276" w:lineRule="auto"/>
            </w:pPr>
            <w:r>
              <w:t xml:space="preserve">Spitalul Clinic Municipal de Urgență, Spitalul Odobescu, Timișoara (România) </w:t>
            </w:r>
          </w:p>
        </w:tc>
      </w:tr>
      <w:bookmarkEnd w:id="1"/>
    </w:tbl>
    <w:p w14:paraId="7B1E71E6" w14:textId="77777777" w:rsidR="00B27766" w:rsidRDefault="00B27766">
      <w:pPr>
        <w:pStyle w:val="ECVText"/>
        <w:spacing w:line="240" w:lineRule="auto"/>
        <w:rPr>
          <w:lang w:val="fr-FR"/>
        </w:rPr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010A2441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A047E76" w14:textId="77777777" w:rsidR="00B27766" w:rsidRDefault="004C53F8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746315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7F5B10E6" wp14:editId="63A43F23">
                      <wp:extent cx="4787900" cy="88900"/>
                      <wp:effectExtent l="0" t="0" r="0" b="0"/>
                      <wp:docPr id="1073741833" name="officeArt object" descr="Pictur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1" name="Shape 1073741831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2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29" style="visibility:visible;width:377.0pt;height:7.0pt;" coordorigin="0,0" coordsize="4787900,88900">
                      <v:rect id="_x0000_s1030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0;top:0;width:4787900;height:88900;">
                        <v:imagedata r:id="rId7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7D1D7C65" w14:textId="77777777" w:rsidR="00B27766" w:rsidRDefault="00B27766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B27766" w14:paraId="51D733B4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F3A2407" w14:textId="77777777" w:rsidR="00B27766" w:rsidRDefault="004C53F8">
            <w:pPr>
              <w:pStyle w:val="ECVDate"/>
            </w:pPr>
            <w:r>
              <w:t>2011-2017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1728" w14:textId="77777777" w:rsidR="00B27766" w:rsidRDefault="004C53F8">
            <w:pPr>
              <w:pStyle w:val="ECVSubSectionHeading"/>
            </w:pPr>
            <w:r>
              <w:t>Diplomă de doctor-medic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21B0" w14:textId="77777777" w:rsidR="00B27766" w:rsidRDefault="00B27766"/>
        </w:tc>
      </w:tr>
      <w:tr w:rsidR="00B27766" w14:paraId="04F8ED2D" w14:textId="77777777">
        <w:trPr>
          <w:trHeight w:val="43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6744" w14:textId="77777777" w:rsidR="00B27766" w:rsidRDefault="00B27766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849B" w14:textId="5B49EC1C" w:rsidR="00B27766" w:rsidRDefault="009A2AB0">
            <w:pPr>
              <w:pStyle w:val="ECVOrganisationDetails"/>
            </w:pPr>
            <w:r>
              <w:t>Universitatea</w:t>
            </w:r>
            <w:r w:rsidR="004C53F8">
              <w:t xml:space="preserve"> de Medicină si Farmacie</w:t>
            </w:r>
            <w:r>
              <w:t xml:space="preserve"> </w:t>
            </w:r>
            <w:r w:rsidR="004C53F8">
              <w:t>VICTOR BABE</w:t>
            </w:r>
            <w:r>
              <w:t>Ș Timișoara</w:t>
            </w:r>
            <w:r w:rsidR="004C53F8">
              <w:t xml:space="preserve">, </w:t>
            </w:r>
            <w:r>
              <w:t xml:space="preserve">Facultatea de Medicină, </w:t>
            </w:r>
            <w:r w:rsidR="004C53F8">
              <w:t>Specializarea Medicină generală</w:t>
            </w:r>
          </w:p>
        </w:tc>
      </w:tr>
    </w:tbl>
    <w:p w14:paraId="5CAF9A08" w14:textId="77777777" w:rsidR="00B27766" w:rsidRDefault="00B27766">
      <w:pPr>
        <w:pStyle w:val="ECVText"/>
        <w:spacing w:line="240" w:lineRule="auto"/>
        <w:rPr>
          <w:lang w:val="fr-FR"/>
        </w:rPr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B27766" w14:paraId="39EA51DE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B51812" w14:textId="77777777" w:rsidR="00B27766" w:rsidRDefault="004C53F8">
            <w:pPr>
              <w:pStyle w:val="ECVDate"/>
            </w:pPr>
            <w:r>
              <w:t>2007-2011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4B58" w14:textId="77777777" w:rsidR="00B27766" w:rsidRDefault="004C53F8">
            <w:pPr>
              <w:pStyle w:val="ECVSubSectionHeading"/>
            </w:pPr>
            <w:r>
              <w:t>Liceu - Diploma bacalaureat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62E2" w14:textId="77777777" w:rsidR="00B27766" w:rsidRDefault="00B27766"/>
        </w:tc>
      </w:tr>
      <w:tr w:rsidR="00B27766" w14:paraId="5A1BCD1A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37C59" w14:textId="77777777" w:rsidR="00B27766" w:rsidRDefault="00B27766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6635" w14:textId="77777777" w:rsidR="00B27766" w:rsidRDefault="004C53F8">
            <w:pPr>
              <w:pStyle w:val="ECVOrganisationDetails"/>
            </w:pPr>
            <w:r>
              <w:t xml:space="preserve">Colegiul National Traian, Drobeta Turnu Severin (România) </w:t>
            </w:r>
          </w:p>
        </w:tc>
      </w:tr>
    </w:tbl>
    <w:p w14:paraId="77985414" w14:textId="77777777" w:rsidR="00B27766" w:rsidRDefault="00B27766">
      <w:pPr>
        <w:pStyle w:val="ECVText"/>
        <w:spacing w:line="240" w:lineRule="auto"/>
      </w:pPr>
    </w:p>
    <w:p w14:paraId="29DE8A37" w14:textId="77777777" w:rsidR="00B27766" w:rsidRDefault="00B27766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113E2916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96918B3" w14:textId="77777777" w:rsidR="00B27766" w:rsidRDefault="004C53F8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E57820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2F171E06" wp14:editId="24E78CC5">
                      <wp:extent cx="4787900" cy="88900"/>
                      <wp:effectExtent l="0" t="0" r="0" b="0"/>
                      <wp:docPr id="1073741836" name="officeArt object" descr="Pictur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4" name="Shape 1073741834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5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32" style="visibility:visible;width:377.0pt;height:7.0pt;" coordorigin="0,0" coordsize="4787900,88900">
                      <v:rect id="_x0000_s1033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4" type="#_x0000_t75" style="position:absolute;left:0;top:0;width:4787900;height:88900;">
                        <v:imagedata r:id="rId7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18BAF315" w14:textId="77777777" w:rsidR="00B27766" w:rsidRDefault="00B27766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B27766" w14:paraId="465A897C" w14:textId="77777777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0C280C" w14:textId="77777777" w:rsidR="00B27766" w:rsidRDefault="004C53F8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2FC7" w14:textId="77777777" w:rsidR="00B27766" w:rsidRDefault="004C53F8">
            <w:pPr>
              <w:pStyle w:val="EuropassSectionDetails"/>
            </w:pPr>
            <w:r>
              <w:t>română</w:t>
            </w:r>
          </w:p>
        </w:tc>
      </w:tr>
      <w:tr w:rsidR="00B27766" w14:paraId="02DB3616" w14:textId="77777777">
        <w:trPr>
          <w:trHeight w:val="20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1A5929A0" w14:textId="77777777" w:rsidR="00B27766" w:rsidRDefault="00B27766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8EDA" w14:textId="77777777" w:rsidR="00B27766" w:rsidRDefault="00B27766"/>
        </w:tc>
      </w:tr>
      <w:tr w:rsidR="00B27766" w14:paraId="69D1EE11" w14:textId="77777777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EB6AB42" w14:textId="77777777" w:rsidR="00B27766" w:rsidRDefault="004C53F8">
            <w:pPr>
              <w:pStyle w:val="ECVLeftDetails"/>
            </w:pPr>
            <w:r>
              <w:t>Limbile străine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BE79" w14:textId="77777777" w:rsidR="00B27766" w:rsidRDefault="004C53F8">
            <w:pPr>
              <w:pStyle w:val="ECVLanguageHeading"/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BFAFA" w14:textId="77777777" w:rsidR="00B27766" w:rsidRDefault="004C53F8">
            <w:pPr>
              <w:pStyle w:val="ECVLanguageHeading"/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2C8D" w14:textId="77777777" w:rsidR="00B27766" w:rsidRDefault="004C53F8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B27766" w14:paraId="3C0E52F2" w14:textId="77777777">
        <w:trPr>
          <w:trHeight w:val="375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70201" w14:textId="77777777" w:rsidR="00B27766" w:rsidRDefault="00B27766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4B58E" w14:textId="77777777" w:rsidR="00B27766" w:rsidRDefault="004C53F8">
            <w:pPr>
              <w:pStyle w:val="ECVLanguageSubHeading"/>
            </w:pPr>
            <w:r>
              <w:t>Ascultare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F695" w14:textId="77777777" w:rsidR="00B27766" w:rsidRDefault="004C53F8">
            <w:pPr>
              <w:pStyle w:val="ECVLanguageSubHeading"/>
            </w:pPr>
            <w:r>
              <w:t>Citire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7E7B" w14:textId="77777777" w:rsidR="00B27766" w:rsidRDefault="004C53F8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120C" w14:textId="77777777" w:rsidR="00B27766" w:rsidRDefault="004C53F8">
            <w:pPr>
              <w:pStyle w:val="ECVLanguageSubHeading"/>
            </w:pPr>
            <w:r>
              <w:t>Discurs oral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1647" w14:textId="77777777" w:rsidR="00B27766" w:rsidRDefault="00B27766"/>
        </w:tc>
      </w:tr>
      <w:tr w:rsidR="00B27766" w14:paraId="4C078673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0C90EDC0" w14:textId="77777777" w:rsidR="00B27766" w:rsidRDefault="004C53F8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9E71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17A9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9A97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77C9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2733" w14:textId="77777777" w:rsidR="00B27766" w:rsidRDefault="004C53F8">
            <w:pPr>
              <w:pStyle w:val="ECVLanguageLevel"/>
            </w:pPr>
            <w:r>
              <w:t>B</w:t>
            </w:r>
            <w:r>
              <w:rPr>
                <w:caps w:val="0"/>
              </w:rPr>
              <w:t>2</w:t>
            </w:r>
          </w:p>
        </w:tc>
      </w:tr>
      <w:tr w:rsidR="00B27766" w14:paraId="4E34FBF2" w14:textId="77777777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C916" w14:textId="77777777" w:rsidR="00B27766" w:rsidRDefault="00B27766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26D82CA2" w14:textId="77777777" w:rsidR="00B27766" w:rsidRDefault="00B27766"/>
        </w:tc>
      </w:tr>
      <w:tr w:rsidR="00B27766" w14:paraId="37E3F788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61B25C7C" w14:textId="77777777" w:rsidR="00B27766" w:rsidRDefault="004C53F8">
            <w:pPr>
              <w:pStyle w:val="ECVLanguageName"/>
            </w:pPr>
            <w:r>
              <w:t>franceză</w:t>
            </w:r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2FEA1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2A73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B1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4DF4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B1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4AC1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B1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A208" w14:textId="77777777" w:rsidR="00B27766" w:rsidRDefault="004C53F8">
            <w:pPr>
              <w:pStyle w:val="ECVLanguageLevel"/>
            </w:pPr>
            <w:r>
              <w:t>B</w:t>
            </w:r>
            <w:r>
              <w:rPr>
                <w:caps w:val="0"/>
              </w:rPr>
              <w:t>1</w:t>
            </w:r>
          </w:p>
        </w:tc>
      </w:tr>
      <w:tr w:rsidR="00B27766" w14:paraId="001922C1" w14:textId="77777777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E217" w14:textId="77777777" w:rsidR="00B27766" w:rsidRDefault="00B27766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5A3D6359" w14:textId="77777777" w:rsidR="00B27766" w:rsidRDefault="00B27766"/>
        </w:tc>
      </w:tr>
      <w:tr w:rsidR="00B27766" w14:paraId="2AD33AB6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5F56FC49" w14:textId="77777777" w:rsidR="00B27766" w:rsidRDefault="00B27766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62E0" w14:textId="77777777" w:rsidR="00B27766" w:rsidRDefault="00B27766"/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F123" w14:textId="77777777" w:rsidR="00B27766" w:rsidRDefault="00B27766"/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834F" w14:textId="77777777" w:rsidR="00B27766" w:rsidRDefault="00B27766"/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655B" w14:textId="77777777" w:rsidR="00B27766" w:rsidRDefault="00B27766"/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5756" w14:textId="77777777" w:rsidR="00B27766" w:rsidRDefault="00B27766"/>
        </w:tc>
      </w:tr>
      <w:tr w:rsidR="00B27766" w14:paraId="3C96DEA1" w14:textId="77777777">
        <w:trPr>
          <w:trHeight w:val="36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2201" w14:textId="77777777" w:rsidR="00B27766" w:rsidRDefault="00B27766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A5283A" w14:textId="77777777" w:rsidR="00B27766" w:rsidRDefault="004C53F8">
            <w:pPr>
              <w:pStyle w:val="ECVLanguageExplanation"/>
            </w:pPr>
            <w:r>
              <w:t>Niveluri: A1 și A2: Utilizator elementar - B1 și B2: Utilizator independent - C1 și C2: Utilizator experimentat</w:t>
            </w:r>
          </w:p>
          <w:p w14:paraId="550504D2" w14:textId="77777777" w:rsidR="00B27766" w:rsidRDefault="004C593F">
            <w:pPr>
              <w:pStyle w:val="ECVLanguageExplanation"/>
            </w:pPr>
            <w:hyperlink r:id="rId8" w:history="1">
              <w:r w:rsidR="004C53F8">
                <w:rPr>
                  <w:rStyle w:val="Hyperlink0"/>
                </w:rPr>
                <w:t xml:space="preserve">Cadrul european comun de referinţă pentru limbi străine </w:t>
              </w:r>
            </w:hyperlink>
          </w:p>
        </w:tc>
      </w:tr>
    </w:tbl>
    <w:p w14:paraId="02E7A760" w14:textId="77777777" w:rsidR="00B27766" w:rsidRDefault="00B27766">
      <w:pPr>
        <w:pStyle w:val="Corp"/>
        <w:rPr>
          <w:lang w:val="fr-FR"/>
        </w:rPr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B27766" w14:paraId="3AD4BF39" w14:textId="77777777">
        <w:trPr>
          <w:trHeight w:val="706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0C0CBC09" w14:textId="77777777" w:rsidR="00B27766" w:rsidRDefault="004C53F8">
            <w:pPr>
              <w:pStyle w:val="ECVLeftDetails"/>
            </w:pPr>
            <w:r>
              <w:t>Competenţe de comunicare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548D" w14:textId="77777777" w:rsidR="00B27766" w:rsidRDefault="004C53F8">
            <w:pPr>
              <w:pStyle w:val="EuropassSectionDetails"/>
            </w:pPr>
            <w:r>
              <w:rPr>
                <w:lang w:val="fr-FR"/>
              </w:rPr>
              <w:t>- bun spirit de echipă</w:t>
            </w:r>
          </w:p>
          <w:p w14:paraId="2536874C" w14:textId="77777777" w:rsidR="00B27766" w:rsidRDefault="004C53F8">
            <w:pPr>
              <w:pStyle w:val="EuropassSectionDetails"/>
            </w:pPr>
            <w:r>
              <w:rPr>
                <w:lang w:val="fr-FR"/>
              </w:rPr>
              <w:t>- capacitatea de adaptare la medii multiculturale</w:t>
            </w:r>
          </w:p>
          <w:p w14:paraId="37F1303F" w14:textId="77777777" w:rsidR="00B27766" w:rsidRDefault="004C53F8">
            <w:pPr>
              <w:pStyle w:val="EuropassSectionDetails"/>
            </w:pPr>
            <w:r>
              <w:t>- bune abilități de comunicare</w:t>
            </w:r>
          </w:p>
        </w:tc>
      </w:tr>
    </w:tbl>
    <w:p w14:paraId="0EB8BB7C" w14:textId="77777777" w:rsidR="00B27766" w:rsidRDefault="00B27766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B27766" w14:paraId="711410B0" w14:textId="77777777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FFD4C5A" w14:textId="77777777" w:rsidR="00B27766" w:rsidRDefault="004C53F8">
            <w:pPr>
              <w:pStyle w:val="ECVLeftDetails"/>
            </w:pPr>
            <w:r>
              <w:t>Competențele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FD67" w14:textId="77777777" w:rsidR="00B27766" w:rsidRDefault="004C53F8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B27766" w14:paraId="44789315" w14:textId="77777777">
        <w:trPr>
          <w:trHeight w:val="520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11997" w14:textId="77777777" w:rsidR="00B27766" w:rsidRDefault="00B27766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6DD3" w14:textId="77777777" w:rsidR="00B27766" w:rsidRDefault="004C53F8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2BCB" w14:textId="77777777" w:rsidR="00B27766" w:rsidRDefault="004C53F8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D30D" w14:textId="77777777" w:rsidR="00B27766" w:rsidRDefault="004C53F8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67E6E" w14:textId="77777777" w:rsidR="00B27766" w:rsidRDefault="004C53F8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FA3B" w14:textId="77777777" w:rsidR="00B27766" w:rsidRDefault="004C53F8">
            <w:pPr>
              <w:pStyle w:val="ECVLanguageSubHeading"/>
            </w:pPr>
            <w:r>
              <w:t>Rezolvarea de probleme</w:t>
            </w:r>
          </w:p>
        </w:tc>
      </w:tr>
      <w:tr w:rsidR="00B27766" w14:paraId="556A9361" w14:textId="77777777">
        <w:trPr>
          <w:trHeight w:val="4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6AF6" w14:textId="77777777" w:rsidR="00B27766" w:rsidRDefault="00B27766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5382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6A88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C81D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3B8CE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A07C" w14:textId="77777777" w:rsidR="00B27766" w:rsidRDefault="004C53F8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</w:tr>
      <w:tr w:rsidR="00B27766" w14:paraId="6FDF2A46" w14:textId="77777777">
        <w:trPr>
          <w:trHeight w:val="237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E460" w14:textId="77777777" w:rsidR="00B27766" w:rsidRDefault="00B27766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258B" w14:textId="77777777" w:rsidR="00B27766" w:rsidRDefault="004C53F8">
            <w:pPr>
              <w:pStyle w:val="ECVLanguageExplanation"/>
            </w:pPr>
            <w:r>
              <w:t>Competenta ECDL</w:t>
            </w:r>
          </w:p>
        </w:tc>
      </w:tr>
    </w:tbl>
    <w:p w14:paraId="5F65A51B" w14:textId="77777777" w:rsidR="00B27766" w:rsidRDefault="00B27766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1A260BE1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97BE961" w14:textId="77777777" w:rsidR="00B27766" w:rsidRDefault="004C53F8">
            <w:pPr>
              <w:pStyle w:val="ECVLeftHeading"/>
            </w:pPr>
            <w:r>
              <w:rPr>
                <w:caps w:val="0"/>
              </w:rPr>
              <w:t>INFORMAŢII SUPLIMENTARE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B50FA6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62102B12" wp14:editId="215132A6">
                      <wp:extent cx="4787900" cy="88900"/>
                      <wp:effectExtent l="0" t="0" r="0" b="0"/>
                      <wp:docPr id="1073741839" name="officeArt object" descr="Pictur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7" name="Shape 1073741837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8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_x0000_s1035" style="visibility:visible;width:377.0pt;height:7.0pt;" coordorigin="0,0" coordsize="4787900,88900">
                      <v:rect id="_x0000_s1036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7" type="#_x0000_t75" style="position:absolute;left:0;top:0;width:4787900;height:88900;">
                        <v:imagedata r:id="rId7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40A26F89" w14:textId="77777777" w:rsidR="00B27766" w:rsidRDefault="00B27766">
      <w:pPr>
        <w:pStyle w:val="ECVText"/>
        <w:spacing w:line="240" w:lineRule="auto"/>
      </w:pPr>
    </w:p>
    <w:tbl>
      <w:tblPr>
        <w:tblW w:w="314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2"/>
        <w:gridCol w:w="6004"/>
        <w:gridCol w:w="7542"/>
        <w:gridCol w:w="7542"/>
      </w:tblGrid>
      <w:tr w:rsidR="00D01DFC" w14:paraId="797D140D" w14:textId="1549B4B8" w:rsidTr="00D01DFC">
        <w:trPr>
          <w:trHeight w:val="141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329DBF79" w14:textId="77777777" w:rsidR="00D01DFC" w:rsidRDefault="00D01DFC">
            <w:pPr>
              <w:pStyle w:val="ECVLeftDetails"/>
            </w:pPr>
            <w:r>
              <w:t>Activitate științifică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6397" w14:textId="77777777" w:rsidR="00D01DFC" w:rsidRDefault="00D01DFC">
            <w:pPr>
              <w:pStyle w:val="EuropassSectionDetails"/>
            </w:pPr>
          </w:p>
          <w:p w14:paraId="44448181" w14:textId="0012EA13" w:rsidR="00D01DFC" w:rsidRDefault="00D01DFC">
            <w:pPr>
              <w:pStyle w:val="EuropassSectionDetails"/>
            </w:pPr>
            <w:r>
              <w:t>Membru al Societatii de Obstetrica si Ginecologie din Romania</w:t>
            </w:r>
          </w:p>
          <w:p w14:paraId="70AA7859" w14:textId="7C85CBE6" w:rsidR="00661D34" w:rsidRDefault="00661D34">
            <w:pPr>
              <w:pStyle w:val="EuropassSectionDetails"/>
            </w:pPr>
            <w:r>
              <w:t>Membru în Comitetul de organziare al Conferinței: Actualități în chirurgia ginecologică laparoscopică și vaginală, Timișoara, 2018</w:t>
            </w:r>
          </w:p>
          <w:p w14:paraId="1329100D" w14:textId="2D62B09B" w:rsidR="00D01DFC" w:rsidRDefault="00D01DFC">
            <w:pPr>
              <w:pStyle w:val="EuropassSectionDetails"/>
            </w:pPr>
            <w:r>
              <w:t>Co-autor al capitolului Patologia anexelor fetale in tirmestrul I, Sarcina de prim trimestru</w:t>
            </w:r>
          </w:p>
          <w:p w14:paraId="6C77ECE4" w14:textId="4341AC4A" w:rsidR="00D01DFC" w:rsidRDefault="00D01DFC">
            <w:pPr>
              <w:pStyle w:val="EuropassSectionDetails"/>
            </w:pPr>
            <w:r>
              <w:t>Co-autor la articole publicate in reviste din Romania si strainatate</w:t>
            </w:r>
          </w:p>
          <w:p w14:paraId="497B7B2F" w14:textId="77777777" w:rsidR="00D01DFC" w:rsidRDefault="00D01DFC">
            <w:pPr>
              <w:pStyle w:val="EuropassSectionDetails"/>
            </w:pPr>
          </w:p>
          <w:p w14:paraId="69F29EDC" w14:textId="28B9195C" w:rsidR="00D01DFC" w:rsidRDefault="00D01DFC">
            <w:pPr>
              <w:pStyle w:val="EuropassSectionDetails"/>
            </w:pPr>
            <w:r>
              <w:t>Co-autor Poster ESGE, Viena, Ovarian vein Syndrom, 2018</w:t>
            </w:r>
          </w:p>
          <w:p w14:paraId="18D07226" w14:textId="3C455178" w:rsidR="00D01DFC" w:rsidRDefault="00D01DFC">
            <w:pPr>
              <w:pStyle w:val="EuropassSectionDetails"/>
            </w:pPr>
            <w:r>
              <w:t>Co-autor Poster Pelvis endometriosis – how worse can it get?</w:t>
            </w:r>
          </w:p>
          <w:p w14:paraId="071CE133" w14:textId="15A6B29B" w:rsidR="00D01DFC" w:rsidRDefault="00D01DFC">
            <w:pPr>
              <w:pStyle w:val="EuropassSectionDetails"/>
            </w:pPr>
            <w:r>
              <w:t>Participarea la diverse congrese nationale si international</w:t>
            </w:r>
          </w:p>
          <w:p w14:paraId="371EB229" w14:textId="652A62F8" w:rsidR="00D01DFC" w:rsidRDefault="00D01DFC">
            <w:pPr>
              <w:pStyle w:val="EuropassSectionDetails"/>
            </w:pPr>
            <w:r>
              <w:t>Participare Curs 4</w:t>
            </w:r>
            <w:r w:rsidRPr="00087E15">
              <w:rPr>
                <w:vertAlign w:val="superscript"/>
              </w:rPr>
              <w:t>th</w:t>
            </w:r>
            <w:r>
              <w:t xml:space="preserve"> training in Obstetric Surgery – Cesarean Section modification Vejnovic, Novi Sad, Serbia, 2022</w:t>
            </w:r>
          </w:p>
          <w:p w14:paraId="2623B1A4" w14:textId="1372A1E2" w:rsidR="00D01DFC" w:rsidRDefault="00D01DFC">
            <w:pPr>
              <w:pStyle w:val="EuropassSectionDetails"/>
            </w:pPr>
            <w:r>
              <w:t xml:space="preserve">Participare </w:t>
            </w:r>
            <w:r w:rsidRPr="00D01DFC">
              <w:t>a 12-a Conferinta de Uroginecologie, UROGYN 2022</w:t>
            </w:r>
            <w:r>
              <w:t>, Spitalul Pelican Oradea, 2022</w:t>
            </w:r>
          </w:p>
          <w:p w14:paraId="2FB91865" w14:textId="665C5AC3" w:rsidR="00661D34" w:rsidRDefault="00661D34">
            <w:pPr>
              <w:pStyle w:val="EuropassSectionDetails"/>
            </w:pPr>
            <w:r>
              <w:t>Participare curs Abordul minim-invaziv al patologiei uterine, IRCAD Strasbourg, Franta, 2022</w:t>
            </w:r>
          </w:p>
          <w:p w14:paraId="31F9ABF5" w14:textId="28343E5C" w:rsidR="00D01DFC" w:rsidRDefault="00D01DFC">
            <w:pPr>
              <w:pStyle w:val="EuropassSectionDetails"/>
            </w:pPr>
            <w:r>
              <w:t>Participare Curs Minimally invasive techniques for Gynecological pathology (Advanced), Spital Ponderas, București, 2019</w:t>
            </w:r>
          </w:p>
          <w:p w14:paraId="495D9D81" w14:textId="78E39F93" w:rsidR="00D01DFC" w:rsidRDefault="00D01DFC">
            <w:pPr>
              <w:pStyle w:val="EuropassSectionDetails"/>
            </w:pPr>
            <w:r>
              <w:t>Membru in comitetul de organizare al Conferinței Actualizări în chirurgia ginecologică vaginală și laparoscopică, Timișoara, 2018</w:t>
            </w:r>
          </w:p>
          <w:p w14:paraId="4DBFF1A3" w14:textId="77777777" w:rsidR="00AB0CBB" w:rsidRDefault="00AB0CBB">
            <w:pPr>
              <w:pStyle w:val="EuropassSectionDetails"/>
              <w:rPr>
                <w:color w:val="365F91" w:themeColor="accent1" w:themeShade="BF"/>
              </w:rPr>
            </w:pPr>
          </w:p>
          <w:p w14:paraId="4F6DC236" w14:textId="07D33C60" w:rsidR="00D01DFC" w:rsidRDefault="00D01DFC">
            <w:pPr>
              <w:pStyle w:val="EuropassSectionDetails"/>
              <w:rPr>
                <w:color w:val="365F91" w:themeColor="accent1" w:themeShade="BF"/>
              </w:rPr>
            </w:pPr>
            <w:r w:rsidRPr="00D01DFC">
              <w:rPr>
                <w:color w:val="365F91" w:themeColor="accent1" w:themeShade="BF"/>
              </w:rPr>
              <w:t>Publicațiii:</w:t>
            </w:r>
          </w:p>
          <w:p w14:paraId="2FFAE606" w14:textId="77777777" w:rsidR="00D01DFC" w:rsidRPr="00D01DFC" w:rsidRDefault="00D01DFC">
            <w:pPr>
              <w:pStyle w:val="EuropassSectionDetails"/>
              <w:rPr>
                <w:color w:val="365F91" w:themeColor="accent1" w:themeShade="BF"/>
              </w:rPr>
            </w:pPr>
          </w:p>
          <w:p w14:paraId="196390CA" w14:textId="77777777" w:rsidR="00D01DFC" w:rsidRDefault="00D01DFC" w:rsidP="00D01DFC">
            <w:pPr>
              <w:pStyle w:val="EuropassSectionDetails"/>
            </w:pPr>
            <w:r w:rsidRPr="007508A2">
              <w:rPr>
                <w:lang w:val="fr-FR"/>
              </w:rPr>
              <w:t xml:space="preserve">1. L. Pirtea, Cristina Secosan, </w:t>
            </w:r>
            <w:r w:rsidRPr="007508A2">
              <w:rPr>
                <w:b/>
                <w:bCs/>
                <w:lang w:val="fr-FR"/>
              </w:rPr>
              <w:t>Ligia Bãlulescu</w:t>
            </w:r>
            <w:r w:rsidRPr="007508A2">
              <w:rPr>
                <w:lang w:val="fr-FR"/>
              </w:rPr>
              <w:t xml:space="preserve">, D. Grigoras, et al. </w:t>
            </w:r>
            <w:r>
              <w:t>Laparoscopic Pelvic Lymphadenectomywith Vaginal Radicaltrachelectomy In A Nulliparous Patientwith Early Stage Cervical Cancer– Case Report, Obstetrica si Ginecologia LXVI (2018) 113-119</w:t>
            </w:r>
          </w:p>
          <w:p w14:paraId="1BB657EC" w14:textId="77777777" w:rsidR="00D01DFC" w:rsidRDefault="00D01DFC" w:rsidP="00D01DFC">
            <w:pPr>
              <w:pStyle w:val="EuropassSectionDetails"/>
            </w:pPr>
            <w:r w:rsidRPr="007508A2">
              <w:rPr>
                <w:lang w:val="fr-FR"/>
              </w:rPr>
              <w:t xml:space="preserve">2. L. Pirtea, Bostina P, </w:t>
            </w:r>
            <w:r w:rsidRPr="007508A2">
              <w:rPr>
                <w:b/>
                <w:bCs/>
                <w:lang w:val="fr-FR"/>
              </w:rPr>
              <w:t>Ligia Bãlulescu</w:t>
            </w:r>
            <w:r w:rsidRPr="007508A2">
              <w:rPr>
                <w:lang w:val="fr-FR"/>
              </w:rPr>
              <w:t xml:space="preserve">, D. Grigoras, et al. </w:t>
            </w:r>
            <w:r>
              <w:t>Sacrospinous Ligament Fixation For Vaginal Vault Prolapse, Obstetrica si Ginecologia LXVI (2018) 47-50</w:t>
            </w:r>
          </w:p>
          <w:p w14:paraId="3D57B79A" w14:textId="0349D558" w:rsidR="00D01DFC" w:rsidRDefault="00D01DFC" w:rsidP="00D01DFC">
            <w:pPr>
              <w:pStyle w:val="EuropassSectionDetails"/>
            </w:pPr>
            <w:r>
              <w:t xml:space="preserve">3. L. Pirtea, </w:t>
            </w:r>
            <w:r w:rsidRPr="00955977">
              <w:rPr>
                <w:b/>
                <w:bCs/>
              </w:rPr>
              <w:t>Ligia B</w:t>
            </w:r>
            <w:r w:rsidR="00B73D67" w:rsidRPr="00955977">
              <w:rPr>
                <w:b/>
                <w:bCs/>
              </w:rPr>
              <w:t>a</w:t>
            </w:r>
            <w:r w:rsidRPr="00955977">
              <w:rPr>
                <w:b/>
                <w:bCs/>
              </w:rPr>
              <w:t>lulescu</w:t>
            </w:r>
            <w:r>
              <w:t xml:space="preserve">, D. Grigoras, et al. Laparoscopic Promontohysteropexy </w:t>
            </w:r>
            <w:r w:rsidR="00344D25">
              <w:t>o</w:t>
            </w:r>
            <w:r>
              <w:t>f</w:t>
            </w:r>
            <w:r w:rsidR="00344D25">
              <w:t xml:space="preserve"> </w:t>
            </w:r>
            <w:r>
              <w:t>advanced Female Pelvic Organ Prolapse: The Six Points Technique, Obstetrica si Ginecologia LXVI (2018) 29-32</w:t>
            </w:r>
          </w:p>
          <w:p w14:paraId="692B51A1" w14:textId="77777777" w:rsidR="00D01DFC" w:rsidRDefault="00D01DFC" w:rsidP="00D01DFC">
            <w:pPr>
              <w:pStyle w:val="EuropassSectionDetails"/>
            </w:pPr>
            <w:r>
              <w:t xml:space="preserve">4. L. Pirtea, Cristina Secosan, </w:t>
            </w:r>
            <w:r w:rsidRPr="00955977">
              <w:rPr>
                <w:b/>
                <w:bCs/>
              </w:rPr>
              <w:t>Ligia Bãlulescu</w:t>
            </w:r>
            <w:r>
              <w:t>, D. Grigoras, et al. Current opinions and recommendations for mesh use in gynecological surgery – literature review, MEDICHUB MEDIA, 2019, DOI: 10.26416/ObsGin.67.1.2019.2298</w:t>
            </w:r>
          </w:p>
          <w:p w14:paraId="3DE780A7" w14:textId="77777777" w:rsidR="00D01DFC" w:rsidRDefault="00D01DFC" w:rsidP="00D01DFC">
            <w:pPr>
              <w:pStyle w:val="EuropassSectionDetails"/>
            </w:pPr>
            <w:r w:rsidRPr="007508A2">
              <w:rPr>
                <w:lang w:val="fr-FR"/>
              </w:rPr>
              <w:t xml:space="preserve">5. Cristina Secosan, L. Pirtea,  </w:t>
            </w:r>
            <w:r w:rsidRPr="007508A2">
              <w:rPr>
                <w:b/>
                <w:bCs/>
                <w:lang w:val="fr-FR"/>
              </w:rPr>
              <w:t>Ligia Bãlulescu</w:t>
            </w:r>
            <w:r w:rsidRPr="007508A2">
              <w:rPr>
                <w:lang w:val="fr-FR"/>
              </w:rPr>
              <w:t xml:space="preserve">, D. Grigoras, et al.  </w:t>
            </w:r>
            <w:r>
              <w:t>Surgically Induced Menopause-A Practical Review of Literature, Medicina (Kaunas). 2019 Aug 14;55(8)</w:t>
            </w:r>
          </w:p>
          <w:p w14:paraId="753F6779" w14:textId="77777777" w:rsidR="00D01DFC" w:rsidRDefault="00D01DFC" w:rsidP="00D01DFC">
            <w:pPr>
              <w:pStyle w:val="EuropassSectionDetails"/>
            </w:pPr>
            <w:r w:rsidRPr="007508A2">
              <w:rPr>
                <w:lang w:val="fr-FR"/>
              </w:rPr>
              <w:t xml:space="preserve">6. L. Pirtea, Cristina Secosan, </w:t>
            </w:r>
            <w:r w:rsidRPr="007508A2">
              <w:rPr>
                <w:b/>
                <w:bCs/>
                <w:lang w:val="fr-FR"/>
              </w:rPr>
              <w:t>Ligia Bãlulescu</w:t>
            </w:r>
            <w:r w:rsidRPr="007508A2">
              <w:rPr>
                <w:lang w:val="fr-FR"/>
              </w:rPr>
              <w:t xml:space="preserve">, D. Grigoras, et al. </w:t>
            </w:r>
            <w:r>
              <w:t>Surgical Management of Niche, Isthmocele or Cesarean Scar Defect, Proceedings Of The 4th Congress Of The Romanian Society For Minimal Invasive Surgery In Ginecology / Annual Days Of The National Institute For Mother And Child Health Alessandrescu-Rusescu, p. 471-477, 2019</w:t>
            </w:r>
          </w:p>
          <w:p w14:paraId="78735FDB" w14:textId="2B52ED01" w:rsidR="00D01DFC" w:rsidRDefault="00B73D67" w:rsidP="00D01DFC">
            <w:pPr>
              <w:pStyle w:val="EuropassSectionDetails"/>
            </w:pPr>
            <w:bookmarkStart w:id="2" w:name="_Hlk127109738"/>
            <w:r>
              <w:t>7</w:t>
            </w:r>
            <w:r w:rsidR="00D01DFC">
              <w:t xml:space="preserve">. </w:t>
            </w:r>
            <w:r w:rsidR="00D01DFC" w:rsidRPr="00D01DFC">
              <w:t xml:space="preserve">Secosan, Cristina, </w:t>
            </w:r>
            <w:r w:rsidR="00D01DFC" w:rsidRPr="00955977">
              <w:rPr>
                <w:b/>
                <w:bCs/>
              </w:rPr>
              <w:t>Ligia Balulescu</w:t>
            </w:r>
            <w:r w:rsidR="00D01DFC" w:rsidRPr="00D01DFC">
              <w:t>, Simona Brasoveanu, Oana Balint, Paul Pirtea, Grigoraș Dorin, and Laurentiu Pirtea. 2020. "Endometriosis in Menopause—Renewed Attention on a Controversial Disease" Diagnostics 10, no. 3: 134.</w:t>
            </w:r>
          </w:p>
          <w:p w14:paraId="756BCE44" w14:textId="6930FC1C" w:rsidR="00D01DFC" w:rsidRDefault="00B73D67" w:rsidP="00D01DFC">
            <w:pPr>
              <w:pStyle w:val="EuropassSectionDetails"/>
            </w:pPr>
            <w:r>
              <w:t>8</w:t>
            </w:r>
            <w:r w:rsidR="00D01DFC">
              <w:t xml:space="preserve">. </w:t>
            </w:r>
            <w:r w:rsidR="00D01DFC" w:rsidRPr="00D01DFC">
              <w:t xml:space="preserve">Ilian, Aurora, Andrei Motoc, </w:t>
            </w:r>
            <w:r w:rsidR="00D01DFC" w:rsidRPr="00955977">
              <w:rPr>
                <w:b/>
                <w:bCs/>
              </w:rPr>
              <w:t>Ligia Balulescu</w:t>
            </w:r>
            <w:r w:rsidR="00D01DFC" w:rsidRPr="00D01DFC">
              <w:t>, Cristina Secosan, Dorin Grigoras, and Laurentiu Pirtea. 2020. "A Case Report of Left Atrial Isomerism in a Syndromic Context" Genes 11, no. 10: 1211.</w:t>
            </w:r>
          </w:p>
          <w:p w14:paraId="3E00CEC8" w14:textId="3F6E46E8" w:rsidR="00B73D67" w:rsidRDefault="00B73D67" w:rsidP="00B73D67">
            <w:pPr>
              <w:pStyle w:val="EuropassSectionDetails"/>
            </w:pPr>
            <w:r>
              <w:t xml:space="preserve">9. Secosan C, Pasquini A, Zahoi D, Motoc A, Lungeanu D, Balint O, Ilian A, </w:t>
            </w:r>
            <w:r w:rsidRPr="00955977">
              <w:rPr>
                <w:b/>
                <w:bCs/>
              </w:rPr>
              <w:t>Balulescu L</w:t>
            </w:r>
            <w:r>
              <w:t>, Grigoras D, Pirtea L. Role of Dual-Staining p16/Ki-67 in the Management of Patients under 30 Years with ASC-US/L-SIL. Diagnostics (Basel). 2022 Feb 4;12(2):403. doi: 10.3390/diagnostics12020403. PMID: 35204494; PMCID: PMC8870853.</w:t>
            </w:r>
          </w:p>
          <w:p w14:paraId="4009B53C" w14:textId="628BCB81" w:rsidR="00B73D67" w:rsidRDefault="00B73D67" w:rsidP="00B73D67">
            <w:pPr>
              <w:pStyle w:val="EuropassSectionDetails"/>
            </w:pPr>
            <w:r>
              <w:t xml:space="preserve">10. Secosan C, Balint O, Ilian A, Balan L, </w:t>
            </w:r>
            <w:r w:rsidRPr="00955977">
              <w:rPr>
                <w:b/>
                <w:bCs/>
              </w:rPr>
              <w:t>Balulescu L</w:t>
            </w:r>
            <w:r>
              <w:t>, Motoc A, Zahoi D, Grigoras D, Pirtea L. New Insights in the Diagnosis of Rare Adenocarcinoma Variants of the Cervix-Case Report and Review of Literature. Healthcare (Basel). 2022 Jul 28;10(8):1410. doi: 10.3390/healthcare10081410. PMID: 36011067; PMCID: PMC9408547.</w:t>
            </w:r>
          </w:p>
          <w:bookmarkEnd w:id="2"/>
          <w:p w14:paraId="4B740C18" w14:textId="77777777" w:rsidR="00B73D67" w:rsidRDefault="00B73D67" w:rsidP="00D01DFC">
            <w:pPr>
              <w:pStyle w:val="EuropassSectionDetails"/>
            </w:pPr>
          </w:p>
          <w:p w14:paraId="1BC541E1" w14:textId="42B58935" w:rsidR="00D01DFC" w:rsidRDefault="00D01DFC">
            <w:pPr>
              <w:pStyle w:val="EuropassSectionDetails"/>
            </w:pP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nil"/>
            </w:tcBorders>
          </w:tcPr>
          <w:p w14:paraId="16C2A1B5" w14:textId="77777777" w:rsidR="00D01DFC" w:rsidRDefault="00D01DFC">
            <w:pPr>
              <w:pStyle w:val="EuropassSectionDetails"/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7165E34E" w14:textId="08FAC0C9" w:rsidR="00D01DFC" w:rsidRDefault="00D01DFC">
            <w:pPr>
              <w:pStyle w:val="EuropassSectionDetails"/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47A6B1BD" w14:textId="2D069A9A" w:rsidR="00D01DFC" w:rsidRDefault="00D01DFC">
            <w:pPr>
              <w:pStyle w:val="EuropassSectionDetails"/>
            </w:pPr>
          </w:p>
        </w:tc>
      </w:tr>
    </w:tbl>
    <w:p w14:paraId="4E772338" w14:textId="3EA107D0" w:rsidR="00B27766" w:rsidRDefault="00B27766">
      <w:pPr>
        <w:pStyle w:val="ECVRelatedDocumentRow"/>
      </w:pPr>
    </w:p>
    <w:sectPr w:rsidR="00B27766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927" w:right="680" w:bottom="1474" w:left="850" w:header="680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DE1DA" w14:textId="77777777" w:rsidR="004C593F" w:rsidRDefault="004C593F">
      <w:r>
        <w:separator/>
      </w:r>
    </w:p>
  </w:endnote>
  <w:endnote w:type="continuationSeparator" w:id="0">
    <w:p w14:paraId="646D4732" w14:textId="77777777" w:rsidR="004C593F" w:rsidRDefault="004C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C8646" w14:textId="77777777" w:rsidR="00B27766" w:rsidRDefault="004C53F8">
    <w:pPr>
      <w:pStyle w:val="Footer"/>
      <w:tabs>
        <w:tab w:val="clear" w:pos="10205"/>
        <w:tab w:val="right" w:pos="10350"/>
      </w:tabs>
    </w:pPr>
    <w:r>
      <w:rPr>
        <w:sz w:val="14"/>
        <w:szCs w:val="14"/>
      </w:rPr>
      <w:t>20/6/18</w:t>
    </w:r>
    <w:r>
      <w:rPr>
        <w:color w:val="26B4EA"/>
        <w:sz w:val="14"/>
        <w:szCs w:val="14"/>
        <w:u w:color="26B4EA"/>
      </w:rPr>
      <w:t xml:space="preserve">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© Uniunea Europeană, 2002-2018 | http://europass.cedefop.europa.eu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Pagina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7508A2">
      <w:rPr>
        <w:noProof/>
        <w:sz w:val="14"/>
        <w:szCs w:val="14"/>
      </w:rPr>
      <w:t>2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  <w:r>
      <w:rPr>
        <w:sz w:val="14"/>
        <w:szCs w:val="14"/>
      </w:rPr>
      <w:t xml:space="preserve">/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7508A2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A012A" w14:textId="77777777" w:rsidR="00B27766" w:rsidRDefault="004C53F8">
    <w:pPr>
      <w:pStyle w:val="Footer"/>
      <w:tabs>
        <w:tab w:val="clear" w:pos="10205"/>
        <w:tab w:val="right" w:pos="10350"/>
      </w:tabs>
    </w:pPr>
    <w:r>
      <w:rPr>
        <w:sz w:val="14"/>
        <w:szCs w:val="14"/>
      </w:rPr>
      <w:t>20/6/18</w:t>
    </w:r>
    <w:r>
      <w:rPr>
        <w:color w:val="26B4EA"/>
        <w:sz w:val="14"/>
        <w:szCs w:val="14"/>
        <w:u w:color="26B4EA"/>
      </w:rPr>
      <w:t xml:space="preserve">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© Uniunea Europeană, 2002-2018 | http://europass.cedefop.europa.eu </w:t>
    </w:r>
    <w:r>
      <w:rPr>
        <w:color w:val="26B4EA"/>
        <w:sz w:val="14"/>
        <w:szCs w:val="14"/>
        <w:u w:color="26B4EA"/>
      </w:rPr>
      <w:tab/>
      <w:t xml:space="preserve"> </w:t>
    </w:r>
    <w:r>
      <w:rPr>
        <w:sz w:val="14"/>
        <w:szCs w:val="14"/>
      </w:rPr>
      <w:t xml:space="preserve">Pagina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7508A2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  <w:r>
      <w:rPr>
        <w:sz w:val="14"/>
        <w:szCs w:val="14"/>
      </w:rPr>
      <w:t xml:space="preserve">/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7508A2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496DA" w14:textId="77777777" w:rsidR="004C593F" w:rsidRDefault="004C593F">
      <w:r>
        <w:separator/>
      </w:r>
    </w:p>
  </w:footnote>
  <w:footnote w:type="continuationSeparator" w:id="0">
    <w:p w14:paraId="490B60FB" w14:textId="77777777" w:rsidR="004C593F" w:rsidRDefault="004C5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CAF6F" w14:textId="77777777" w:rsidR="00B27766" w:rsidRDefault="00B27766">
    <w:pPr>
      <w:pStyle w:val="Antetisubso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59819" w14:textId="77777777" w:rsidR="00B27766" w:rsidRDefault="004C53F8">
    <w:pPr>
      <w:pStyle w:val="ECVFirstPageParagraph"/>
      <w:spacing w:before="329"/>
    </w:pPr>
    <w:r>
      <w:rPr>
        <w:noProof/>
        <w:lang w:eastAsia="en-US"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16CC2ADB" wp14:editId="3194D246">
              <wp:simplePos x="0" y="0"/>
              <wp:positionH relativeFrom="page">
                <wp:posOffset>539750</wp:posOffset>
              </wp:positionH>
              <wp:positionV relativeFrom="page">
                <wp:posOffset>431800</wp:posOffset>
              </wp:positionV>
              <wp:extent cx="1616075" cy="463550"/>
              <wp:effectExtent l="0" t="0" r="0" b="0"/>
              <wp:wrapNone/>
              <wp:docPr id="1073741827" name="officeArt object" descr="Pictu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6075" cy="463550"/>
                        <a:chOff x="0" y="0"/>
                        <a:chExt cx="1616075" cy="463550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_x0000_s1038" style="visibility:visible;position:absolute;margin-left:42.5pt;margin-top:34.0pt;width:127.2pt;height:36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1616075,463550">
              <w10:wrap type="none" side="bothSides" anchorx="page" anchory="page"/>
              <v:rect id="_x0000_s1039" style="position:absolute;left:0;top:0;width:1616075;height:463550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40" type="#_x0000_t75" style="position:absolute;left:0;top:0;width:1616075;height:463550;">
                <v:imagedata r:id="rId2" o:title="image5.png"/>
              </v:shape>
            </v:group>
          </w:pict>
        </mc:Fallback>
      </mc:AlternateContent>
    </w:r>
    <w:r>
      <w:t xml:space="preserve"> </w:t>
    </w:r>
    <w:r>
      <w:tab/>
      <w:t>Curriculum vitae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66"/>
    <w:rsid w:val="00087E15"/>
    <w:rsid w:val="000B4094"/>
    <w:rsid w:val="001E168E"/>
    <w:rsid w:val="00344D25"/>
    <w:rsid w:val="00447BF5"/>
    <w:rsid w:val="00491AA3"/>
    <w:rsid w:val="004C53F8"/>
    <w:rsid w:val="004C593F"/>
    <w:rsid w:val="004D6DB1"/>
    <w:rsid w:val="005731EE"/>
    <w:rsid w:val="00661D34"/>
    <w:rsid w:val="007107C9"/>
    <w:rsid w:val="007508A2"/>
    <w:rsid w:val="008C552F"/>
    <w:rsid w:val="00955977"/>
    <w:rsid w:val="009A2AB0"/>
    <w:rsid w:val="00AB0CBB"/>
    <w:rsid w:val="00B03786"/>
    <w:rsid w:val="00B27766"/>
    <w:rsid w:val="00B73D67"/>
    <w:rsid w:val="00BA31B2"/>
    <w:rsid w:val="00BF6CA2"/>
    <w:rsid w:val="00D01DFC"/>
    <w:rsid w:val="00E410C2"/>
    <w:rsid w:val="00F56AFE"/>
    <w:rsid w:val="00FE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F838A"/>
  <w15:docId w15:val="{242BF8D3-59A5-493C-BD34-A9A2460F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o-RO" w:eastAsia="ro-R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CVFirstPageParagraph">
    <w:name w:val="_ECV_First_Page_Paragraph"/>
    <w:pPr>
      <w:widowControl w:val="0"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hAnsi="Arial" w:cs="Arial Unicode MS"/>
      <w:color w:val="1593CB"/>
      <w:spacing w:val="-5"/>
      <w:kern w:val="1"/>
      <w:u w:color="1593CB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right" w:pos="2835"/>
        <w:tab w:val="left" w:pos="10205"/>
      </w:tabs>
      <w:suppressAutoHyphens/>
    </w:pPr>
    <w:rPr>
      <w:rFonts w:ascii="Arial" w:hAnsi="Arial" w:cs="Arial Unicode MS"/>
      <w:color w:val="1593CB"/>
      <w:spacing w:val="-6"/>
      <w:kern w:val="1"/>
      <w:sz w:val="16"/>
      <w:szCs w:val="16"/>
      <w:u w:color="1593CB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">
    <w:name w:val="Corp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14:textOutline w14:w="0" w14:cap="flat" w14:cmpd="sng" w14:algn="ctr">
        <w14:noFill/>
        <w14:prstDash w14:val="solid"/>
        <w14:bevel/>
      </w14:textOutline>
    </w:rPr>
  </w:style>
  <w:style w:type="paragraph" w:customStyle="1" w:styleId="ECVPersonalInfoHeading">
    <w:name w:val="_ECV_PersonalInfoHeading"/>
    <w:pPr>
      <w:widowControl w:val="0"/>
      <w:suppressAutoHyphens/>
      <w:spacing w:before="57"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NameField">
    <w:name w:val="_ECV_NameField"/>
    <w:pPr>
      <w:widowControl w:val="0"/>
      <w:suppressAutoHyphens/>
      <w:spacing w:line="100" w:lineRule="atLeast"/>
    </w:pPr>
    <w:rPr>
      <w:rFonts w:ascii="Arial" w:eastAsia="Arial" w:hAnsi="Arial" w:cs="Arial"/>
      <w:color w:val="3F3A38"/>
      <w:spacing w:val="-6"/>
      <w:kern w:val="1"/>
      <w:sz w:val="26"/>
      <w:szCs w:val="26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ContactDetails">
    <w:name w:val="_ECV_ContactDetails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GenderRow">
    <w:name w:val="_ECV_GenderRow"/>
    <w:pPr>
      <w:widowControl w:val="0"/>
      <w:suppressAutoHyphens/>
      <w:spacing w:before="85"/>
    </w:pPr>
    <w:rPr>
      <w:rFonts w:ascii="Arial" w:hAnsi="Arial" w:cs="Arial Unicode MS"/>
      <w:color w:val="1593CB"/>
      <w:spacing w:val="-6"/>
      <w:kern w:val="1"/>
      <w:sz w:val="16"/>
      <w:szCs w:val="16"/>
      <w:u w:color="1593CB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Text">
    <w:name w:val="_ECV_Text"/>
    <w:pPr>
      <w:widowControl w:val="0"/>
      <w:suppressAutoHyphens/>
      <w:spacing w:line="100" w:lineRule="atLeast"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eftHeading">
    <w:name w:val="_ECV_LeftHeading"/>
    <w:pPr>
      <w:widowControl w:val="0"/>
      <w:suppressAutoHyphens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BlueBox">
    <w:name w:val="_ECV_BlueBox"/>
    <w:pPr>
      <w:widowControl w:val="0"/>
      <w:suppressAutoHyphens/>
      <w:jc w:val="right"/>
    </w:pPr>
    <w:rPr>
      <w:rFonts w:ascii="Arial" w:eastAsia="Arial" w:hAnsi="Arial" w:cs="Arial"/>
      <w:color w:val="402C24"/>
      <w:kern w:val="1"/>
      <w:sz w:val="8"/>
      <w:szCs w:val="8"/>
      <w:u w:color="402C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SubSectionHeading">
    <w:name w:val="_ECV_SubSectionHeading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6"/>
      <w:kern w:val="1"/>
      <w:sz w:val="22"/>
      <w:szCs w:val="22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OrganisationDetails">
    <w:name w:val="_ECV_OrganisationDetails"/>
    <w:pPr>
      <w:widowControl w:val="0"/>
      <w:suppressAutoHyphens/>
      <w:spacing w:before="57" w:after="85" w:line="100" w:lineRule="atLeast"/>
    </w:pPr>
    <w:rPr>
      <w:rFonts w:ascii="Arial" w:hAnsi="Arial" w:cs="Arial Unicode MS"/>
      <w:color w:val="3F3A38"/>
      <w:spacing w:val="-5"/>
      <w:kern w:val="1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Date">
    <w:name w:val="_ECV_Date"/>
    <w:pPr>
      <w:widowControl w:val="0"/>
      <w:suppressAutoHyphens/>
      <w:spacing w:before="28" w:line="100" w:lineRule="atLeast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eftDetails">
    <w:name w:val="_ECV_LeftDetails"/>
    <w:pPr>
      <w:widowControl w:val="0"/>
      <w:suppressAutoHyphens/>
      <w:spacing w:before="23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uropassSectionDetails">
    <w:name w:val="Europass_SectionDetails"/>
    <w:pPr>
      <w:widowControl w:val="0"/>
      <w:suppressAutoHyphens/>
      <w:spacing w:before="28" w:after="56" w:line="100" w:lineRule="atLeast"/>
    </w:pPr>
    <w:rPr>
      <w:rFonts w:ascii="Arial" w:hAnsi="Arial" w:cs="Arial Unicode MS"/>
      <w:color w:val="3F3A38"/>
      <w:spacing w:val="-6"/>
      <w:kern w:val="1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Heading">
    <w:name w:val="_ECV_LanguageHeading"/>
    <w:pPr>
      <w:widowControl w:val="0"/>
      <w:suppressAutoHyphens/>
      <w:jc w:val="center"/>
    </w:pPr>
    <w:rPr>
      <w:rFonts w:ascii="Arial" w:hAnsi="Arial" w:cs="Arial Unicode MS"/>
      <w:caps/>
      <w:color w:val="0E4194"/>
      <w:spacing w:val="-6"/>
      <w:kern w:val="1"/>
      <w:sz w:val="14"/>
      <w:szCs w:val="14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SubHeading">
    <w:name w:val="_ECV_LanguageSubHeading"/>
    <w:pPr>
      <w:widowControl w:val="0"/>
      <w:suppressAutoHyphens/>
      <w:spacing w:line="100" w:lineRule="atLeast"/>
      <w:jc w:val="center"/>
    </w:pPr>
    <w:rPr>
      <w:rFonts w:ascii="Arial" w:hAnsi="Arial" w:cs="Arial Unicode MS"/>
      <w:color w:val="0E4194"/>
      <w:spacing w:val="-6"/>
      <w:kern w:val="1"/>
      <w:sz w:val="16"/>
      <w:szCs w:val="16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Name">
    <w:name w:val="_ECV_LanguageName"/>
    <w:pPr>
      <w:widowControl w:val="0"/>
      <w:suppressAutoHyphens/>
      <w:spacing w:line="100" w:lineRule="atLeast"/>
      <w:ind w:right="283"/>
      <w:jc w:val="right"/>
    </w:pPr>
    <w:rPr>
      <w:rFonts w:ascii="Arial" w:hAnsi="Arial" w:cs="Arial Unicode MS"/>
      <w:color w:val="3F3A38"/>
      <w:spacing w:val="-6"/>
      <w:kern w:val="1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Level">
    <w:name w:val="_ECV_LanguageLevel"/>
    <w:pPr>
      <w:widowControl w:val="0"/>
      <w:suppressAutoHyphens/>
      <w:spacing w:before="28" w:after="56" w:line="100" w:lineRule="atLeast"/>
      <w:jc w:val="center"/>
    </w:pPr>
    <w:rPr>
      <w:rFonts w:ascii="Arial" w:hAnsi="Arial" w:cs="Arial Unicode MS"/>
      <w:caps/>
      <w:color w:val="3F3A38"/>
      <w:spacing w:val="-6"/>
      <w:kern w:val="1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Explanation">
    <w:name w:val="_ECV_LanguageExplanation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5"/>
      <w:kern w:val="1"/>
      <w:sz w:val="15"/>
      <w:szCs w:val="15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00"/>
      <w:u w:val="single" w:color="000000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u w:val="single" w:color="000000"/>
      <w:lang w:val="fr-FR"/>
    </w:rPr>
  </w:style>
  <w:style w:type="paragraph" w:customStyle="1" w:styleId="ECVRelatedDocumentRow">
    <w:name w:val="_ECV_RelatedDocumentRow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european-language-levels-cef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19</cp:revision>
  <cp:lastPrinted>2023-02-18T16:30:00Z</cp:lastPrinted>
  <dcterms:created xsi:type="dcterms:W3CDTF">2019-09-12T18:49:00Z</dcterms:created>
  <dcterms:modified xsi:type="dcterms:W3CDTF">2023-02-20T12:34:00Z</dcterms:modified>
</cp:coreProperties>
</file>