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1E885" w14:textId="77777777" w:rsidR="001F71E7" w:rsidRPr="00341EEE" w:rsidRDefault="00161874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</w:pPr>
      <w:r w:rsidRPr="00341EEE">
        <w:rPr>
          <w:rFonts w:ascii="Times New Roman" w:hAnsi="Times New Roman"/>
          <w:b/>
          <w:bCs/>
          <w:sz w:val="28"/>
          <w:szCs w:val="28"/>
          <w:lang w:val="pt-BR"/>
        </w:rPr>
        <w:t>Lista lucrărilor publicate</w:t>
      </w:r>
    </w:p>
    <w:p w14:paraId="59C21C84" w14:textId="77777777" w:rsidR="001F71E7" w:rsidRPr="002E1701" w:rsidRDefault="001F71E7">
      <w:pPr>
        <w:pStyle w:val="Body"/>
        <w:jc w:val="center"/>
        <w:rPr>
          <w:rFonts w:ascii="Times New Roman" w:eastAsia="Times New Roman" w:hAnsi="Times New Roman" w:cs="Times New Roman"/>
          <w:sz w:val="28"/>
          <w:szCs w:val="28"/>
          <w:lang w:val="pt-BR"/>
        </w:rPr>
      </w:pPr>
    </w:p>
    <w:p w14:paraId="06CCEADE" w14:textId="7DB46423" w:rsidR="001F71E7" w:rsidRPr="00047E62" w:rsidRDefault="00161874">
      <w:pPr>
        <w:pStyle w:val="Body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047E62">
        <w:rPr>
          <w:rFonts w:ascii="Times New Roman" w:hAnsi="Times New Roman"/>
          <w:b/>
          <w:bCs/>
          <w:sz w:val="24"/>
          <w:szCs w:val="24"/>
          <w:lang w:val="pt-BR"/>
        </w:rPr>
        <w:t>Asistent Universitar Dr. Raul-Florian-Petri</w:t>
      </w:r>
      <w:r w:rsidR="00341EEE" w:rsidRPr="00047E62">
        <w:rPr>
          <w:rFonts w:ascii="Times New Roman" w:hAnsi="Times New Roman"/>
          <w:b/>
          <w:bCs/>
          <w:sz w:val="24"/>
          <w:szCs w:val="24"/>
          <w:lang w:val="pt-BR"/>
        </w:rPr>
        <w:t>ș</w:t>
      </w:r>
      <w:r w:rsidRPr="00047E62">
        <w:rPr>
          <w:rFonts w:ascii="Times New Roman" w:hAnsi="Times New Roman"/>
          <w:b/>
          <w:bCs/>
          <w:sz w:val="24"/>
          <w:szCs w:val="24"/>
          <w:lang w:val="pt-BR"/>
        </w:rPr>
        <w:t>or P</w:t>
      </w:r>
      <w:r w:rsidR="00341EEE" w:rsidRPr="00047E62">
        <w:rPr>
          <w:rFonts w:ascii="Times New Roman" w:hAnsi="Times New Roman"/>
          <w:b/>
          <w:bCs/>
          <w:sz w:val="24"/>
          <w:szCs w:val="24"/>
          <w:lang w:val="pt-BR"/>
        </w:rPr>
        <w:t>ă</w:t>
      </w:r>
      <w:r w:rsidRPr="00047E62">
        <w:rPr>
          <w:rFonts w:ascii="Times New Roman" w:hAnsi="Times New Roman"/>
          <w:b/>
          <w:bCs/>
          <w:sz w:val="24"/>
          <w:szCs w:val="24"/>
          <w:lang w:val="pt-BR"/>
        </w:rPr>
        <w:t>tra</w:t>
      </w:r>
      <w:r w:rsidR="00341EEE" w:rsidRPr="00047E62">
        <w:rPr>
          <w:rFonts w:ascii="Times New Roman" w:hAnsi="Times New Roman"/>
          <w:b/>
          <w:bCs/>
          <w:sz w:val="24"/>
          <w:szCs w:val="24"/>
          <w:lang w:val="pt-BR"/>
        </w:rPr>
        <w:t>ș</w:t>
      </w:r>
      <w:r w:rsidRPr="00047E62">
        <w:rPr>
          <w:rFonts w:ascii="Times New Roman" w:hAnsi="Times New Roman"/>
          <w:b/>
          <w:bCs/>
          <w:sz w:val="24"/>
          <w:szCs w:val="24"/>
          <w:lang w:val="pt-BR"/>
        </w:rPr>
        <w:t>cu</w:t>
      </w:r>
    </w:p>
    <w:p w14:paraId="1AEE6751" w14:textId="77777777" w:rsidR="001F71E7" w:rsidRPr="002E1701" w:rsidRDefault="001F71E7">
      <w:pPr>
        <w:pStyle w:val="Body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0" w:name="_GoBack"/>
      <w:bookmarkEnd w:id="0"/>
    </w:p>
    <w:p w14:paraId="46FE4978" w14:textId="77777777" w:rsidR="001F71E7" w:rsidRPr="002E1701" w:rsidRDefault="001F71E7">
      <w:pPr>
        <w:pStyle w:val="Body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24555F88" w14:textId="77777777" w:rsidR="001F71E7" w:rsidRPr="00341EEE" w:rsidRDefault="00161874">
      <w:pPr>
        <w:pStyle w:val="Body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41EEE">
        <w:rPr>
          <w:rFonts w:ascii="Times New Roman" w:hAnsi="Times New Roman"/>
          <w:b/>
          <w:bCs/>
          <w:sz w:val="24"/>
          <w:szCs w:val="24"/>
        </w:rPr>
        <w:t>Articole</w:t>
      </w:r>
      <w:proofErr w:type="spellEnd"/>
      <w:r w:rsidRPr="00341EEE">
        <w:rPr>
          <w:rFonts w:ascii="Times New Roman" w:hAnsi="Times New Roman"/>
          <w:b/>
          <w:bCs/>
          <w:sz w:val="24"/>
          <w:szCs w:val="24"/>
        </w:rPr>
        <w:t xml:space="preserve"> - </w:t>
      </w:r>
      <w:proofErr w:type="spellStart"/>
      <w:r w:rsidRPr="00341EEE">
        <w:rPr>
          <w:rFonts w:ascii="Times New Roman" w:hAnsi="Times New Roman"/>
          <w:b/>
          <w:bCs/>
          <w:sz w:val="24"/>
          <w:szCs w:val="24"/>
        </w:rPr>
        <w:t>Autor</w:t>
      </w:r>
      <w:proofErr w:type="spellEnd"/>
      <w:r w:rsidRPr="00341EEE">
        <w:rPr>
          <w:rFonts w:ascii="Times New Roman" w:hAnsi="Times New Roman"/>
          <w:b/>
          <w:bCs/>
          <w:sz w:val="24"/>
          <w:szCs w:val="24"/>
        </w:rPr>
        <w:t xml:space="preserve"> Principal</w:t>
      </w:r>
    </w:p>
    <w:p w14:paraId="7A3E9D33" w14:textId="77777777" w:rsidR="001F71E7" w:rsidRDefault="001F71E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584105A1" w14:textId="77777777" w:rsidR="001F71E7" w:rsidRDefault="00161874" w:rsidP="00341EEE">
      <w:pPr>
        <w:pStyle w:val="Body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PATRASCU, R.; </w:t>
      </w:r>
      <w:proofErr w:type="spellStart"/>
      <w:r>
        <w:rPr>
          <w:rFonts w:ascii="Times New Roman" w:hAnsi="Times New Roman"/>
          <w:sz w:val="24"/>
          <w:szCs w:val="24"/>
        </w:rPr>
        <w:t>Albai</w:t>
      </w:r>
      <w:proofErr w:type="spellEnd"/>
      <w:r>
        <w:rPr>
          <w:rFonts w:ascii="Times New Roman" w:hAnsi="Times New Roman"/>
          <w:sz w:val="24"/>
          <w:szCs w:val="24"/>
        </w:rPr>
        <w:t xml:space="preserve"> A, </w:t>
      </w:r>
      <w:proofErr w:type="spellStart"/>
      <w:r>
        <w:rPr>
          <w:rFonts w:ascii="Times New Roman" w:hAnsi="Times New Roman"/>
          <w:sz w:val="24"/>
          <w:szCs w:val="24"/>
        </w:rPr>
        <w:t>Braha</w:t>
      </w:r>
      <w:proofErr w:type="spellEnd"/>
      <w:r>
        <w:rPr>
          <w:rFonts w:ascii="Times New Roman" w:hAnsi="Times New Roman"/>
          <w:sz w:val="24"/>
          <w:szCs w:val="24"/>
        </w:rPr>
        <w:t xml:space="preserve"> A, Gaita L, Lazar S, </w:t>
      </w:r>
      <w:proofErr w:type="spellStart"/>
      <w:r>
        <w:rPr>
          <w:rFonts w:ascii="Times New Roman" w:hAnsi="Times New Roman"/>
          <w:sz w:val="24"/>
          <w:szCs w:val="24"/>
        </w:rPr>
        <w:t>Potre</w:t>
      </w:r>
      <w:proofErr w:type="spellEnd"/>
      <w:r>
        <w:rPr>
          <w:rFonts w:ascii="Times New Roman" w:hAnsi="Times New Roman"/>
          <w:sz w:val="24"/>
          <w:szCs w:val="24"/>
        </w:rPr>
        <w:t xml:space="preserve"> O, </w:t>
      </w:r>
      <w:proofErr w:type="spellStart"/>
      <w:r>
        <w:rPr>
          <w:rFonts w:ascii="Times New Roman" w:hAnsi="Times New Roman"/>
          <w:sz w:val="24"/>
          <w:szCs w:val="24"/>
        </w:rPr>
        <w:t>Timar</w:t>
      </w:r>
      <w:proofErr w:type="spellEnd"/>
      <w:r>
        <w:rPr>
          <w:rFonts w:ascii="Times New Roman" w:hAnsi="Times New Roman"/>
          <w:sz w:val="24"/>
          <w:szCs w:val="24"/>
        </w:rPr>
        <w:t xml:space="preserve"> B. Factors Influencing the Desirability, Acceptability, and Adherence of Patients with Diabetes to Telemedicine. </w:t>
      </w:r>
      <w:proofErr w:type="spellStart"/>
      <w:r>
        <w:rPr>
          <w:rFonts w:ascii="Times New Roman" w:hAnsi="Times New Roman"/>
          <w:sz w:val="24"/>
          <w:szCs w:val="24"/>
        </w:rPr>
        <w:t>Medicina</w:t>
      </w:r>
      <w:proofErr w:type="spellEnd"/>
      <w:r>
        <w:rPr>
          <w:rFonts w:ascii="Times New Roman" w:hAnsi="Times New Roman"/>
          <w:sz w:val="24"/>
          <w:szCs w:val="24"/>
        </w:rPr>
        <w:t xml:space="preserve"> (Kaunas). 2022 Jul 26;58(8):997. </w:t>
      </w:r>
      <w:proofErr w:type="spellStart"/>
      <w:r>
        <w:rPr>
          <w:rFonts w:ascii="Times New Roman" w:hAnsi="Times New Roman"/>
          <w:sz w:val="24"/>
          <w:szCs w:val="24"/>
        </w:rPr>
        <w:t>doi</w:t>
      </w:r>
      <w:proofErr w:type="spellEnd"/>
      <w:r>
        <w:rPr>
          <w:rFonts w:ascii="Times New Roman" w:hAnsi="Times New Roman"/>
          <w:sz w:val="24"/>
          <w:szCs w:val="24"/>
        </w:rPr>
        <w:t xml:space="preserve">: 10.3390/medicina58080997. PMID: 35893112; PMCID: PMC9331825. </w:t>
      </w:r>
      <w:r>
        <w:rPr>
          <w:rFonts w:ascii="Times New Roman" w:hAnsi="Times New Roman"/>
          <w:b/>
          <w:bCs/>
          <w:sz w:val="24"/>
          <w:szCs w:val="24"/>
        </w:rPr>
        <w:t>IF: 2.94</w:t>
      </w:r>
    </w:p>
    <w:p w14:paraId="5CC60CF6" w14:textId="77777777" w:rsidR="00341EEE" w:rsidRPr="00341EEE" w:rsidRDefault="00341EEE" w:rsidP="00341EEE">
      <w:pPr>
        <w:pStyle w:val="Body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PATRASCU, R.</w:t>
      </w:r>
      <w:r>
        <w:rPr>
          <w:rFonts w:ascii="Times New Roman" w:hAnsi="Times New Roman"/>
          <w:sz w:val="24"/>
          <w:szCs w:val="24"/>
        </w:rPr>
        <w:t>; GAITA, L.; BRAHA, A.; ALBAI, A.; LAZAR, S.; TIMAR, B. Telemedicine interventions in the management of diabetes mellitus in special epidemiological conditions. </w:t>
      </w:r>
      <w:r w:rsidRPr="002E1701">
        <w:rPr>
          <w:rFonts w:ascii="Times New Roman" w:hAnsi="Times New Roman"/>
          <w:sz w:val="24"/>
          <w:szCs w:val="24"/>
        </w:rPr>
        <w:t>Romanian Journal of Diabetes Nutrition and Metabolic Diseases</w:t>
      </w:r>
      <w:r>
        <w:rPr>
          <w:rFonts w:ascii="Times New Roman" w:hAnsi="Times New Roman"/>
          <w:sz w:val="24"/>
          <w:szCs w:val="24"/>
        </w:rPr>
        <w:t xml:space="preserve">, v. 29, n. 1, p. 104-109, 28 mar. 2022. </w:t>
      </w:r>
      <w:r>
        <w:rPr>
          <w:rFonts w:ascii="Times New Roman" w:hAnsi="Times New Roman"/>
          <w:b/>
          <w:bCs/>
          <w:sz w:val="24"/>
          <w:szCs w:val="24"/>
        </w:rPr>
        <w:t>IF: 0.79</w:t>
      </w:r>
    </w:p>
    <w:p w14:paraId="2D5AE8D2" w14:textId="77777777" w:rsidR="00341EEE" w:rsidRPr="00341EEE" w:rsidRDefault="002E1701" w:rsidP="00341EEE">
      <w:pPr>
        <w:pStyle w:val="Body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E1701">
        <w:rPr>
          <w:rFonts w:ascii="Times New Roman" w:hAnsi="Times New Roman"/>
          <w:b/>
          <w:bCs/>
          <w:sz w:val="24"/>
          <w:szCs w:val="24"/>
        </w:rPr>
        <w:t>PATRASCU, R.;</w:t>
      </w:r>
      <w:r w:rsidRPr="002E17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701">
        <w:rPr>
          <w:rFonts w:ascii="Times New Roman" w:hAnsi="Times New Roman"/>
          <w:sz w:val="24"/>
          <w:szCs w:val="24"/>
        </w:rPr>
        <w:t>Albai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A, </w:t>
      </w:r>
      <w:proofErr w:type="spellStart"/>
      <w:r w:rsidRPr="002E1701">
        <w:rPr>
          <w:rFonts w:ascii="Times New Roman" w:hAnsi="Times New Roman"/>
          <w:sz w:val="24"/>
          <w:szCs w:val="24"/>
        </w:rPr>
        <w:t>Braha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A, Gaita L, Lazar S, </w:t>
      </w:r>
      <w:proofErr w:type="spellStart"/>
      <w:r w:rsidRPr="002E1701">
        <w:rPr>
          <w:rFonts w:ascii="Times New Roman" w:hAnsi="Times New Roman"/>
          <w:sz w:val="24"/>
          <w:szCs w:val="24"/>
        </w:rPr>
        <w:t>Potre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O, </w:t>
      </w:r>
      <w:proofErr w:type="spellStart"/>
      <w:r w:rsidRPr="002E1701">
        <w:rPr>
          <w:rFonts w:ascii="Times New Roman" w:hAnsi="Times New Roman"/>
          <w:sz w:val="24"/>
          <w:szCs w:val="24"/>
        </w:rPr>
        <w:t>Timar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B. Instrument for Assessing Patients' Desirability, Acceptability, and Adherence to Telemedicine in Diabetes: Development, Validity, and Reliability. Patient Prefer Adherence. 2021 Dec 4</w:t>
      </w:r>
      <w:proofErr w:type="gramStart"/>
      <w:r w:rsidRPr="002E1701">
        <w:rPr>
          <w:rFonts w:ascii="Times New Roman" w:hAnsi="Times New Roman"/>
          <w:sz w:val="24"/>
          <w:szCs w:val="24"/>
        </w:rPr>
        <w:t>;15:2705</w:t>
      </w:r>
      <w:proofErr w:type="gramEnd"/>
      <w:r w:rsidRPr="002E1701">
        <w:rPr>
          <w:rFonts w:ascii="Times New Roman" w:hAnsi="Times New Roman"/>
          <w:sz w:val="24"/>
          <w:szCs w:val="24"/>
        </w:rPr>
        <w:t xml:space="preserve">-2713. </w:t>
      </w:r>
      <w:proofErr w:type="spellStart"/>
      <w:r w:rsidRPr="002E1701">
        <w:rPr>
          <w:rFonts w:ascii="Times New Roman" w:hAnsi="Times New Roman"/>
          <w:sz w:val="24"/>
          <w:szCs w:val="24"/>
        </w:rPr>
        <w:t>doi</w:t>
      </w:r>
      <w:proofErr w:type="spellEnd"/>
      <w:r w:rsidRPr="002E1701">
        <w:rPr>
          <w:rFonts w:ascii="Times New Roman" w:hAnsi="Times New Roman"/>
          <w:sz w:val="24"/>
          <w:szCs w:val="24"/>
        </w:rPr>
        <w:t>: 10.2147/PPA.S343869. PMID: 34898981; PMCID: PMC8654690.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1701">
        <w:rPr>
          <w:rFonts w:ascii="Times New Roman" w:hAnsi="Times New Roman"/>
          <w:b/>
          <w:bCs/>
          <w:sz w:val="24"/>
          <w:szCs w:val="24"/>
        </w:rPr>
        <w:t>IF: 2.7</w:t>
      </w:r>
    </w:p>
    <w:p w14:paraId="166FA2D6" w14:textId="02AF1C70" w:rsidR="002E1701" w:rsidRPr="00341EEE" w:rsidRDefault="002E1701" w:rsidP="00341EEE">
      <w:pPr>
        <w:pStyle w:val="Body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E1701">
        <w:rPr>
          <w:rFonts w:ascii="Times New Roman" w:hAnsi="Times New Roman"/>
          <w:sz w:val="24"/>
          <w:szCs w:val="24"/>
        </w:rPr>
        <w:t>Bredicean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C, </w:t>
      </w:r>
      <w:proofErr w:type="spellStart"/>
      <w:r w:rsidRPr="002E1701">
        <w:rPr>
          <w:rFonts w:ascii="Times New Roman" w:hAnsi="Times New Roman"/>
          <w:sz w:val="24"/>
          <w:szCs w:val="24"/>
        </w:rPr>
        <w:t>Tamasan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SC, </w:t>
      </w:r>
      <w:proofErr w:type="spellStart"/>
      <w:r w:rsidRPr="002E1701">
        <w:rPr>
          <w:rFonts w:ascii="Times New Roman" w:hAnsi="Times New Roman"/>
          <w:sz w:val="24"/>
          <w:szCs w:val="24"/>
        </w:rPr>
        <w:t>Lungeanu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2E1701">
        <w:rPr>
          <w:rFonts w:ascii="Times New Roman" w:hAnsi="Times New Roman"/>
          <w:sz w:val="24"/>
          <w:szCs w:val="24"/>
        </w:rPr>
        <w:t>Giurgi-Oncu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C, Stoica IP, Panfil AL, </w:t>
      </w:r>
      <w:proofErr w:type="spellStart"/>
      <w:r w:rsidRPr="002E1701">
        <w:rPr>
          <w:rFonts w:ascii="Times New Roman" w:hAnsi="Times New Roman"/>
          <w:sz w:val="24"/>
          <w:szCs w:val="24"/>
        </w:rPr>
        <w:t>Vasilian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C, </w:t>
      </w:r>
      <w:proofErr w:type="spellStart"/>
      <w:r w:rsidRPr="002E1701">
        <w:rPr>
          <w:rFonts w:ascii="Times New Roman" w:hAnsi="Times New Roman"/>
          <w:sz w:val="24"/>
          <w:szCs w:val="24"/>
        </w:rPr>
        <w:t>Secosan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2E1701">
        <w:rPr>
          <w:rFonts w:ascii="Times New Roman" w:hAnsi="Times New Roman"/>
          <w:sz w:val="24"/>
          <w:szCs w:val="24"/>
        </w:rPr>
        <w:t>Ursoniu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S, </w:t>
      </w:r>
      <w:r w:rsidRPr="002E1701">
        <w:rPr>
          <w:rFonts w:ascii="Times New Roman" w:hAnsi="Times New Roman"/>
          <w:b/>
          <w:bCs/>
          <w:sz w:val="24"/>
          <w:szCs w:val="24"/>
        </w:rPr>
        <w:t>PATRASCU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2E1701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Pr="002E1701">
        <w:rPr>
          <w:rFonts w:ascii="Times New Roman" w:hAnsi="Times New Roman"/>
          <w:sz w:val="24"/>
          <w:szCs w:val="24"/>
        </w:rPr>
        <w:t xml:space="preserve">. Burnout Toll on Empathy Would Mediate the Missing Professional Support in the COVID-19 Outbreak. Risk </w:t>
      </w:r>
      <w:proofErr w:type="spellStart"/>
      <w:r w:rsidRPr="002E1701">
        <w:rPr>
          <w:rFonts w:ascii="Times New Roman" w:hAnsi="Times New Roman"/>
          <w:sz w:val="24"/>
          <w:szCs w:val="24"/>
        </w:rPr>
        <w:t>Manag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701">
        <w:rPr>
          <w:rFonts w:ascii="Times New Roman" w:hAnsi="Times New Roman"/>
          <w:sz w:val="24"/>
          <w:szCs w:val="24"/>
        </w:rPr>
        <w:t>Healthc</w:t>
      </w:r>
      <w:proofErr w:type="spellEnd"/>
      <w:r w:rsidRPr="002E1701">
        <w:rPr>
          <w:rFonts w:ascii="Times New Roman" w:hAnsi="Times New Roman"/>
          <w:sz w:val="24"/>
          <w:szCs w:val="24"/>
        </w:rPr>
        <w:t xml:space="preserve"> Policy. 2021</w:t>
      </w:r>
      <w:proofErr w:type="gramStart"/>
      <w:r w:rsidRPr="002E1701">
        <w:rPr>
          <w:rFonts w:ascii="Times New Roman" w:hAnsi="Times New Roman"/>
          <w:sz w:val="24"/>
          <w:szCs w:val="24"/>
        </w:rPr>
        <w:t>;14:2231</w:t>
      </w:r>
      <w:proofErr w:type="gramEnd"/>
      <w:r w:rsidRPr="002E1701">
        <w:rPr>
          <w:rFonts w:ascii="Times New Roman" w:hAnsi="Times New Roman"/>
          <w:sz w:val="24"/>
          <w:szCs w:val="24"/>
        </w:rPr>
        <w:t xml:space="preserve">-2244. </w:t>
      </w:r>
      <w:r w:rsidRPr="002E1701">
        <w:rPr>
          <w:rFonts w:ascii="Times New Roman" w:hAnsi="Times New Roman"/>
          <w:b/>
          <w:bCs/>
          <w:sz w:val="24"/>
          <w:szCs w:val="24"/>
        </w:rPr>
        <w:t>IF: 3.</w:t>
      </w:r>
      <w:r w:rsidR="00341EEE">
        <w:rPr>
          <w:rFonts w:ascii="Times New Roman" w:hAnsi="Times New Roman"/>
          <w:b/>
          <w:bCs/>
          <w:sz w:val="24"/>
          <w:szCs w:val="24"/>
        </w:rPr>
        <w:t>5</w:t>
      </w:r>
    </w:p>
    <w:p w14:paraId="4B1F7F88" w14:textId="77777777" w:rsidR="00341EEE" w:rsidRDefault="00341EEE" w:rsidP="00341EEE">
      <w:pPr>
        <w:pStyle w:val="Body"/>
        <w:rPr>
          <w:rFonts w:ascii="Times New Roman" w:hAnsi="Times New Roman"/>
          <w:b/>
          <w:bCs/>
          <w:sz w:val="24"/>
          <w:szCs w:val="24"/>
        </w:rPr>
      </w:pPr>
    </w:p>
    <w:p w14:paraId="6DE24F4C" w14:textId="0A2C5444" w:rsidR="00341EEE" w:rsidRDefault="00341EEE" w:rsidP="00341EEE">
      <w:pPr>
        <w:pStyle w:val="Body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41EEE">
        <w:rPr>
          <w:rFonts w:ascii="Times New Roman" w:hAnsi="Times New Roman"/>
          <w:b/>
          <w:bCs/>
          <w:sz w:val="24"/>
          <w:szCs w:val="24"/>
        </w:rPr>
        <w:t>Articole</w:t>
      </w:r>
      <w:proofErr w:type="spellEnd"/>
      <w:r w:rsidRPr="00341EE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–</w:t>
      </w:r>
      <w:r w:rsidRPr="00341EE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Co-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autor</w:t>
      </w:r>
      <w:proofErr w:type="spellEnd"/>
    </w:p>
    <w:p w14:paraId="3EE29571" w14:textId="5BF18835" w:rsidR="00341EEE" w:rsidRDefault="00341EEE" w:rsidP="00341EEE">
      <w:pPr>
        <w:pStyle w:val="Body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D12E9B" w14:textId="1936C20F" w:rsidR="00341EEE" w:rsidRDefault="00802E7B" w:rsidP="00341EEE">
      <w:pPr>
        <w:pStyle w:val="Body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02E7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Citu IM, Citu C, Gorun F, Neamtu R, Motoc A, Burlea B, Rosca O, Bratosin F, Hosin S, Manolescu D, </w:t>
      </w:r>
      <w:r w:rsidRPr="00802E7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Patrascu R</w:t>
      </w:r>
      <w:r w:rsidRPr="00802E7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Gorun OM. </w:t>
      </w:r>
      <w:r w:rsidRPr="00802E7B">
        <w:rPr>
          <w:rFonts w:ascii="Times New Roman" w:eastAsia="Times New Roman" w:hAnsi="Times New Roman" w:cs="Times New Roman"/>
          <w:sz w:val="24"/>
          <w:szCs w:val="24"/>
        </w:rPr>
        <w:t>Using the NYHA Classification as Forecasting Tool for Hospital Readmission and Mortality in Heart Failure Patients with COVID 19. J. Clin. Med. 2022 11: 1382.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2E7B">
        <w:rPr>
          <w:rFonts w:ascii="Times New Roman" w:eastAsia="Times New Roman" w:hAnsi="Times New Roman" w:cs="Times New Roman"/>
          <w:b/>
          <w:bCs/>
          <w:sz w:val="24"/>
          <w:szCs w:val="24"/>
        </w:rPr>
        <w:t>IF: 4,96</w:t>
      </w:r>
    </w:p>
    <w:p w14:paraId="1FC26643" w14:textId="44F8E847" w:rsidR="00802E7B" w:rsidRPr="00802E7B" w:rsidRDefault="00802E7B" w:rsidP="00341EEE">
      <w:pPr>
        <w:pStyle w:val="Body"/>
        <w:numPr>
          <w:ilvl w:val="1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02E7B">
        <w:rPr>
          <w:rFonts w:ascii="Times New Roman" w:eastAsia="Times New Roman" w:hAnsi="Times New Roman" w:cs="Times New Roman"/>
          <w:sz w:val="24"/>
          <w:szCs w:val="24"/>
        </w:rPr>
        <w:t>Citu</w:t>
      </w:r>
      <w:proofErr w:type="spellEnd"/>
      <w:r w:rsidRPr="00802E7B">
        <w:rPr>
          <w:rFonts w:ascii="Times New Roman" w:eastAsia="Times New Roman" w:hAnsi="Times New Roman" w:cs="Times New Roman"/>
          <w:sz w:val="24"/>
          <w:szCs w:val="24"/>
        </w:rPr>
        <w:t xml:space="preserve">, C.; Gorun, F.; Motoc, A.; Ratiu, A.; </w:t>
      </w:r>
      <w:proofErr w:type="spellStart"/>
      <w:r w:rsidRPr="00802E7B">
        <w:rPr>
          <w:rFonts w:ascii="Times New Roman" w:eastAsia="Times New Roman" w:hAnsi="Times New Roman" w:cs="Times New Roman"/>
          <w:sz w:val="24"/>
          <w:szCs w:val="24"/>
        </w:rPr>
        <w:t>Gorun</w:t>
      </w:r>
      <w:proofErr w:type="spellEnd"/>
      <w:r w:rsidRPr="00802E7B">
        <w:rPr>
          <w:rFonts w:ascii="Times New Roman" w:eastAsia="Times New Roman" w:hAnsi="Times New Roman" w:cs="Times New Roman"/>
          <w:sz w:val="24"/>
          <w:szCs w:val="24"/>
        </w:rPr>
        <w:t xml:space="preserve">, O.M.; </w:t>
      </w:r>
      <w:proofErr w:type="spellStart"/>
      <w:r w:rsidRPr="00802E7B">
        <w:rPr>
          <w:rFonts w:ascii="Times New Roman" w:eastAsia="Times New Roman" w:hAnsi="Times New Roman" w:cs="Times New Roman"/>
          <w:sz w:val="24"/>
          <w:szCs w:val="24"/>
        </w:rPr>
        <w:t>Burlea</w:t>
      </w:r>
      <w:proofErr w:type="spellEnd"/>
      <w:r w:rsidRPr="00802E7B">
        <w:rPr>
          <w:rFonts w:ascii="Times New Roman" w:eastAsia="Times New Roman" w:hAnsi="Times New Roman" w:cs="Times New Roman"/>
          <w:sz w:val="24"/>
          <w:szCs w:val="24"/>
        </w:rPr>
        <w:t xml:space="preserve">, B.; Neagoe, O.; </w:t>
      </w:r>
      <w:proofErr w:type="spellStart"/>
      <w:r w:rsidRPr="00802E7B">
        <w:rPr>
          <w:rFonts w:ascii="Times New Roman" w:eastAsia="Times New Roman" w:hAnsi="Times New Roman" w:cs="Times New Roman"/>
          <w:sz w:val="24"/>
          <w:szCs w:val="24"/>
        </w:rPr>
        <w:t>Citu</w:t>
      </w:r>
      <w:proofErr w:type="spellEnd"/>
      <w:r w:rsidRPr="00802E7B">
        <w:rPr>
          <w:rFonts w:ascii="Times New Roman" w:eastAsia="Times New Roman" w:hAnsi="Times New Roman" w:cs="Times New Roman"/>
          <w:sz w:val="24"/>
          <w:szCs w:val="24"/>
        </w:rPr>
        <w:t xml:space="preserve">, I.M.; </w:t>
      </w:r>
      <w:proofErr w:type="spellStart"/>
      <w:r w:rsidRPr="00802E7B">
        <w:rPr>
          <w:rFonts w:ascii="Times New Roman" w:eastAsia="Times New Roman" w:hAnsi="Times New Roman" w:cs="Times New Roman"/>
          <w:sz w:val="24"/>
          <w:szCs w:val="24"/>
        </w:rPr>
        <w:t>Rosca</w:t>
      </w:r>
      <w:proofErr w:type="spellEnd"/>
      <w:r w:rsidRPr="00802E7B">
        <w:rPr>
          <w:rFonts w:ascii="Times New Roman" w:eastAsia="Times New Roman" w:hAnsi="Times New Roman" w:cs="Times New Roman"/>
          <w:sz w:val="24"/>
          <w:szCs w:val="24"/>
        </w:rPr>
        <w:t xml:space="preserve">, O.; Bratosin, F.;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Grigoras, M.; </w:t>
      </w:r>
      <w:r w:rsidRPr="00802E7B">
        <w:rPr>
          <w:rFonts w:ascii="Times New Roman" w:eastAsia="Times New Roman" w:hAnsi="Times New Roman" w:cs="Times New Roman"/>
          <w:b/>
          <w:bCs/>
          <w:sz w:val="24"/>
          <w:szCs w:val="24"/>
        </w:rPr>
        <w:t>Patrascu, R.</w:t>
      </w:r>
      <w:r>
        <w:rPr>
          <w:rFonts w:ascii="Times New Roman" w:eastAsia="Times New Roman" w:hAnsi="Times New Roman" w:cs="Times New Roman"/>
          <w:sz w:val="24"/>
          <w:szCs w:val="24"/>
        </w:rPr>
        <w:t>; Malita, D.</w:t>
      </w:r>
      <w:r w:rsidRPr="00802E7B">
        <w:rPr>
          <w:rFonts w:ascii="Times New Roman" w:eastAsia="Times New Roman" w:hAnsi="Times New Roman" w:cs="Times New Roman"/>
          <w:sz w:val="24"/>
          <w:szCs w:val="24"/>
        </w:rPr>
        <w:t xml:space="preserve"> Evaluation and Comparison of the Predictive Value of 4C Mortality Score, NEWS, and CURB-65 in Poor Outcomes in COVID-19 Patients: A Retrospective Study from a Single Center in Romania. Diagnostics 2022, 12, 703. </w:t>
      </w:r>
      <w:hyperlink r:id="rId7" w:history="1">
        <w:r w:rsidRPr="002E0AE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https://doi.org/10.3390/diagnostics12030703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02E7B">
        <w:rPr>
          <w:rFonts w:ascii="Times New Roman" w:eastAsia="Times New Roman" w:hAnsi="Times New Roman" w:cs="Times New Roman"/>
          <w:b/>
          <w:bCs/>
          <w:sz w:val="24"/>
          <w:szCs w:val="24"/>
        </w:rPr>
        <w:t>IF: 3.99</w:t>
      </w:r>
    </w:p>
    <w:p w14:paraId="70FD5483" w14:textId="02C30758" w:rsidR="00802E7B" w:rsidRDefault="00DC7B97" w:rsidP="00341EEE">
      <w:pPr>
        <w:pStyle w:val="Body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Haidar L, Tamas T, Stolz F, </w:t>
      </w:r>
      <w:r w:rsidRPr="00DC7B97">
        <w:rPr>
          <w:rFonts w:ascii="Times New Roman" w:eastAsia="Times New Roman" w:hAnsi="Times New Roman" w:cs="Times New Roman"/>
          <w:b/>
          <w:bCs/>
          <w:sz w:val="24"/>
          <w:szCs w:val="24"/>
        </w:rPr>
        <w:t>Patrascu R</w:t>
      </w:r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, Chen K and </w:t>
      </w:r>
      <w:proofErr w:type="spellStart"/>
      <w:r w:rsidRPr="00DC7B97">
        <w:rPr>
          <w:rFonts w:ascii="Times New Roman" w:eastAsia="Times New Roman" w:hAnsi="Times New Roman" w:cs="Times New Roman"/>
          <w:sz w:val="24"/>
          <w:szCs w:val="24"/>
        </w:rPr>
        <w:t>Panaitescu</w:t>
      </w:r>
      <w:proofErr w:type="spellEnd"/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 C: Symptom patterns and comparison of diagnostic methods in ragweed pollen allergy. Exp Ther Med 2021 21: 52.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B97">
        <w:rPr>
          <w:rFonts w:ascii="Times New Roman" w:eastAsia="Times New Roman" w:hAnsi="Times New Roman" w:cs="Times New Roman"/>
          <w:b/>
          <w:bCs/>
          <w:sz w:val="24"/>
          <w:szCs w:val="24"/>
        </w:rPr>
        <w:t>IF: 2.75</w:t>
      </w:r>
    </w:p>
    <w:p w14:paraId="291BB8C4" w14:textId="6F289164" w:rsidR="00DC7B97" w:rsidRDefault="00DC7B97" w:rsidP="00341EEE">
      <w:pPr>
        <w:pStyle w:val="Body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C7B9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Enatescu I, Kalinovic R, Giurgi-Oncu C, Poroch V, Stratulat IS, Vlad G, Neda-Stepan O, Simu M, Papava I, Oancea R, </w:t>
      </w:r>
      <w:r w:rsidRPr="00DC7B97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Patrascu R</w:t>
      </w:r>
      <w:r w:rsidRPr="00DC7B9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Enatescu VR. </w:t>
      </w:r>
      <w:r w:rsidRPr="00DC7B97">
        <w:rPr>
          <w:rFonts w:ascii="Times New Roman" w:eastAsia="Times New Roman" w:hAnsi="Times New Roman" w:cs="Times New Roman"/>
          <w:sz w:val="24"/>
          <w:szCs w:val="24"/>
        </w:rPr>
        <w:t>Study on the Role of Inflammatory Markers and Type D Personality on Symptom Profiles and Severity in Patients with Major Depressive Disorder. Applied Sciences. 2020; 10(16):5615.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5AA2">
        <w:rPr>
          <w:rFonts w:ascii="Times New Roman" w:eastAsia="Times New Roman" w:hAnsi="Times New Roman" w:cs="Times New Roman"/>
          <w:b/>
          <w:bCs/>
          <w:sz w:val="24"/>
          <w:szCs w:val="24"/>
        </w:rPr>
        <w:t>IF: 2.83</w:t>
      </w:r>
    </w:p>
    <w:p w14:paraId="03A6433A" w14:textId="0B6496B2" w:rsidR="00DC7B97" w:rsidRDefault="00DC7B97" w:rsidP="00F9680A">
      <w:pPr>
        <w:pStyle w:val="Body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C7B97">
        <w:rPr>
          <w:rFonts w:ascii="Times New Roman" w:eastAsia="Times New Roman" w:hAnsi="Times New Roman" w:cs="Times New Roman"/>
          <w:sz w:val="24"/>
          <w:szCs w:val="24"/>
        </w:rPr>
        <w:t>Yachida</w:t>
      </w:r>
      <w:proofErr w:type="spellEnd"/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 S, </w:t>
      </w:r>
      <w:proofErr w:type="spellStart"/>
      <w:r w:rsidRPr="00DC7B97">
        <w:rPr>
          <w:rFonts w:ascii="Times New Roman" w:eastAsia="Times New Roman" w:hAnsi="Times New Roman" w:cs="Times New Roman"/>
          <w:sz w:val="24"/>
          <w:szCs w:val="24"/>
        </w:rPr>
        <w:t>Zhong</w:t>
      </w:r>
      <w:proofErr w:type="spellEnd"/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 Y, Patrascu R, Davis MB, Morsberger LA, Griffin CA, </w:t>
      </w:r>
      <w:proofErr w:type="spellStart"/>
      <w:r w:rsidRPr="00DC7B97">
        <w:rPr>
          <w:rFonts w:ascii="Times New Roman" w:eastAsia="Times New Roman" w:hAnsi="Times New Roman" w:cs="Times New Roman"/>
          <w:sz w:val="24"/>
          <w:szCs w:val="24"/>
        </w:rPr>
        <w:t>Hruban</w:t>
      </w:r>
      <w:proofErr w:type="spellEnd"/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 RH, </w:t>
      </w:r>
      <w:proofErr w:type="spellStart"/>
      <w:r w:rsidRPr="00DC7B97">
        <w:rPr>
          <w:rFonts w:ascii="Times New Roman" w:eastAsia="Times New Roman" w:hAnsi="Times New Roman" w:cs="Times New Roman"/>
          <w:sz w:val="24"/>
          <w:szCs w:val="24"/>
        </w:rPr>
        <w:t>Laheru</w:t>
      </w:r>
      <w:proofErr w:type="spellEnd"/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 D, </w:t>
      </w:r>
      <w:proofErr w:type="spellStart"/>
      <w:r w:rsidRPr="00DC7B97">
        <w:rPr>
          <w:rFonts w:ascii="Times New Roman" w:eastAsia="Times New Roman" w:hAnsi="Times New Roman" w:cs="Times New Roman"/>
          <w:sz w:val="24"/>
          <w:szCs w:val="24"/>
        </w:rPr>
        <w:t>Iacobuzio</w:t>
      </w:r>
      <w:proofErr w:type="spellEnd"/>
      <w:r w:rsidRPr="00DC7B97">
        <w:rPr>
          <w:rFonts w:ascii="Times New Roman" w:eastAsia="Times New Roman" w:hAnsi="Times New Roman" w:cs="Times New Roman"/>
          <w:sz w:val="24"/>
          <w:szCs w:val="24"/>
        </w:rPr>
        <w:t xml:space="preserve">-Donahue, CA. Establishment and Characterization of a New Cell </w:t>
      </w:r>
      <w:r w:rsidRPr="00DC7B97">
        <w:rPr>
          <w:rFonts w:ascii="Times New Roman" w:eastAsia="Times New Roman" w:hAnsi="Times New Roman" w:cs="Times New Roman"/>
          <w:sz w:val="24"/>
          <w:szCs w:val="24"/>
        </w:rPr>
        <w:lastRenderedPageBreak/>
        <w:t>Line, A99, from a Primary Small Cell Carcinoma of the Pancreas. Pancreas, August 2011 40(6):905-10.</w:t>
      </w:r>
      <w:r w:rsidR="00286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6B83" w:rsidRPr="00286B83">
        <w:rPr>
          <w:rFonts w:ascii="Times New Roman" w:eastAsia="Times New Roman" w:hAnsi="Times New Roman" w:cs="Times New Roman"/>
          <w:b/>
          <w:bCs/>
          <w:sz w:val="24"/>
          <w:szCs w:val="24"/>
        </w:rPr>
        <w:t>IF: 3.24</w:t>
      </w:r>
    </w:p>
    <w:p w14:paraId="71AAE1FA" w14:textId="77777777" w:rsidR="00286B83" w:rsidRDefault="00286B83" w:rsidP="00286B83">
      <w:pPr>
        <w:pStyle w:val="Body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3EE78C47" w14:textId="03062221" w:rsidR="00286B83" w:rsidRDefault="00286B83" w:rsidP="00286B83">
      <w:pPr>
        <w:pStyle w:val="Body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Publicații în volum de 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ezumat la manifestări științifice naționale și internaționale – Co-autor</w:t>
      </w:r>
    </w:p>
    <w:p w14:paraId="560F9176" w14:textId="77777777" w:rsidR="00286B83" w:rsidRDefault="00286B83" w:rsidP="00286B83">
      <w:pPr>
        <w:pStyle w:val="Body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14:paraId="3E58DF8B" w14:textId="5E6DC297" w:rsidR="00286B83" w:rsidRDefault="00286B83" w:rsidP="00F9680A">
      <w:pPr>
        <w:pStyle w:val="Body"/>
        <w:numPr>
          <w:ilvl w:val="2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Margan MM, Popa ZL, Nicolescu R, </w:t>
      </w:r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Patrascu R</w:t>
      </w: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>, Ioan S. Determinarea lunară a nivelurilor hormonale la femeile gravide cunoscute cu boala tiriodiană autoimună asimptomatică – factor cheie pentru dozarea optimă a levotiroxinei și rezultate materno-fetale de succes. Jurnalul de Ginecologie Endocrinologică, Septembrie 2015 (CD), ISSN 2457-7375, ISSN-L 2457-7375. Al IX-lea Congres al Societății Române de Ginecologie Endocrinologică.</w:t>
      </w:r>
    </w:p>
    <w:p w14:paraId="27D2C837" w14:textId="49CDD87A" w:rsidR="00286B83" w:rsidRDefault="00286B83" w:rsidP="00F9680A">
      <w:pPr>
        <w:pStyle w:val="Body"/>
        <w:numPr>
          <w:ilvl w:val="2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Margan MM, Popa ZL, Nicolescu R, </w:t>
      </w:r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Patrascu R</w:t>
      </w: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>, Ioan S. Managementul conservator al endometriozei overiene: o nouă paradigmă? Jurnalul de Ginecologie Endocrinologică, Septembrie 2015 (CD), ISSN 2457-7375, ISSN-L 2457-7375. Al IX-lea Congres al Societății Române de Ginecologie Endocrinologică.</w:t>
      </w:r>
    </w:p>
    <w:p w14:paraId="2A7BC66D" w14:textId="0325E5BF" w:rsidR="00286B83" w:rsidRDefault="00286B83" w:rsidP="00F9680A">
      <w:pPr>
        <w:pStyle w:val="Body"/>
        <w:numPr>
          <w:ilvl w:val="2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Nicolescu R, Margan MM, </w:t>
      </w:r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</w:rPr>
        <w:t>Patrascu R</w:t>
      </w:r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B83">
        <w:rPr>
          <w:rFonts w:ascii="Times New Roman" w:eastAsia="Times New Roman" w:hAnsi="Times New Roman" w:cs="Times New Roman"/>
          <w:sz w:val="24"/>
          <w:szCs w:val="24"/>
        </w:rPr>
        <w:t>Margineanu</w:t>
      </w:r>
      <w:proofErr w:type="spellEnd"/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 A, </w:t>
      </w:r>
      <w:proofErr w:type="spellStart"/>
      <w:r w:rsidRPr="00286B83">
        <w:rPr>
          <w:rFonts w:ascii="Times New Roman" w:eastAsia="Times New Roman" w:hAnsi="Times New Roman" w:cs="Times New Roman"/>
          <w:sz w:val="24"/>
          <w:szCs w:val="24"/>
        </w:rPr>
        <w:t>Brighita</w:t>
      </w:r>
      <w:proofErr w:type="spellEnd"/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 V, </w:t>
      </w:r>
      <w:proofErr w:type="spellStart"/>
      <w:r w:rsidRPr="00286B83">
        <w:rPr>
          <w:rFonts w:ascii="Times New Roman" w:eastAsia="Times New Roman" w:hAnsi="Times New Roman" w:cs="Times New Roman"/>
          <w:sz w:val="24"/>
          <w:szCs w:val="24"/>
        </w:rPr>
        <w:t>Popa</w:t>
      </w:r>
      <w:proofErr w:type="spellEnd"/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 Z. The value of assisted reproductive technologies in endometriosis associated infertility. </w:t>
      </w: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>Proc. Rom. Acad., Series B, November 2015 1:163-170.</w:t>
      </w:r>
    </w:p>
    <w:p w14:paraId="66EFA0D3" w14:textId="1FE93230" w:rsidR="00286B83" w:rsidRDefault="00286B83" w:rsidP="00F9680A">
      <w:pPr>
        <w:pStyle w:val="Body"/>
        <w:numPr>
          <w:ilvl w:val="2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spellStart"/>
      <w:r w:rsidRPr="00286B83">
        <w:rPr>
          <w:rFonts w:ascii="Times New Roman" w:eastAsia="Times New Roman" w:hAnsi="Times New Roman" w:cs="Times New Roman"/>
          <w:sz w:val="24"/>
          <w:szCs w:val="24"/>
        </w:rPr>
        <w:t>Simedrea</w:t>
      </w:r>
      <w:proofErr w:type="spellEnd"/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 M, </w:t>
      </w:r>
      <w:proofErr w:type="spellStart"/>
      <w:r w:rsidRPr="00286B83">
        <w:rPr>
          <w:rFonts w:ascii="Times New Roman" w:eastAsia="Times New Roman" w:hAnsi="Times New Roman" w:cs="Times New Roman"/>
          <w:sz w:val="24"/>
          <w:szCs w:val="24"/>
        </w:rPr>
        <w:t>Margan</w:t>
      </w:r>
      <w:proofErr w:type="spellEnd"/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 MM, </w:t>
      </w:r>
      <w:proofErr w:type="spellStart"/>
      <w:r w:rsidRPr="00286B83">
        <w:rPr>
          <w:rFonts w:ascii="Times New Roman" w:eastAsia="Times New Roman" w:hAnsi="Times New Roman" w:cs="Times New Roman"/>
          <w:sz w:val="24"/>
          <w:szCs w:val="24"/>
        </w:rPr>
        <w:t>Cioroianu</w:t>
      </w:r>
      <w:proofErr w:type="spellEnd"/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 I, </w:t>
      </w:r>
      <w:proofErr w:type="spellStart"/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</w:rPr>
        <w:t>Patrascu</w:t>
      </w:r>
      <w:proofErr w:type="spellEnd"/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</w:t>
      </w:r>
      <w:r w:rsidRPr="00286B83">
        <w:rPr>
          <w:rFonts w:ascii="Times New Roman" w:eastAsia="Times New Roman" w:hAnsi="Times New Roman" w:cs="Times New Roman"/>
          <w:sz w:val="24"/>
          <w:szCs w:val="24"/>
        </w:rPr>
        <w:t xml:space="preserve">, Marginean A, Nicolescu R. Quality of Life Improvement after Surgery for Deep Infiltrating Endometriosis (DIE). </w:t>
      </w: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>Journal of Surgery [Jurnalul de chirurgie]. December 2015; 11(4): 137-142.</w:t>
      </w:r>
    </w:p>
    <w:p w14:paraId="2CF9584D" w14:textId="6C47C30A" w:rsidR="00286B83" w:rsidRPr="00286B83" w:rsidRDefault="00286B83" w:rsidP="00F9680A">
      <w:pPr>
        <w:pStyle w:val="Body"/>
        <w:numPr>
          <w:ilvl w:val="2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Gug C, Mihaescu R, </w:t>
      </w:r>
      <w:r w:rsidRPr="00286B8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Patrascu R</w:t>
      </w:r>
      <w:r w:rsidRPr="00286B83">
        <w:rPr>
          <w:rFonts w:ascii="Times New Roman" w:eastAsia="Times New Roman" w:hAnsi="Times New Roman" w:cs="Times New Roman"/>
          <w:sz w:val="24"/>
          <w:szCs w:val="24"/>
          <w:lang w:val="pt-BR"/>
        </w:rPr>
        <w:t>, Gorduza EV, Militaru M, Trifa A. Structure of prenatally identified polyploidies - a retrospective study. Conference: European Journal of Human Genetics. 2014; 22(1).</w:t>
      </w:r>
    </w:p>
    <w:p w14:paraId="6442B338" w14:textId="77777777" w:rsidR="00341EEE" w:rsidRPr="00286B83" w:rsidRDefault="00341EEE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08523862" w14:textId="77777777" w:rsidR="00341EEE" w:rsidRPr="00286B83" w:rsidRDefault="00341EEE" w:rsidP="00341EEE">
      <w:pPr>
        <w:pStyle w:val="Body"/>
        <w:rPr>
          <w:rFonts w:ascii="Times New Roman" w:hAnsi="Times New Roman"/>
          <w:b/>
          <w:bCs/>
          <w:sz w:val="24"/>
          <w:szCs w:val="24"/>
          <w:lang w:val="pt-BR"/>
        </w:rPr>
      </w:pPr>
    </w:p>
    <w:p w14:paraId="0741CF76" w14:textId="77777777" w:rsidR="00341EEE" w:rsidRDefault="00341EEE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35A4D375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311CFAF2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3FC9FA7C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59573329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58DB0CB2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4937C978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2CB05F88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1054E1E9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68D2C316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3D921FAB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058B9464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634EB4A9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05E95317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26C832A9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2C771B9D" w14:textId="77777777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p w14:paraId="5ADA2A9F" w14:textId="28C77236" w:rsidR="00047E62" w:rsidRDefault="00047E62" w:rsidP="00341EEE">
      <w:pPr>
        <w:pStyle w:val="Body"/>
        <w:rPr>
          <w:rFonts w:ascii="Times New Roman" w:hAnsi="Times New Roman"/>
          <w:sz w:val="24"/>
          <w:szCs w:val="24"/>
          <w:lang w:val="pt-BR"/>
        </w:rPr>
      </w:pPr>
    </w:p>
    <w:sectPr w:rsidR="00047E62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7D538" w14:textId="77777777" w:rsidR="00000600" w:rsidRDefault="00000600">
      <w:r>
        <w:separator/>
      </w:r>
    </w:p>
  </w:endnote>
  <w:endnote w:type="continuationSeparator" w:id="0">
    <w:p w14:paraId="6F9FA508" w14:textId="77777777" w:rsidR="00000600" w:rsidRDefault="0000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8273B" w14:textId="77777777" w:rsidR="001F71E7" w:rsidRDefault="001F7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BEAD3" w14:textId="77777777" w:rsidR="00000600" w:rsidRDefault="00000600">
      <w:r>
        <w:separator/>
      </w:r>
    </w:p>
  </w:footnote>
  <w:footnote w:type="continuationSeparator" w:id="0">
    <w:p w14:paraId="3CD1D7DE" w14:textId="77777777" w:rsidR="00000600" w:rsidRDefault="00000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57C74" w14:textId="77777777" w:rsidR="001F71E7" w:rsidRDefault="001F7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F253F"/>
    <w:multiLevelType w:val="hybridMultilevel"/>
    <w:tmpl w:val="C55608D2"/>
    <w:numStyleLink w:val="Numbered"/>
  </w:abstractNum>
  <w:abstractNum w:abstractNumId="1" w15:restartNumberingAfterBreak="0">
    <w:nsid w:val="22153F73"/>
    <w:multiLevelType w:val="hybridMultilevel"/>
    <w:tmpl w:val="C55608D2"/>
    <w:styleLink w:val="Numbered"/>
    <w:lvl w:ilvl="0" w:tplc="9CA4C338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A4A4C6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AF8BA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F84BB8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03246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16A4E2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025534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E8E87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D6822E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E8D0355"/>
    <w:multiLevelType w:val="hybridMultilevel"/>
    <w:tmpl w:val="C55608D2"/>
    <w:lvl w:ilvl="0" w:tplc="FFFFFFFF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E7"/>
    <w:rsid w:val="00000600"/>
    <w:rsid w:val="00047E62"/>
    <w:rsid w:val="00161874"/>
    <w:rsid w:val="001778C9"/>
    <w:rsid w:val="001F71E7"/>
    <w:rsid w:val="00285AE1"/>
    <w:rsid w:val="00286B83"/>
    <w:rsid w:val="002E1701"/>
    <w:rsid w:val="00341EEE"/>
    <w:rsid w:val="00421125"/>
    <w:rsid w:val="006A3EE5"/>
    <w:rsid w:val="00802E7B"/>
    <w:rsid w:val="00DA5AA2"/>
    <w:rsid w:val="00DC7B97"/>
    <w:rsid w:val="00F13F71"/>
    <w:rsid w:val="00F9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4F8CB"/>
  <w15:docId w15:val="{C861C422-8CD5-41B8-9CB5-A98063AC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Numbered">
    <w:name w:val="Numbered"/>
    <w:pPr>
      <w:numPr>
        <w:numId w:val="1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2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diagnostics120307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11</cp:revision>
  <cp:lastPrinted>2024-01-11T07:14:00Z</cp:lastPrinted>
  <dcterms:created xsi:type="dcterms:W3CDTF">2024-01-10T17:17:00Z</dcterms:created>
  <dcterms:modified xsi:type="dcterms:W3CDTF">2024-01-23T12:20:00Z</dcterms:modified>
</cp:coreProperties>
</file>