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A6D52" w14:textId="69977F3C" w:rsidR="000A3470" w:rsidRDefault="002D5722" w:rsidP="002D572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D5722">
        <w:rPr>
          <w:rFonts w:ascii="Times New Roman" w:hAnsi="Times New Roman" w:cs="Times New Roman"/>
          <w:b/>
          <w:bCs/>
          <w:sz w:val="32"/>
          <w:szCs w:val="32"/>
        </w:rPr>
        <w:t>LISTA DE LUCRĂRI</w:t>
      </w:r>
    </w:p>
    <w:p w14:paraId="572B1C50" w14:textId="459367FF" w:rsidR="002D5722" w:rsidRDefault="002D5722" w:rsidP="002D572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BOLOVAN ANDREI-DANIEL</w:t>
      </w:r>
    </w:p>
    <w:p w14:paraId="5EEC7C51" w14:textId="77777777" w:rsidR="002D5722" w:rsidRDefault="002D5722" w:rsidP="002D572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98A8DA" w14:textId="77777777" w:rsidR="002D5722" w:rsidRDefault="002D5722" w:rsidP="002D572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64CE22" w14:textId="5A162955" w:rsidR="002D5722" w:rsidRPr="00B57BB2" w:rsidRDefault="002D5722" w:rsidP="002D572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Articole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în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extenso 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în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reviste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cotate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ISI cu factor de impact (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autor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principal)</w:t>
      </w:r>
    </w:p>
    <w:p w14:paraId="417CCF8A" w14:textId="77777777" w:rsidR="002D5722" w:rsidRDefault="002D5722" w:rsidP="002D5722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</w:p>
    <w:p w14:paraId="0E65FE8A" w14:textId="7E456A5E" w:rsidR="002D5722" w:rsidRPr="002D5722" w:rsidRDefault="002D5722" w:rsidP="002D57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722">
        <w:rPr>
          <w:rFonts w:ascii="Times New Roman" w:hAnsi="Times New Roman" w:cs="Times New Roman"/>
          <w:bCs/>
          <w:sz w:val="24"/>
          <w:szCs w:val="24"/>
          <w:lang w:val="en-GB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2D5722">
        <w:rPr>
          <w:rFonts w:ascii="Times New Roman" w:hAnsi="Times New Roman" w:cs="Times New Roman"/>
          <w:b/>
          <w:sz w:val="24"/>
          <w:szCs w:val="24"/>
        </w:rPr>
        <w:t>Bolovan, A.-D.;</w:t>
      </w:r>
      <w:r w:rsidRPr="002D5722">
        <w:rPr>
          <w:rFonts w:ascii="Times New Roman" w:hAnsi="Times New Roman" w:cs="Times New Roman"/>
          <w:bCs/>
          <w:sz w:val="24"/>
          <w:szCs w:val="24"/>
        </w:rPr>
        <w:t xml:space="preserve"> Onofrei, R.-R.; Hogea, G.-B.; Abu-Awwad, A.; Lazarescu, E.-A.; Abu-Awwad, S.-A.; Tapardea, A.-R.; Suba, M.-I.; Amaricai, E.-C. Comparison between Exercise Program–Foot Orthoses Treatment and Exercise Program Alone after Pilon Fracture Surgery: Study Protocol for a Randomized Controlled Trial. Life 2023, 13, 2187. </w:t>
      </w:r>
      <w:r w:rsidRPr="002D5722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Pr="002D5722">
        <w:rPr>
          <w:rFonts w:ascii="Times New Roman" w:hAnsi="Times New Roman" w:cs="Times New Roman"/>
          <w:bCs/>
          <w:sz w:val="24"/>
          <w:szCs w:val="24"/>
        </w:rPr>
        <w:instrText>HYPERLINK "https://doi.org/10.3390/life13112187"</w:instrText>
      </w:r>
      <w:r w:rsidRPr="002D5722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2D5722">
        <w:rPr>
          <w:rStyle w:val="Hyperlink"/>
          <w:rFonts w:ascii="Times New Roman" w:hAnsi="Times New Roman" w:cs="Times New Roman"/>
          <w:bCs/>
          <w:sz w:val="24"/>
          <w:szCs w:val="24"/>
        </w:rPr>
        <w:t>https://doi.org/10.3390/life13112187</w:t>
      </w:r>
      <w:r w:rsidRPr="002D5722">
        <w:rPr>
          <w:rFonts w:ascii="Times New Roman" w:hAnsi="Times New Roman" w:cs="Times New Roman"/>
          <w:bCs/>
          <w:sz w:val="24"/>
          <w:szCs w:val="24"/>
        </w:rPr>
        <w:fldChar w:fldCharType="end"/>
      </w:r>
    </w:p>
    <w:p w14:paraId="2D1E0826" w14:textId="77777777" w:rsidR="002D5722" w:rsidRDefault="002D5722" w:rsidP="002D5722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</w:p>
    <w:p w14:paraId="3EF555A9" w14:textId="77777777" w:rsidR="002D5722" w:rsidRDefault="002D5722" w:rsidP="002D5722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</w:p>
    <w:p w14:paraId="1C985EBF" w14:textId="77777777" w:rsidR="002D5722" w:rsidRPr="00B57BB2" w:rsidRDefault="002D5722" w:rsidP="002D57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9ECFF4B" w14:textId="77777777" w:rsidR="002D5722" w:rsidRPr="002D5722" w:rsidRDefault="002D5722" w:rsidP="002D5722">
      <w:pPr>
        <w:pStyle w:val="ListParagraph"/>
        <w:numPr>
          <w:ilvl w:val="0"/>
          <w:numId w:val="1"/>
        </w:numPr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Articole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în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extenso 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în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reviste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cotate</w:t>
      </w:r>
      <w:proofErr w:type="spellEnd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ISI cu factor de impact (</w:t>
      </w:r>
      <w:proofErr w:type="spellStart"/>
      <w:r w:rsidRPr="00B57BB2">
        <w:rPr>
          <w:rFonts w:ascii="Times New Roman" w:hAnsi="Times New Roman" w:cs="Times New Roman"/>
          <w:b/>
          <w:sz w:val="24"/>
          <w:szCs w:val="24"/>
          <w:lang w:val="en-GB"/>
        </w:rPr>
        <w:t>coautor</w:t>
      </w:r>
      <w:proofErr w:type="spellEnd"/>
      <w:r w:rsidRPr="002D5722">
        <w:rPr>
          <w:rFonts w:ascii="Arial Narrow" w:hAnsi="Arial Narrow" w:cs="Times New Roman"/>
          <w:b/>
          <w:sz w:val="24"/>
          <w:szCs w:val="24"/>
          <w:lang w:val="en-GB"/>
        </w:rPr>
        <w:t>)</w:t>
      </w:r>
    </w:p>
    <w:p w14:paraId="4565ADB0" w14:textId="77777777" w:rsidR="002D5722" w:rsidRPr="002D5722" w:rsidRDefault="002D5722" w:rsidP="002D5722">
      <w:pPr>
        <w:pStyle w:val="ListParagraph"/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</w:p>
    <w:p w14:paraId="3C8F4CBA" w14:textId="0E7D190D" w:rsidR="002D5722" w:rsidRPr="002D5722" w:rsidRDefault="002D5722" w:rsidP="002D5722">
      <w:pPr>
        <w:jc w:val="both"/>
        <w:rPr>
          <w:rFonts w:ascii="Times New Roman" w:hAnsi="Times New Roman" w:cs="Times New Roman"/>
          <w:sz w:val="24"/>
          <w:szCs w:val="24"/>
        </w:rPr>
      </w:pPr>
      <w:r w:rsidRPr="002D572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722">
        <w:rPr>
          <w:rFonts w:ascii="Times New Roman" w:hAnsi="Times New Roman" w:cs="Times New Roman"/>
          <w:sz w:val="24"/>
          <w:szCs w:val="24"/>
        </w:rPr>
        <w:t xml:space="preserve">Hogea, B.; Patrascu, J.-M., Jr.; Abu-Awwad, S.-A.; Suba, M.-I.; </w:t>
      </w:r>
      <w:r w:rsidRPr="00B57BB2">
        <w:rPr>
          <w:rFonts w:ascii="Times New Roman" w:hAnsi="Times New Roman" w:cs="Times New Roman"/>
          <w:b/>
          <w:bCs/>
          <w:sz w:val="24"/>
          <w:szCs w:val="24"/>
        </w:rPr>
        <w:t>Bolovan, A.;</w:t>
      </w:r>
      <w:r w:rsidRPr="002D5722">
        <w:rPr>
          <w:rFonts w:ascii="Times New Roman" w:hAnsi="Times New Roman" w:cs="Times New Roman"/>
          <w:sz w:val="24"/>
          <w:szCs w:val="24"/>
        </w:rPr>
        <w:t xml:space="preserve"> Stoianov, A.G.; Abu-Awwad, A. Comparative Analysis of Surgical Approaches for Distal Biceps Tendon Rupture: Single-Incision Technique versus Double-Incision Technique. J. Clin. Med. 2023, 12, 6423. https://doi.org/10.3390/jcm12196423</w:t>
      </w:r>
    </w:p>
    <w:p w14:paraId="607F5A81" w14:textId="75F4DF58" w:rsidR="002D5722" w:rsidRPr="002D5722" w:rsidRDefault="002D5722" w:rsidP="002D5722">
      <w:pPr>
        <w:jc w:val="both"/>
        <w:rPr>
          <w:rFonts w:ascii="Times New Roman" w:hAnsi="Times New Roman" w:cs="Times New Roman"/>
          <w:sz w:val="24"/>
          <w:szCs w:val="24"/>
        </w:rPr>
      </w:pPr>
      <w:r w:rsidRPr="002D572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722">
        <w:rPr>
          <w:rFonts w:ascii="Times New Roman" w:hAnsi="Times New Roman" w:cs="Times New Roman"/>
          <w:sz w:val="24"/>
          <w:szCs w:val="24"/>
        </w:rPr>
        <w:t xml:space="preserve">Hogea, B. G., Patrascu, J. M., Jr, Lazarescu, A. E., El Mehdi, L., </w:t>
      </w:r>
      <w:r w:rsidRPr="00B57BB2">
        <w:rPr>
          <w:rFonts w:ascii="Times New Roman" w:hAnsi="Times New Roman" w:cs="Times New Roman"/>
          <w:b/>
          <w:bCs/>
          <w:sz w:val="24"/>
          <w:szCs w:val="24"/>
        </w:rPr>
        <w:t>Bolovan, A. D.</w:t>
      </w:r>
      <w:r w:rsidRPr="002D5722">
        <w:rPr>
          <w:rFonts w:ascii="Times New Roman" w:hAnsi="Times New Roman" w:cs="Times New Roman"/>
          <w:sz w:val="24"/>
          <w:szCs w:val="24"/>
        </w:rPr>
        <w:t>, Hogea, L. M., Ilie, A. C., Andor, B. C., &amp; Patrascu, J. M. (2021). Rare Intercondylar Distal Femoral Brodie's Abscess in a 21-Year-Old Man Who Refused Medical Care for Three Years after Initial Symptoms.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722">
        <w:rPr>
          <w:rFonts w:ascii="Times New Roman" w:hAnsi="Times New Roman" w:cs="Times New Roman"/>
          <w:sz w:val="24"/>
          <w:szCs w:val="24"/>
        </w:rPr>
        <w:t xml:space="preserve">Medicina (Kaunas, Lithuania), 57(6), 544.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D5722">
        <w:rPr>
          <w:rFonts w:ascii="Times New Roman" w:hAnsi="Times New Roman" w:cs="Times New Roman"/>
          <w:sz w:val="24"/>
          <w:szCs w:val="24"/>
        </w:rPr>
        <w:t>https://doi.org/10.3390/medicina57060544</w:t>
      </w:r>
    </w:p>
    <w:p w14:paraId="01E279C9" w14:textId="7036B833" w:rsidR="002D5722" w:rsidRDefault="002D5722" w:rsidP="002D5722">
      <w:pPr>
        <w:jc w:val="both"/>
        <w:rPr>
          <w:rFonts w:ascii="Times New Roman" w:hAnsi="Times New Roman" w:cs="Times New Roman"/>
          <w:sz w:val="24"/>
          <w:szCs w:val="24"/>
        </w:rPr>
      </w:pPr>
      <w:r w:rsidRPr="002D572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722">
        <w:rPr>
          <w:rFonts w:ascii="Times New Roman" w:hAnsi="Times New Roman" w:cs="Times New Roman"/>
          <w:sz w:val="24"/>
          <w:szCs w:val="24"/>
        </w:rPr>
        <w:t>Hogea, B.G., Bistrian, A.G., Boanca, M., Timofte, D., Nita, A., Totorean, A.D., Lazarescu, A</w:t>
      </w:r>
      <w:r w:rsidRPr="00B57BB2">
        <w:rPr>
          <w:rFonts w:ascii="Times New Roman" w:hAnsi="Times New Roman" w:cs="Times New Roman"/>
          <w:b/>
          <w:bCs/>
          <w:sz w:val="24"/>
          <w:szCs w:val="24"/>
        </w:rPr>
        <w:t>., Bolovan, A.</w:t>
      </w:r>
      <w:r w:rsidRPr="002D5722">
        <w:rPr>
          <w:rFonts w:ascii="Times New Roman" w:hAnsi="Times New Roman" w:cs="Times New Roman"/>
          <w:sz w:val="24"/>
          <w:szCs w:val="24"/>
        </w:rPr>
        <w:t xml:space="preserve">, Hogea, L.M., Jr, J.M.P. (2019). 'Study of the Platelet-Rich Plasma Injections for the Treatment of Achilles Tendinopathy after Failure of Conservative Treatment', Revista de Chimie, 70(7), pp. 2614-2617. </w:t>
      </w:r>
      <w:hyperlink r:id="rId5" w:history="1">
        <w:r w:rsidRPr="004E5114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https://doi.org/10.37358/RC.19.7.7390</w:t>
        </w:r>
      </w:hyperlink>
    </w:p>
    <w:p w14:paraId="59BE1978" w14:textId="77777777" w:rsidR="002D5722" w:rsidRDefault="002D5722" w:rsidP="002D5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8C338" w14:textId="77777777" w:rsidR="002D5722" w:rsidRDefault="002D5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B53D21" w14:textId="6B0AA7F5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TIMISOARA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Dr. BOLOVAN ANDREI- DANIEL</w:t>
      </w:r>
    </w:p>
    <w:p w14:paraId="3BF6C181" w14:textId="15805E8B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20.12.2023</w:t>
      </w:r>
    </w:p>
    <w:p w14:paraId="6E608E9A" w14:textId="77777777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196497" w14:textId="77777777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A27791" w14:textId="77777777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F28001" w14:textId="77777777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097F48" w14:textId="77777777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1300B6" w14:textId="77777777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F7DC81" w14:textId="0F87AF2B" w:rsidR="00580011" w:rsidRDefault="00580011" w:rsidP="0058001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D5722">
        <w:rPr>
          <w:rFonts w:ascii="Times New Roman" w:hAnsi="Times New Roman" w:cs="Times New Roman"/>
          <w:b/>
          <w:bCs/>
          <w:sz w:val="32"/>
          <w:szCs w:val="32"/>
        </w:rPr>
        <w:t>LISTA DE LUCRĂRI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REPREZENTATIVE</w:t>
      </w:r>
    </w:p>
    <w:p w14:paraId="79869B97" w14:textId="77777777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7E4E40" w14:textId="77777777" w:rsidR="00580011" w:rsidRDefault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EB7AC0" w14:textId="54ADD6C6" w:rsidR="00580011" w:rsidRPr="00580011" w:rsidRDefault="00580011" w:rsidP="005800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80011">
        <w:rPr>
          <w:rFonts w:ascii="Times New Roman" w:hAnsi="Times New Roman" w:cs="Times New Roman"/>
          <w:b/>
          <w:bCs/>
          <w:sz w:val="24"/>
          <w:szCs w:val="24"/>
        </w:rPr>
        <w:t>Bolovan, A.-D.;</w:t>
      </w:r>
      <w:r w:rsidRPr="00580011">
        <w:rPr>
          <w:rFonts w:ascii="Times New Roman" w:hAnsi="Times New Roman" w:cs="Times New Roman"/>
          <w:sz w:val="24"/>
          <w:szCs w:val="24"/>
        </w:rPr>
        <w:t xml:space="preserve"> Onofrei, R.-R.; Hogea, G.-B.; Abu-Awwad, A.; Lazarescu, E.-A.; Abu-Awwad, S.-A.; Tapardea, A.-R.; Suba, M.-I.; Amaricai, E.-C. Comparison between Exercise Program–Foot Orthoses Treatment and Exercise Program Alone after Pilon Fracture Surgery: Study Protocol for a Randomized Controlled Trial. Life 2023, 13, 2187. https://doi.org/10.3390/life13112187</w:t>
      </w:r>
    </w:p>
    <w:p w14:paraId="6ED0D4E4" w14:textId="3F48533B" w:rsidR="00580011" w:rsidRPr="00580011" w:rsidRDefault="00580011" w:rsidP="005800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580011">
        <w:rPr>
          <w:rFonts w:ascii="Times New Roman" w:hAnsi="Times New Roman" w:cs="Times New Roman"/>
          <w:sz w:val="24"/>
          <w:szCs w:val="24"/>
        </w:rPr>
        <w:t xml:space="preserve">Hogea, B.; Patrascu, J.-M., Jr.; Abu-Awwad, S.-A.; Suba, M.-I.; </w:t>
      </w:r>
      <w:r w:rsidRPr="00580011">
        <w:rPr>
          <w:rFonts w:ascii="Times New Roman" w:hAnsi="Times New Roman" w:cs="Times New Roman"/>
          <w:b/>
          <w:bCs/>
          <w:sz w:val="24"/>
          <w:szCs w:val="24"/>
        </w:rPr>
        <w:t>Bolovan, A.;</w:t>
      </w:r>
      <w:r w:rsidRPr="00580011">
        <w:rPr>
          <w:rFonts w:ascii="Times New Roman" w:hAnsi="Times New Roman" w:cs="Times New Roman"/>
          <w:sz w:val="24"/>
          <w:szCs w:val="24"/>
        </w:rPr>
        <w:t xml:space="preserve"> Stoianov, A.G.; Abu-Awwad, A. Comparative Analysis of Surgical Approaches for Distal Biceps Tendon Rupture: Single-Incision Technique versus Double-Incision Technique. J. Clin. Med. 2023, 12, 6423. https://doi.org/10.3390/jcm12196423</w:t>
      </w:r>
    </w:p>
    <w:p w14:paraId="5C84110F" w14:textId="6B753677" w:rsidR="00580011" w:rsidRPr="00580011" w:rsidRDefault="00580011" w:rsidP="005800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Pr="00580011">
        <w:rPr>
          <w:rFonts w:ascii="Times New Roman" w:hAnsi="Times New Roman" w:cs="Times New Roman"/>
          <w:sz w:val="24"/>
          <w:szCs w:val="24"/>
        </w:rPr>
        <w:t xml:space="preserve">Hogea, B. G., Patrascu, J. M., Jr, Lazarescu, A. E., El Mehdi, L., </w:t>
      </w:r>
      <w:r w:rsidRPr="00580011">
        <w:rPr>
          <w:rFonts w:ascii="Times New Roman" w:hAnsi="Times New Roman" w:cs="Times New Roman"/>
          <w:b/>
          <w:bCs/>
          <w:sz w:val="24"/>
          <w:szCs w:val="24"/>
        </w:rPr>
        <w:t>Bolovan, A. D.,</w:t>
      </w:r>
      <w:r w:rsidRPr="00580011">
        <w:rPr>
          <w:rFonts w:ascii="Times New Roman" w:hAnsi="Times New Roman" w:cs="Times New Roman"/>
          <w:sz w:val="24"/>
          <w:szCs w:val="24"/>
        </w:rPr>
        <w:t xml:space="preserve"> Hogea, L. M., Ilie, A. C., Andor, B. C., &amp; Patrascu, J. M. (2021). Rare Intercondylar Distal Femoral Brodie's Abscess in a 21-Year-Old Man Who Refused Medical Care for Three Years after Initial Symptoms. Medicina (Kaunas, Lithuania), 57(6), 544.  </w:t>
      </w:r>
      <w:r w:rsidRPr="00580011">
        <w:rPr>
          <w:rFonts w:ascii="Times New Roman" w:hAnsi="Times New Roman" w:cs="Times New Roman"/>
          <w:sz w:val="24"/>
          <w:szCs w:val="24"/>
        </w:rPr>
        <w:tab/>
        <w:t xml:space="preserve"> https://doi.org/10.3390/medicina57060544</w:t>
      </w:r>
    </w:p>
    <w:p w14:paraId="30BA848F" w14:textId="6689F753" w:rsidR="00580011" w:rsidRDefault="00580011" w:rsidP="005800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Pr="00580011">
        <w:rPr>
          <w:rFonts w:ascii="Times New Roman" w:hAnsi="Times New Roman" w:cs="Times New Roman"/>
          <w:sz w:val="24"/>
          <w:szCs w:val="24"/>
        </w:rPr>
        <w:t xml:space="preserve">Hogea, B.G., Bistrian, A.G., Boanca, M., Timofte, D., Nita, A., Totorean, A.D., Lazarescu, A., </w:t>
      </w:r>
      <w:r w:rsidRPr="0004606D">
        <w:rPr>
          <w:rFonts w:ascii="Times New Roman" w:hAnsi="Times New Roman" w:cs="Times New Roman"/>
          <w:b/>
          <w:bCs/>
          <w:sz w:val="24"/>
          <w:szCs w:val="24"/>
        </w:rPr>
        <w:t>Bolovan, A.,</w:t>
      </w:r>
      <w:r w:rsidRPr="00580011">
        <w:rPr>
          <w:rFonts w:ascii="Times New Roman" w:hAnsi="Times New Roman" w:cs="Times New Roman"/>
          <w:sz w:val="24"/>
          <w:szCs w:val="24"/>
        </w:rPr>
        <w:t xml:space="preserve"> Hogea, L.M., Jr, J.M.P. (2019). 'Study of the Platelet-Rich Plasma Injections for the Treatment of Achilles Tendinopathy after Failure of Conservative Treatment', Revista de Chimie, 70(7), pp. 2614-2617. </w:t>
      </w:r>
      <w:hyperlink r:id="rId6" w:history="1">
        <w:r w:rsidR="0004606D" w:rsidRPr="004E5114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https://doi.org/10.37358/RC.19.7.7390</w:t>
        </w:r>
      </w:hyperlink>
    </w:p>
    <w:p w14:paraId="27D1EB92" w14:textId="77777777" w:rsidR="0004606D" w:rsidRDefault="0004606D" w:rsidP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E85C44" w14:textId="77777777" w:rsidR="0004606D" w:rsidRDefault="0004606D" w:rsidP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CB7EFE" w14:textId="77777777" w:rsidR="0004606D" w:rsidRDefault="0004606D" w:rsidP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ECDC5B" w14:textId="77777777" w:rsidR="0004606D" w:rsidRDefault="0004606D" w:rsidP="005800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E205AD" w14:textId="77777777" w:rsidR="0004606D" w:rsidRDefault="0004606D" w:rsidP="000460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008BB2" w14:textId="77777777" w:rsidR="0004606D" w:rsidRDefault="0004606D" w:rsidP="000460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TIMISOARA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Dr. BOLOVAN ANDREI- DANIEL</w:t>
      </w:r>
    </w:p>
    <w:p w14:paraId="1BFC214E" w14:textId="77777777" w:rsidR="0004606D" w:rsidRDefault="0004606D" w:rsidP="000460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20.12.2023</w:t>
      </w:r>
    </w:p>
    <w:p w14:paraId="3296678E" w14:textId="77777777" w:rsidR="0004606D" w:rsidRDefault="0004606D" w:rsidP="000460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F9198" w14:textId="77777777" w:rsidR="0004606D" w:rsidRDefault="0004606D" w:rsidP="000460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41D053" w14:textId="77777777" w:rsidR="0004606D" w:rsidRPr="00580011" w:rsidRDefault="0004606D" w:rsidP="0058001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4606D" w:rsidRPr="00580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93A19"/>
    <w:multiLevelType w:val="hybridMultilevel"/>
    <w:tmpl w:val="3022023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D5FA6"/>
    <w:multiLevelType w:val="hybridMultilevel"/>
    <w:tmpl w:val="C5CCCC7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C6D87"/>
    <w:multiLevelType w:val="hybridMultilevel"/>
    <w:tmpl w:val="495CC604"/>
    <w:lvl w:ilvl="0" w:tplc="0418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777B6"/>
    <w:multiLevelType w:val="hybridMultilevel"/>
    <w:tmpl w:val="9ECC73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B01B3"/>
    <w:multiLevelType w:val="hybridMultilevel"/>
    <w:tmpl w:val="E396AF7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26CEB"/>
    <w:multiLevelType w:val="hybridMultilevel"/>
    <w:tmpl w:val="062C26A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82CAF"/>
    <w:multiLevelType w:val="hybridMultilevel"/>
    <w:tmpl w:val="F8EC0186"/>
    <w:lvl w:ilvl="0" w:tplc="A336CF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759279">
    <w:abstractNumId w:val="2"/>
  </w:num>
  <w:num w:numId="2" w16cid:durableId="1599556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1190007">
    <w:abstractNumId w:val="0"/>
  </w:num>
  <w:num w:numId="4" w16cid:durableId="1254436618">
    <w:abstractNumId w:val="6"/>
  </w:num>
  <w:num w:numId="5" w16cid:durableId="1130788142">
    <w:abstractNumId w:val="4"/>
  </w:num>
  <w:num w:numId="6" w16cid:durableId="922252364">
    <w:abstractNumId w:val="1"/>
  </w:num>
  <w:num w:numId="7" w16cid:durableId="1468476111">
    <w:abstractNumId w:val="5"/>
  </w:num>
  <w:num w:numId="8" w16cid:durableId="1188176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D2"/>
    <w:rsid w:val="0004606D"/>
    <w:rsid w:val="000A3470"/>
    <w:rsid w:val="002D5722"/>
    <w:rsid w:val="002F67D2"/>
    <w:rsid w:val="00580011"/>
    <w:rsid w:val="00B57BB2"/>
    <w:rsid w:val="00D0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27FDB"/>
  <w15:chartTrackingRefBased/>
  <w15:docId w15:val="{0E475C65-B847-4B40-A8A8-DDE31455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722"/>
    <w:pPr>
      <w:ind w:left="720"/>
      <w:contextualSpacing/>
    </w:pPr>
  </w:style>
  <w:style w:type="character" w:styleId="Hyperlink">
    <w:name w:val="Hyperlink"/>
    <w:uiPriority w:val="99"/>
    <w:unhideWhenUsed/>
    <w:rsid w:val="002D5722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57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7358/RC.19.7.7390" TargetMode="External"/><Relationship Id="rId5" Type="http://schemas.openxmlformats.org/officeDocument/2006/relationships/hyperlink" Target="https://doi.org/10.37358/RC.19.7.73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422</Words>
  <Characters>2728</Characters>
  <Application>Microsoft Office Word</Application>
  <DocSecurity>0</DocSecurity>
  <Lines>69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Bolovan</dc:creator>
  <cp:keywords/>
  <dc:description/>
  <cp:lastModifiedBy>Andrei Bolovan</cp:lastModifiedBy>
  <cp:revision>4</cp:revision>
  <dcterms:created xsi:type="dcterms:W3CDTF">2023-12-16T14:27:00Z</dcterms:created>
  <dcterms:modified xsi:type="dcterms:W3CDTF">2023-12-16T14:38:00Z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786042f5394abe45b8fcad9dbb0ceaca4bd0be5c305370e8b541b07dc8472586</vt:lpwstr>
  </property>
</Properties>
</file>