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7DAA6" w14:textId="77777777" w:rsidR="003A4E7B" w:rsidRPr="00822145" w:rsidRDefault="003A4E7B" w:rsidP="003A4E7B">
      <w:pPr>
        <w:pStyle w:val="Header"/>
        <w:tabs>
          <w:tab w:val="clear" w:pos="4153"/>
          <w:tab w:val="clear" w:pos="8306"/>
        </w:tabs>
        <w:rPr>
          <w:b/>
          <w:sz w:val="22"/>
          <w:szCs w:val="22"/>
          <w:lang w:val="ro-RO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DC2C8D3" wp14:editId="749F11CD">
                <wp:simplePos x="0" y="0"/>
                <wp:positionH relativeFrom="margin">
                  <wp:posOffset>1000125</wp:posOffset>
                </wp:positionH>
                <wp:positionV relativeFrom="paragraph">
                  <wp:posOffset>200025</wp:posOffset>
                </wp:positionV>
                <wp:extent cx="971550" cy="0"/>
                <wp:effectExtent l="0" t="0" r="0" b="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D114AE" id="Line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8.75pt,15.75pt" to="155.2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g7NtAEAAFEDAAAOAAAAZHJzL2Uyb0RvYy54bWysU8lu2zAQvRfoPxC817INuItgOQenaQ9p&#10;ayDpB4y5SEQpDjFDW/bfl2QcJ2hvRXUghrM8vnkzWt+cRi+Ohthh6ORiNpfCBIXahb6TPx/v3n2U&#10;ghMEDR6D6eTZsLzZvH2znmJrljig14ZEBgncTrGTQ0qxbRpWgxmBZxhNyEGLNELKV+obTTBl9NE3&#10;y/n8fTMh6UioDHP23j4F5abiW2tU+mEtmyR8JzO3VE+q576czWYNbU8QB6cuNOAfWIzgQn70CnUL&#10;CcSB3F9Qo1OEjDbNFI4NWuuUqT3kbhbzP7p5GCCa2ksWh+NVJv5/sOr7cRt2VKirU3iI96h+sQi4&#10;HSD0phJ4PMc8uEWRqpkit9eScuG4I7GfvqHOOXBIWFU4WRqF9S5+LYUFPHcqTlX281V2c0pCZeen&#10;D4vVKg9HPYcaaAtCqYvE6YvBURSjk96FIgi0cLznVBi9pBR3wDvnfR2qD2LK2KvlqhYweqdLsKQx&#10;9futJ3GEshb1q+3lyOs0wkPQFWwwoD9f7ATOP9n5cR8uqhQhytZxu0d93tGzWnluleVlx8pivL7X&#10;6pc/YfMbAAD//wMAUEsDBBQABgAIAAAAIQCXctc33wAAAA4BAAAPAAAAZHJzL2Rvd25yZXYueG1s&#10;TE9NT8MwDL0j8R8iI3FjSVcNWNd0mvi6ICExys5pY9qKxqmarCv/HiMOcLH9/PH8Xr6dXS8mHEPn&#10;SUOyUCCQam87ajSUb49XtyBCNGRN7wk1fGGAbXF+lpvM+hO94rSPjWASCpnR0MY4ZFKGukVnwsIP&#10;SDz78KMzkeHYSDuaE5O7Xi6VupbOdMQfWjPgXYv15/7oNOwOzw/py1Q539t1U75bV6qnpdaXF/P9&#10;hsNuAyLiHP8u4McD64eChVX+SDaInvHqZsWrGtKEMy+kieKi+m3IIpf/bRTfAAAA//8DAFBLAQIt&#10;ABQABgAIAAAAIQC2gziS/gAAAOEBAAATAAAAAAAAAAAAAAAAAAAAAABbQ29udGVudF9UeXBlc10u&#10;eG1sUEsBAi0AFAAGAAgAAAAhADj9If/WAAAAlAEAAAsAAAAAAAAAAAAAAAAALwEAAF9yZWxzLy5y&#10;ZWxzUEsBAi0AFAAGAAgAAAAhADzaDs20AQAAUQMAAA4AAAAAAAAAAAAAAAAALgIAAGRycy9lMm9E&#10;b2MueG1sUEsBAi0AFAAGAAgAAAAhAJdy1zffAAAADgEAAA8AAAAAAAAAAAAAAAAADgQAAGRycy9k&#10;b3ducmV2LnhtbFBLBQYAAAAABAAEAPMAAAAaBQAAAAA=&#10;" o:allowincell="f">
                <w10:wrap anchorx="margin"/>
              </v:line>
            </w:pict>
          </mc:Fallback>
        </mc:AlternateContent>
      </w:r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62336" behindDoc="0" locked="0" layoutInCell="0" allowOverlap="1" wp14:anchorId="157AECCC" wp14:editId="27DB0363">
            <wp:simplePos x="0" y="0"/>
            <wp:positionH relativeFrom="column">
              <wp:posOffset>152400</wp:posOffset>
            </wp:positionH>
            <wp:positionV relativeFrom="paragraph">
              <wp:posOffset>-43180</wp:posOffset>
            </wp:positionV>
            <wp:extent cx="828675" cy="457200"/>
            <wp:effectExtent l="0" t="0" r="0" b="0"/>
            <wp:wrapTopAndBottom/>
            <wp:docPr id="11" name="Picture 11" descr="A yellow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yellow and blu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81DA610" wp14:editId="44787706">
                <wp:simplePos x="0" y="0"/>
                <wp:positionH relativeFrom="page">
                  <wp:posOffset>2335530</wp:posOffset>
                </wp:positionH>
                <wp:positionV relativeFrom="page">
                  <wp:posOffset>802640</wp:posOffset>
                </wp:positionV>
                <wp:extent cx="1905" cy="9256395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92563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CD09A4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3.9pt,63.2pt" to="184.05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xUsgEAAEsDAAAOAAAAZHJzL2Uyb0RvYy54bWysU8tu2zAQvBfIPxC8x5IdKKgFyzk4TS5p&#10;ayDpB6xJSiJKcQkubcl/X5KR3detqA4EuY/Z2dnV5mEaDDspTxptw5eLkjNlBUptu4Z/e3u6/cgZ&#10;BbASDFrV8LMi/rC9+bAZXa1W2KORyrMIYqkeXcP7EFxdFCR6NQAt0CkbnS36AUJ8+q6QHsaIPphi&#10;VZb3xYheOo9CEUXr47uTbzN+2yoRvrYtqcBMwyO3kE+fz0M6i+0G6s6D67WYacA/sBhA21j0CvUI&#10;AdjR67+gBi08ErZhIXAosG21ULmH2M2y/KOb1x6cyr1EcchdZaL/Byu+nHZ27xN1MdlX94LiOzGL&#10;ux5spzKBt7OLg1smqYrRUX1NSQ9ye88O42eUMQaOAbMKU+uHBBn7Y1MW+3wVW02BiWhcrsuKMxEd&#10;61V1f7eucgGoL7nOU3hWOLB0abjRNkkBNZxeKCQuUF9CktnikzYmj9NYNkbUalXlBEKjZXKmMPLd&#10;YWc8O0FaiPzNdX8L83i0MoP1CuSn+R5Am/d7LG7srEeSIO0b1QeU572/6BQnllnO25VW4td3zv75&#10;D2x/AAAA//8DAFBLAwQUAAYACAAAACEAk5MnuuUAAAARAQAADwAAAGRycy9kb3ducmV2LnhtbEyP&#10;T0/DMAzF70h8h8hIXCaW/hml6ppOiNEbFwaIq9eYtqJJuibbCp8ec4KLJfvZz79XbmYziBNNvndW&#10;QbyMQJBtnO5tq+D1pb7JQfiAVuPgLCn4Ig+b6vKixEK7s32m0y60gk2sL1BBF8JYSOmbjgz6pRvJ&#10;svbhJoOB26mVesIzm5tBJlGUSYO95Q8djvTQUfO5OxoFvn6jQ/29aBbRe9o6Sg7bp0dU6vpq3q65&#10;3K9BBJrD3wX8ZmB+qBhs745WezEoSLM75g8sJNkKBG+kWR6D2PPkNl/FIKtS/k9S/QAAAP//AwBQ&#10;SwECLQAUAAYACAAAACEAtoM4kv4AAADhAQAAEwAAAAAAAAAAAAAAAAAAAAAAW0NvbnRlbnRfVHlw&#10;ZXNdLnhtbFBLAQItABQABgAIAAAAIQA4/SH/1gAAAJQBAAALAAAAAAAAAAAAAAAAAC8BAABfcmVs&#10;cy8ucmVsc1BLAQItABQABgAIAAAAIQCSfqxUsgEAAEsDAAAOAAAAAAAAAAAAAAAAAC4CAABkcnMv&#10;ZTJvRG9jLnhtbFBLAQItABQABgAIAAAAIQCTkye65QAAABEBAAAPAAAAAAAAAAAAAAAAAAwEAABk&#10;cnMvZG93bnJldi54bWxQSwUGAAAAAAQABADzAAAAHgUAAAAA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0BDB31A7" w14:textId="77777777" w:rsidTr="00926A64">
        <w:tc>
          <w:tcPr>
            <w:tcW w:w="2977" w:type="dxa"/>
          </w:tcPr>
          <w:p w14:paraId="67ABCF12" w14:textId="77777777" w:rsidR="003A4E7B" w:rsidRPr="00822145" w:rsidRDefault="003A4E7B" w:rsidP="00926A64">
            <w:pPr>
              <w:tabs>
                <w:tab w:val="left" w:pos="-817"/>
              </w:tabs>
              <w:jc w:val="right"/>
              <w:rPr>
                <w:b/>
                <w:spacing w:val="10"/>
                <w:sz w:val="22"/>
                <w:szCs w:val="22"/>
                <w:lang w:val="ro-RO"/>
              </w:rPr>
            </w:pPr>
            <w:r w:rsidRPr="00822145">
              <w:rPr>
                <w:b/>
                <w:spacing w:val="10"/>
                <w:sz w:val="22"/>
                <w:szCs w:val="22"/>
                <w:lang w:val="ro-RO"/>
              </w:rPr>
              <w:t xml:space="preserve"> Curriculum vitae Europass</w:t>
            </w:r>
          </w:p>
        </w:tc>
        <w:tc>
          <w:tcPr>
            <w:tcW w:w="284" w:type="dxa"/>
          </w:tcPr>
          <w:p w14:paraId="4533CB4B" w14:textId="77777777" w:rsidR="003A4E7B" w:rsidRPr="00822145" w:rsidRDefault="003A4E7B" w:rsidP="00926A64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6F0AC958" w14:textId="77777777" w:rsidR="003A4E7B" w:rsidRPr="00822145" w:rsidRDefault="003A4E7B" w:rsidP="00926A64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730C90BB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3A4E7B" w:rsidRPr="00822145" w14:paraId="1B40EC15" w14:textId="77777777" w:rsidTr="00926A64">
        <w:tc>
          <w:tcPr>
            <w:tcW w:w="2977" w:type="dxa"/>
          </w:tcPr>
          <w:p w14:paraId="4419578F" w14:textId="77777777" w:rsidR="003A4E7B" w:rsidRPr="00822145" w:rsidRDefault="003A4E7B" w:rsidP="00926A64">
            <w:pPr>
              <w:pStyle w:val="Heading1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Informatii personale</w:t>
            </w:r>
          </w:p>
        </w:tc>
      </w:tr>
    </w:tbl>
    <w:p w14:paraId="24ADA105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3685"/>
        <w:gridCol w:w="3827"/>
      </w:tblGrid>
      <w:tr w:rsidR="003A4E7B" w:rsidRPr="00822145" w14:paraId="3FCEAA69" w14:textId="77777777" w:rsidTr="00926A64">
        <w:tc>
          <w:tcPr>
            <w:tcW w:w="2977" w:type="dxa"/>
          </w:tcPr>
          <w:p w14:paraId="340709EB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Nume/Prenume</w:t>
            </w:r>
          </w:p>
        </w:tc>
        <w:tc>
          <w:tcPr>
            <w:tcW w:w="284" w:type="dxa"/>
          </w:tcPr>
          <w:p w14:paraId="0D1452B1" w14:textId="77777777" w:rsidR="003A4E7B" w:rsidRPr="00822145" w:rsidRDefault="003A4E7B" w:rsidP="00926A64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  <w:gridSpan w:val="2"/>
          </w:tcPr>
          <w:p w14:paraId="5FB50D5E" w14:textId="77777777" w:rsidR="003A4E7B" w:rsidRPr="00822145" w:rsidRDefault="003A4E7B" w:rsidP="00926A64">
            <w:pPr>
              <w:pStyle w:val="Heading3"/>
              <w:spacing w:before="20" w:after="4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TALPOS-NICULESCU</w:t>
            </w:r>
            <w:r w:rsidRPr="00822145">
              <w:rPr>
                <w:sz w:val="22"/>
                <w:szCs w:val="22"/>
                <w:lang w:val="ro-RO"/>
              </w:rPr>
              <w:t xml:space="preserve"> ROXANA-MARIA</w:t>
            </w:r>
            <w:r>
              <w:rPr>
                <w:sz w:val="22"/>
                <w:szCs w:val="22"/>
                <w:lang w:val="ro-RO"/>
              </w:rPr>
              <w:t xml:space="preserve"> (FOSTA CLINCI)</w:t>
            </w:r>
          </w:p>
        </w:tc>
      </w:tr>
      <w:tr w:rsidR="003A4E7B" w:rsidRPr="00822145" w14:paraId="321A0C43" w14:textId="77777777" w:rsidTr="00926A64">
        <w:tc>
          <w:tcPr>
            <w:tcW w:w="2977" w:type="dxa"/>
          </w:tcPr>
          <w:p w14:paraId="766C611F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Adresa</w:t>
            </w:r>
          </w:p>
        </w:tc>
        <w:tc>
          <w:tcPr>
            <w:tcW w:w="284" w:type="dxa"/>
          </w:tcPr>
          <w:p w14:paraId="36D6E071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  <w:gridSpan w:val="2"/>
          </w:tcPr>
          <w:p w14:paraId="6C6D2464" w14:textId="0E1F318B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  <w:bookmarkStart w:id="0" w:name="_GoBack"/>
            <w:bookmarkEnd w:id="0"/>
          </w:p>
        </w:tc>
      </w:tr>
      <w:tr w:rsidR="003A4E7B" w:rsidRPr="00822145" w14:paraId="168DEBFC" w14:textId="77777777" w:rsidTr="00926A64">
        <w:trPr>
          <w:cantSplit/>
        </w:trPr>
        <w:tc>
          <w:tcPr>
            <w:tcW w:w="2977" w:type="dxa"/>
          </w:tcPr>
          <w:p w14:paraId="2C552A9A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284" w:type="dxa"/>
          </w:tcPr>
          <w:p w14:paraId="5A501BA1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3685" w:type="dxa"/>
          </w:tcPr>
          <w:p w14:paraId="4E40C67B" w14:textId="5DBC66E1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3827" w:type="dxa"/>
          </w:tcPr>
          <w:p w14:paraId="260B321B" w14:textId="77777777" w:rsidR="003A4E7B" w:rsidRPr="00822145" w:rsidRDefault="003A4E7B" w:rsidP="00926A64">
            <w:pPr>
              <w:spacing w:before="40" w:after="40"/>
              <w:ind w:right="-108"/>
              <w:rPr>
                <w:sz w:val="22"/>
                <w:szCs w:val="22"/>
                <w:lang w:val="ro-RO"/>
              </w:rPr>
            </w:pPr>
          </w:p>
        </w:tc>
      </w:tr>
      <w:tr w:rsidR="003A4E7B" w:rsidRPr="00822145" w14:paraId="374A6B95" w14:textId="77777777" w:rsidTr="00926A64">
        <w:tc>
          <w:tcPr>
            <w:tcW w:w="2977" w:type="dxa"/>
          </w:tcPr>
          <w:p w14:paraId="5DA2E289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E-mail</w:t>
            </w:r>
          </w:p>
        </w:tc>
        <w:tc>
          <w:tcPr>
            <w:tcW w:w="284" w:type="dxa"/>
          </w:tcPr>
          <w:p w14:paraId="4CD98041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  <w:gridSpan w:val="2"/>
          </w:tcPr>
          <w:p w14:paraId="4F1A1953" w14:textId="1FC3A739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3D0DF238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p w14:paraId="5B1225EF" w14:textId="77777777" w:rsidR="003A4E7B" w:rsidRPr="00822145" w:rsidRDefault="003A4E7B" w:rsidP="003A4E7B">
      <w:pPr>
        <w:pStyle w:val="Heading1"/>
        <w:jc w:val="center"/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3A4E7B" w:rsidRPr="00822145" w14:paraId="3891640F" w14:textId="77777777" w:rsidTr="00926A64">
        <w:tc>
          <w:tcPr>
            <w:tcW w:w="2977" w:type="dxa"/>
          </w:tcPr>
          <w:p w14:paraId="624628A0" w14:textId="77777777" w:rsidR="003A4E7B" w:rsidRPr="00822145" w:rsidRDefault="003A4E7B" w:rsidP="00926A64">
            <w:pPr>
              <w:pStyle w:val="Heading1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Experienta profesionala</w:t>
            </w:r>
          </w:p>
        </w:tc>
      </w:tr>
    </w:tbl>
    <w:p w14:paraId="3CB85670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284A27A1" w14:textId="77777777" w:rsidTr="00926A64">
        <w:trPr>
          <w:cantSplit/>
        </w:trPr>
        <w:tc>
          <w:tcPr>
            <w:tcW w:w="2977" w:type="dxa"/>
          </w:tcPr>
          <w:p w14:paraId="06D8C901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Perioda</w:t>
            </w:r>
          </w:p>
        </w:tc>
        <w:tc>
          <w:tcPr>
            <w:tcW w:w="284" w:type="dxa"/>
          </w:tcPr>
          <w:p w14:paraId="45A3D553" w14:textId="77777777" w:rsidR="003A4E7B" w:rsidRPr="00822145" w:rsidRDefault="003A4E7B" w:rsidP="00926A64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393BA034" w14:textId="77777777" w:rsidR="003A4E7B" w:rsidRPr="00822145" w:rsidRDefault="003A4E7B" w:rsidP="00926A64">
            <w:pPr>
              <w:pStyle w:val="ECVSubSectionHeading"/>
              <w:numPr>
                <w:ilvl w:val="0"/>
                <w:numId w:val="1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01.01.2018</w:t>
            </w:r>
            <w:r>
              <w:rPr>
                <w:rFonts w:ascii="Arial Narrow" w:hAnsi="Arial Narrow"/>
                <w:color w:val="auto"/>
                <w:szCs w:val="22"/>
              </w:rPr>
              <w:t xml:space="preserve"> – 31.12.2020</w:t>
            </w:r>
          </w:p>
          <w:p w14:paraId="3F7DB692" w14:textId="77777777" w:rsidR="003A4E7B" w:rsidRPr="00822145" w:rsidRDefault="003A4E7B" w:rsidP="00926A64">
            <w:pPr>
              <w:pStyle w:val="ECVSubSectionHeading"/>
              <w:numPr>
                <w:ilvl w:val="0"/>
                <w:numId w:val="1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01.09.2018 p</w:t>
            </w:r>
            <w:r>
              <w:rPr>
                <w:rFonts w:ascii="Arial Narrow" w:hAnsi="Arial Narrow"/>
                <w:color w:val="auto"/>
                <w:szCs w:val="22"/>
              </w:rPr>
              <w:t>â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Cs w:val="22"/>
              </w:rPr>
              <w:t>î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 prezent</w:t>
            </w:r>
          </w:p>
          <w:p w14:paraId="54D1C40C" w14:textId="77777777" w:rsidR="003A4E7B" w:rsidRPr="00822145" w:rsidRDefault="003A4E7B" w:rsidP="00926A64">
            <w:pPr>
              <w:pStyle w:val="ECVSubSectionHeading"/>
              <w:numPr>
                <w:ilvl w:val="0"/>
                <w:numId w:val="1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01.09.2018 p</w:t>
            </w:r>
            <w:r>
              <w:rPr>
                <w:rFonts w:ascii="Arial Narrow" w:hAnsi="Arial Narrow"/>
                <w:color w:val="auto"/>
                <w:szCs w:val="22"/>
              </w:rPr>
              <w:t>â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Cs w:val="22"/>
              </w:rPr>
              <w:t>î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 prezent</w:t>
            </w:r>
          </w:p>
          <w:p w14:paraId="0E5AE55E" w14:textId="77777777" w:rsidR="003A4E7B" w:rsidRPr="00822145" w:rsidRDefault="003A4E7B" w:rsidP="00926A64">
            <w:pPr>
              <w:pStyle w:val="ECVSubSectionHeading"/>
              <w:ind w:left="720"/>
              <w:rPr>
                <w:rFonts w:ascii="Arial Narrow" w:hAnsi="Arial Narrow"/>
                <w:color w:val="auto"/>
                <w:szCs w:val="22"/>
              </w:rPr>
            </w:pPr>
          </w:p>
          <w:p w14:paraId="501DF4EE" w14:textId="77777777" w:rsidR="003A4E7B" w:rsidRPr="00822145" w:rsidRDefault="003A4E7B" w:rsidP="00926A64">
            <w:pPr>
              <w:pStyle w:val="ECVSubSectionHeading"/>
              <w:ind w:left="720"/>
              <w:rPr>
                <w:rFonts w:ascii="Arial Narrow" w:hAnsi="Arial Narrow"/>
                <w:color w:val="auto"/>
                <w:szCs w:val="22"/>
              </w:rPr>
            </w:pPr>
          </w:p>
        </w:tc>
      </w:tr>
      <w:tr w:rsidR="003A4E7B" w:rsidRPr="00822145" w14:paraId="399689FF" w14:textId="77777777" w:rsidTr="00926A64">
        <w:tc>
          <w:tcPr>
            <w:tcW w:w="2977" w:type="dxa"/>
          </w:tcPr>
          <w:p w14:paraId="3FDF04CF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Functia sau postul ocupat</w:t>
            </w:r>
          </w:p>
        </w:tc>
        <w:tc>
          <w:tcPr>
            <w:tcW w:w="284" w:type="dxa"/>
          </w:tcPr>
          <w:p w14:paraId="69C85150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44E45B47" w14:textId="77777777" w:rsidR="003A4E7B" w:rsidRPr="00822145" w:rsidRDefault="003A4E7B" w:rsidP="003A4E7B">
            <w:pPr>
              <w:pStyle w:val="ECVSubSectionHeading"/>
              <w:numPr>
                <w:ilvl w:val="0"/>
                <w:numId w:val="2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Medic rezident in specialitatea Endodon</w:t>
            </w:r>
            <w:r>
              <w:rPr>
                <w:rFonts w:ascii="Arial Narrow" w:hAnsi="Arial Narrow"/>
                <w:color w:val="auto"/>
                <w:szCs w:val="22"/>
              </w:rPr>
              <w:t>ț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ie</w:t>
            </w:r>
            <w:r>
              <w:rPr>
                <w:rFonts w:ascii="Arial Narrow" w:hAnsi="Arial Narrow"/>
                <w:color w:val="auto"/>
                <w:szCs w:val="22"/>
              </w:rPr>
              <w:t xml:space="preserve"> </w:t>
            </w:r>
            <w:r w:rsidRPr="00687B50">
              <w:rPr>
                <w:rFonts w:ascii="Arial Narrow" w:hAnsi="Arial Narrow"/>
                <w:color w:val="auto"/>
                <w:szCs w:val="22"/>
              </w:rPr>
              <w:sym w:font="Wingdings" w:char="F0E0"/>
            </w:r>
            <w:r>
              <w:rPr>
                <w:rFonts w:ascii="Arial Narrow" w:hAnsi="Arial Narrow"/>
                <w:color w:val="auto"/>
                <w:szCs w:val="22"/>
              </w:rPr>
              <w:t xml:space="preserve"> Medic specialist in specialitatea Endodontie</w:t>
            </w:r>
          </w:p>
          <w:p w14:paraId="078E9E3E" w14:textId="77777777" w:rsidR="003A4E7B" w:rsidRPr="00822145" w:rsidRDefault="003A4E7B" w:rsidP="003A4E7B">
            <w:pPr>
              <w:pStyle w:val="ECVSubSectionHeading"/>
              <w:numPr>
                <w:ilvl w:val="0"/>
                <w:numId w:val="2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Practic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privat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Cs w:val="22"/>
              </w:rPr>
              <w:t>î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 Timi</w:t>
            </w:r>
            <w:r>
              <w:rPr>
                <w:rFonts w:ascii="Arial Narrow" w:hAnsi="Arial Narrow"/>
                <w:color w:val="auto"/>
                <w:szCs w:val="22"/>
              </w:rPr>
              <w:t>ș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oara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>, medicin</w:t>
            </w:r>
            <w:r>
              <w:rPr>
                <w:rFonts w:ascii="Arial Narrow" w:hAnsi="Arial Narrow" w:cs="Calibri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 xml:space="preserve"> dentar</w:t>
            </w:r>
            <w:r>
              <w:rPr>
                <w:rFonts w:ascii="Arial Narrow" w:hAnsi="Arial Narrow" w:cs="Calibri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 xml:space="preserve"> cu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accent pe endodon</w:t>
            </w:r>
            <w:r>
              <w:rPr>
                <w:rFonts w:ascii="Arial Narrow" w:hAnsi="Arial Narrow"/>
                <w:color w:val="auto"/>
                <w:szCs w:val="22"/>
              </w:rPr>
              <w:t>ț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ie </w:t>
            </w:r>
            <w:r>
              <w:rPr>
                <w:rFonts w:ascii="Arial Narrow" w:hAnsi="Arial Narrow"/>
                <w:color w:val="auto"/>
                <w:szCs w:val="22"/>
              </w:rPr>
              <w:t>ș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i odontoterapie</w:t>
            </w:r>
          </w:p>
          <w:p w14:paraId="05597623" w14:textId="77777777" w:rsidR="003A4E7B" w:rsidRPr="00822145" w:rsidRDefault="003A4E7B" w:rsidP="003A4E7B">
            <w:pPr>
              <w:pStyle w:val="ECVSubSectionHeading"/>
              <w:numPr>
                <w:ilvl w:val="0"/>
                <w:numId w:val="2"/>
              </w:numPr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>Practic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privat</w:t>
            </w:r>
            <w:r>
              <w:rPr>
                <w:rFonts w:ascii="Arial Narrow" w:hAnsi="Arial Narrow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</w:t>
            </w:r>
            <w:r>
              <w:rPr>
                <w:rFonts w:ascii="Arial Narrow" w:hAnsi="Arial Narrow"/>
                <w:color w:val="auto"/>
                <w:szCs w:val="22"/>
              </w:rPr>
              <w:t>î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n Timi</w:t>
            </w:r>
            <w:r>
              <w:rPr>
                <w:rFonts w:ascii="Arial Narrow" w:hAnsi="Arial Narrow"/>
                <w:color w:val="auto"/>
                <w:szCs w:val="22"/>
              </w:rPr>
              <w:t>ș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oara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>, medicin</w:t>
            </w:r>
            <w:r>
              <w:rPr>
                <w:rFonts w:ascii="Arial Narrow" w:hAnsi="Arial Narrow" w:cs="Calibri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 xml:space="preserve"> dentar</w:t>
            </w:r>
            <w:r>
              <w:rPr>
                <w:rFonts w:ascii="Arial Narrow" w:hAnsi="Arial Narrow" w:cs="Calibri"/>
                <w:color w:val="auto"/>
                <w:szCs w:val="22"/>
              </w:rPr>
              <w:t>ă</w:t>
            </w:r>
            <w:r w:rsidRPr="00822145">
              <w:rPr>
                <w:rFonts w:ascii="Arial Narrow" w:hAnsi="Arial Narrow" w:cs="Calibri"/>
                <w:color w:val="auto"/>
                <w:szCs w:val="22"/>
              </w:rPr>
              <w:t xml:space="preserve"> cu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 accent pe endodon</w:t>
            </w:r>
            <w:r>
              <w:rPr>
                <w:rFonts w:ascii="Arial Narrow" w:hAnsi="Arial Narrow"/>
                <w:color w:val="auto"/>
                <w:szCs w:val="22"/>
              </w:rPr>
              <w:t>ț</w:t>
            </w:r>
            <w:r w:rsidRPr="00822145">
              <w:rPr>
                <w:rFonts w:ascii="Arial Narrow" w:hAnsi="Arial Narrow"/>
                <w:color w:val="auto"/>
                <w:szCs w:val="22"/>
              </w:rPr>
              <w:t xml:space="preserve">ie </w:t>
            </w:r>
            <w:r>
              <w:rPr>
                <w:rFonts w:ascii="Arial Narrow" w:hAnsi="Arial Narrow"/>
                <w:color w:val="auto"/>
                <w:szCs w:val="22"/>
              </w:rPr>
              <w:t>ș</w:t>
            </w:r>
            <w:r w:rsidRPr="00822145">
              <w:rPr>
                <w:rFonts w:ascii="Arial Narrow" w:hAnsi="Arial Narrow"/>
                <w:color w:val="auto"/>
                <w:szCs w:val="22"/>
              </w:rPr>
              <w:t>i odontoterapie</w:t>
            </w:r>
          </w:p>
          <w:p w14:paraId="5415C660" w14:textId="77777777" w:rsidR="003A4E7B" w:rsidRPr="00822145" w:rsidRDefault="003A4E7B" w:rsidP="00926A64">
            <w:pPr>
              <w:pStyle w:val="ECVSubSectionHeading"/>
              <w:ind w:left="720"/>
              <w:rPr>
                <w:rFonts w:ascii="Arial Narrow" w:hAnsi="Arial Narrow"/>
                <w:color w:val="auto"/>
                <w:szCs w:val="22"/>
              </w:rPr>
            </w:pPr>
          </w:p>
          <w:p w14:paraId="62682A6A" w14:textId="77777777" w:rsidR="003A4E7B" w:rsidRPr="00822145" w:rsidRDefault="003A4E7B" w:rsidP="00926A64">
            <w:pPr>
              <w:pStyle w:val="ECVSubSectionHeading"/>
              <w:ind w:left="720"/>
              <w:rPr>
                <w:rFonts w:ascii="Arial Narrow" w:hAnsi="Arial Narrow"/>
                <w:color w:val="auto"/>
                <w:szCs w:val="22"/>
              </w:rPr>
            </w:pPr>
          </w:p>
          <w:p w14:paraId="513000AB" w14:textId="77777777" w:rsidR="003A4E7B" w:rsidRPr="00822145" w:rsidRDefault="003A4E7B" w:rsidP="00926A64">
            <w:pPr>
              <w:pStyle w:val="ECVSubSectionHeading"/>
              <w:rPr>
                <w:rFonts w:ascii="Arial Narrow" w:hAnsi="Arial Narrow"/>
                <w:color w:val="auto"/>
                <w:szCs w:val="22"/>
              </w:rPr>
            </w:pPr>
            <w:r w:rsidRPr="00822145">
              <w:rPr>
                <w:rFonts w:ascii="Arial Narrow" w:hAnsi="Arial Narrow"/>
                <w:color w:val="auto"/>
                <w:szCs w:val="22"/>
              </w:rPr>
              <w:t xml:space="preserve"> </w:t>
            </w:r>
          </w:p>
        </w:tc>
      </w:tr>
      <w:tr w:rsidR="003A4E7B" w:rsidRPr="00822145" w14:paraId="2305A622" w14:textId="77777777" w:rsidTr="00926A64">
        <w:tc>
          <w:tcPr>
            <w:tcW w:w="2977" w:type="dxa"/>
          </w:tcPr>
          <w:p w14:paraId="5F38C85D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Principalele activitati si responsabilitati</w:t>
            </w:r>
          </w:p>
        </w:tc>
        <w:tc>
          <w:tcPr>
            <w:tcW w:w="284" w:type="dxa"/>
          </w:tcPr>
          <w:p w14:paraId="206B71A0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54F2D8CC" w14:textId="77777777" w:rsidR="003A4E7B" w:rsidRPr="00822145" w:rsidRDefault="003A4E7B" w:rsidP="003A4E7B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</w:rPr>
              <w:t>Activitate clinic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stomatologic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î</w:t>
            </w:r>
            <w:r w:rsidRPr="00822145">
              <w:rPr>
                <w:rFonts w:cs="Arial"/>
                <w:sz w:val="22"/>
                <w:szCs w:val="22"/>
              </w:rPr>
              <w:t>n Clinica de Odontoterapie-Endodon</w:t>
            </w:r>
            <w:r>
              <w:rPr>
                <w:rFonts w:cs="Arial"/>
                <w:sz w:val="22"/>
                <w:szCs w:val="22"/>
              </w:rPr>
              <w:t>ț</w:t>
            </w:r>
            <w:r w:rsidRPr="00822145">
              <w:rPr>
                <w:rFonts w:cs="Arial"/>
                <w:sz w:val="22"/>
                <w:szCs w:val="22"/>
              </w:rPr>
              <w:t>ie a Facult</w:t>
            </w:r>
            <w:r>
              <w:rPr>
                <w:rFonts w:cs="Arial"/>
                <w:sz w:val="22"/>
                <w:szCs w:val="22"/>
              </w:rPr>
              <w:t>ăț</w:t>
            </w:r>
            <w:r w:rsidRPr="00822145">
              <w:rPr>
                <w:rFonts w:cs="Arial"/>
                <w:sz w:val="22"/>
                <w:szCs w:val="22"/>
              </w:rPr>
              <w:t>ii de Medicin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Dentar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ș</w:t>
            </w:r>
            <w:r w:rsidRPr="00822145">
              <w:rPr>
                <w:rFonts w:cs="Arial"/>
                <w:sz w:val="22"/>
                <w:szCs w:val="22"/>
              </w:rPr>
              <w:t xml:space="preserve">i </w:t>
            </w:r>
            <w:r>
              <w:rPr>
                <w:rFonts w:cs="Arial"/>
                <w:sz w:val="22"/>
                <w:szCs w:val="22"/>
              </w:rPr>
              <w:t>î</w:t>
            </w:r>
            <w:r w:rsidRPr="00822145">
              <w:rPr>
                <w:rFonts w:cs="Arial"/>
                <w:sz w:val="22"/>
                <w:szCs w:val="22"/>
              </w:rPr>
              <w:t>n cadrul Ambulatoriului de specialitate al Spitalului Clinic Municipal Timi</w:t>
            </w:r>
            <w:r>
              <w:rPr>
                <w:rFonts w:cs="Arial"/>
                <w:sz w:val="22"/>
                <w:szCs w:val="22"/>
              </w:rPr>
              <w:t>ș</w:t>
            </w:r>
            <w:r w:rsidRPr="00822145">
              <w:rPr>
                <w:rFonts w:cs="Arial"/>
                <w:sz w:val="22"/>
                <w:szCs w:val="22"/>
              </w:rPr>
              <w:t>oara</w:t>
            </w:r>
          </w:p>
          <w:p w14:paraId="0373E381" w14:textId="77777777" w:rsidR="003A4E7B" w:rsidRPr="00822145" w:rsidRDefault="003A4E7B" w:rsidP="003A4E7B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</w:rPr>
              <w:t>Activitate clinica stomatologic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axat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pe endodon</w:t>
            </w:r>
            <w:r>
              <w:rPr>
                <w:rFonts w:cs="Arial"/>
                <w:sz w:val="22"/>
                <w:szCs w:val="22"/>
              </w:rPr>
              <w:t>ț</w:t>
            </w:r>
            <w:r w:rsidRPr="00822145">
              <w:rPr>
                <w:rFonts w:cs="Arial"/>
                <w:sz w:val="22"/>
                <w:szCs w:val="22"/>
              </w:rPr>
              <w:t xml:space="preserve">ie, odontoterapie </w:t>
            </w:r>
            <w:r>
              <w:rPr>
                <w:rFonts w:cs="Arial"/>
                <w:sz w:val="22"/>
                <w:szCs w:val="22"/>
              </w:rPr>
              <w:t>ș</w:t>
            </w:r>
            <w:r w:rsidRPr="00822145">
              <w:rPr>
                <w:rFonts w:cs="Arial"/>
                <w:sz w:val="22"/>
                <w:szCs w:val="22"/>
              </w:rPr>
              <w:t>i profilaxie</w:t>
            </w:r>
          </w:p>
          <w:p w14:paraId="0FEB73BA" w14:textId="77777777" w:rsidR="003A4E7B" w:rsidRPr="00F53047" w:rsidRDefault="003A4E7B" w:rsidP="003A4E7B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</w:rPr>
              <w:t>Medicina dentar</w:t>
            </w:r>
            <w:r>
              <w:rPr>
                <w:rFonts w:cs="Arial"/>
                <w:sz w:val="22"/>
                <w:szCs w:val="22"/>
              </w:rPr>
              <w:t>ă</w:t>
            </w:r>
            <w:r w:rsidRPr="00822145">
              <w:rPr>
                <w:rFonts w:cs="Arial"/>
                <w:sz w:val="22"/>
                <w:szCs w:val="22"/>
              </w:rPr>
              <w:t xml:space="preserve"> cu accent pe endodon</w:t>
            </w:r>
            <w:r>
              <w:rPr>
                <w:rFonts w:cs="Arial"/>
                <w:sz w:val="22"/>
                <w:szCs w:val="22"/>
              </w:rPr>
              <w:t>ț</w:t>
            </w:r>
            <w:r w:rsidRPr="00822145">
              <w:rPr>
                <w:rFonts w:cs="Arial"/>
                <w:sz w:val="22"/>
                <w:szCs w:val="22"/>
              </w:rPr>
              <w:t xml:space="preserve">ie, odontoterapie </w:t>
            </w:r>
            <w:r>
              <w:rPr>
                <w:rFonts w:cs="Arial"/>
                <w:sz w:val="22"/>
                <w:szCs w:val="22"/>
              </w:rPr>
              <w:t>ș</w:t>
            </w:r>
            <w:r w:rsidRPr="00822145">
              <w:rPr>
                <w:rFonts w:cs="Arial"/>
                <w:sz w:val="22"/>
                <w:szCs w:val="22"/>
              </w:rPr>
              <w:t>i profilaxie</w:t>
            </w:r>
          </w:p>
          <w:p w14:paraId="56C37252" w14:textId="77777777" w:rsidR="003A4E7B" w:rsidRPr="00822145" w:rsidRDefault="003A4E7B" w:rsidP="00926A64">
            <w:pPr>
              <w:spacing w:before="40" w:after="40"/>
              <w:ind w:left="720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3A4E7B" w:rsidRPr="00822145" w14:paraId="32971F7A" w14:textId="77777777" w:rsidTr="00926A64">
        <w:tc>
          <w:tcPr>
            <w:tcW w:w="2977" w:type="dxa"/>
          </w:tcPr>
          <w:p w14:paraId="2AC320DF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 xml:space="preserve">Numele si adresa angajatorului </w:t>
            </w:r>
          </w:p>
        </w:tc>
        <w:tc>
          <w:tcPr>
            <w:tcW w:w="284" w:type="dxa"/>
          </w:tcPr>
          <w:p w14:paraId="1AD0DF89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5A1C3A0C" w14:textId="77777777" w:rsidR="003A4E7B" w:rsidRPr="00822145" w:rsidRDefault="003A4E7B" w:rsidP="003A4E7B">
            <w:pPr>
              <w:numPr>
                <w:ilvl w:val="0"/>
                <w:numId w:val="3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  <w:lang w:val="ro-RO"/>
              </w:rPr>
              <w:t>Spitalul Clinic Municipal de Urgenta, Timi</w:t>
            </w:r>
            <w:r>
              <w:rPr>
                <w:rFonts w:cs="Arial"/>
                <w:sz w:val="22"/>
                <w:szCs w:val="22"/>
                <w:lang w:val="ro-RO"/>
              </w:rPr>
              <w:t>ș</w:t>
            </w:r>
            <w:r w:rsidRPr="00822145">
              <w:rPr>
                <w:rFonts w:cs="Arial"/>
                <w:sz w:val="22"/>
                <w:szCs w:val="22"/>
                <w:lang w:val="ro-RO"/>
              </w:rPr>
              <w:t>oara</w:t>
            </w:r>
          </w:p>
          <w:p w14:paraId="07EBCFCE" w14:textId="77777777" w:rsidR="003A4E7B" w:rsidRPr="00822145" w:rsidRDefault="003A4E7B" w:rsidP="003A4E7B">
            <w:pPr>
              <w:numPr>
                <w:ilvl w:val="0"/>
                <w:numId w:val="3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  <w:lang w:val="ro-RO"/>
              </w:rPr>
              <w:t>Confident Dr. Talpos, contract colaborare cu SC DR TALPOS SRL (Grigore T. Popa 4B, Calea Aradului 18)</w:t>
            </w:r>
          </w:p>
          <w:p w14:paraId="7C8FC575" w14:textId="77777777" w:rsidR="003A4E7B" w:rsidRPr="00822145" w:rsidRDefault="003A4E7B" w:rsidP="003A4E7B">
            <w:pPr>
              <w:numPr>
                <w:ilvl w:val="0"/>
                <w:numId w:val="3"/>
              </w:numPr>
              <w:spacing w:before="40" w:after="40"/>
              <w:rPr>
                <w:rFonts w:cs="Arial"/>
                <w:sz w:val="22"/>
                <w:szCs w:val="22"/>
                <w:lang w:val="ro-RO"/>
              </w:rPr>
            </w:pPr>
            <w:r w:rsidRPr="00822145">
              <w:rPr>
                <w:rFonts w:cs="Arial"/>
                <w:sz w:val="22"/>
                <w:szCs w:val="22"/>
                <w:lang w:val="ro-RO"/>
              </w:rPr>
              <w:t>Contract colaborare cu POPA MALINA MEDIC STOMATOLOG (Simion Barnutiu B54)</w:t>
            </w:r>
          </w:p>
        </w:tc>
      </w:tr>
      <w:tr w:rsidR="003A4E7B" w:rsidRPr="00822145" w14:paraId="4088E5F5" w14:textId="77777777" w:rsidTr="00926A64">
        <w:tc>
          <w:tcPr>
            <w:tcW w:w="2977" w:type="dxa"/>
          </w:tcPr>
          <w:p w14:paraId="6A9F5C77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Tipul activitatii sau sectorul de activitate</w:t>
            </w:r>
          </w:p>
        </w:tc>
        <w:tc>
          <w:tcPr>
            <w:tcW w:w="284" w:type="dxa"/>
          </w:tcPr>
          <w:p w14:paraId="7EAB3691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095943C1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S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>n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>tate</w:t>
            </w:r>
          </w:p>
        </w:tc>
      </w:tr>
    </w:tbl>
    <w:p w14:paraId="5EEAAD3C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3A4E7B" w:rsidRPr="00822145" w14:paraId="0FC7778A" w14:textId="77777777" w:rsidTr="00926A64">
        <w:tc>
          <w:tcPr>
            <w:tcW w:w="2977" w:type="dxa"/>
          </w:tcPr>
          <w:p w14:paraId="6C04D0B4" w14:textId="77777777" w:rsidR="003A4E7B" w:rsidRPr="00822145" w:rsidRDefault="003A4E7B" w:rsidP="00926A64">
            <w:pPr>
              <w:pStyle w:val="Heading1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Educatie si formare</w:t>
            </w:r>
          </w:p>
        </w:tc>
      </w:tr>
    </w:tbl>
    <w:p w14:paraId="72419D35" w14:textId="6E633454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60FB7CCA" w14:textId="77777777" w:rsidTr="00926A64">
        <w:trPr>
          <w:cantSplit/>
        </w:trPr>
        <w:tc>
          <w:tcPr>
            <w:tcW w:w="2977" w:type="dxa"/>
          </w:tcPr>
          <w:p w14:paraId="5A38DD4F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Perioada</w:t>
            </w:r>
          </w:p>
        </w:tc>
        <w:tc>
          <w:tcPr>
            <w:tcW w:w="284" w:type="dxa"/>
          </w:tcPr>
          <w:p w14:paraId="528EFEA2" w14:textId="77777777" w:rsidR="003A4E7B" w:rsidRPr="00822145" w:rsidRDefault="003A4E7B" w:rsidP="00926A64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52CB6C02" w14:textId="77777777" w:rsidR="003A4E7B" w:rsidRPr="00F53047" w:rsidRDefault="003A4E7B" w:rsidP="00926A64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rPr>
                <w:sz w:val="22"/>
                <w:szCs w:val="22"/>
              </w:rPr>
            </w:pPr>
            <w:r w:rsidRPr="00822145">
              <w:rPr>
                <w:sz w:val="22"/>
                <w:szCs w:val="22"/>
              </w:rPr>
              <w:t>Studii universitare</w:t>
            </w:r>
            <w:r>
              <w:rPr>
                <w:sz w:val="22"/>
                <w:szCs w:val="22"/>
              </w:rPr>
              <w:t xml:space="preserve">: </w:t>
            </w:r>
            <w:r w:rsidRPr="00822145">
              <w:rPr>
                <w:sz w:val="22"/>
                <w:szCs w:val="22"/>
              </w:rPr>
              <w:t xml:space="preserve">2011-2017 </w:t>
            </w:r>
            <w:r>
              <w:rPr>
                <w:sz w:val="22"/>
                <w:szCs w:val="22"/>
              </w:rPr>
              <w:t>–</w:t>
            </w:r>
            <w:r w:rsidRPr="00822145">
              <w:rPr>
                <w:sz w:val="22"/>
                <w:szCs w:val="22"/>
              </w:rPr>
              <w:t xml:space="preserve"> absolvent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 xml:space="preserve"> a Facult</w:t>
            </w:r>
            <w:r>
              <w:rPr>
                <w:sz w:val="22"/>
                <w:szCs w:val="22"/>
              </w:rPr>
              <w:t>ăț</w:t>
            </w:r>
            <w:r w:rsidRPr="00822145">
              <w:rPr>
                <w:sz w:val="22"/>
                <w:szCs w:val="22"/>
              </w:rPr>
              <w:t>ii de Medicin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 xml:space="preserve"> Dentar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>, UMF Timi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oara</w:t>
            </w:r>
          </w:p>
        </w:tc>
      </w:tr>
      <w:tr w:rsidR="003A4E7B" w:rsidRPr="00822145" w14:paraId="34BE913A" w14:textId="77777777" w:rsidTr="00926A64">
        <w:tc>
          <w:tcPr>
            <w:tcW w:w="2977" w:type="dxa"/>
          </w:tcPr>
          <w:p w14:paraId="2AEF3916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Calificarea / diploma obtinuta</w:t>
            </w:r>
          </w:p>
        </w:tc>
        <w:tc>
          <w:tcPr>
            <w:tcW w:w="284" w:type="dxa"/>
          </w:tcPr>
          <w:p w14:paraId="366DC374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2BF01767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Medic stomatolog generalist</w:t>
            </w:r>
          </w:p>
        </w:tc>
      </w:tr>
      <w:tr w:rsidR="003A4E7B" w:rsidRPr="00822145" w14:paraId="43E5DB9D" w14:textId="77777777" w:rsidTr="00926A64">
        <w:tc>
          <w:tcPr>
            <w:tcW w:w="2977" w:type="dxa"/>
          </w:tcPr>
          <w:p w14:paraId="0DD62A80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Domenii principale studiate / competente dob</w:t>
            </w:r>
            <w:r>
              <w:rPr>
                <w:sz w:val="22"/>
                <w:szCs w:val="22"/>
                <w:lang w:val="ro-RO"/>
              </w:rPr>
              <w:t>â</w:t>
            </w:r>
            <w:r w:rsidRPr="00822145">
              <w:rPr>
                <w:sz w:val="22"/>
                <w:szCs w:val="22"/>
                <w:lang w:val="ro-RO"/>
              </w:rPr>
              <w:t>ndite</w:t>
            </w:r>
          </w:p>
        </w:tc>
        <w:tc>
          <w:tcPr>
            <w:tcW w:w="284" w:type="dxa"/>
          </w:tcPr>
          <w:p w14:paraId="6C292E77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02E86D64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</w:rPr>
            </w:pPr>
            <w:r w:rsidRPr="00822145">
              <w:rPr>
                <w:sz w:val="22"/>
                <w:szCs w:val="22"/>
              </w:rPr>
              <w:t xml:space="preserve">Toate disciplinele din planul de </w:t>
            </w:r>
            <w:r>
              <w:rPr>
                <w:sz w:val="22"/>
                <w:szCs w:val="22"/>
              </w:rPr>
              <w:t>î</w:t>
            </w:r>
            <w:r w:rsidRPr="00822145">
              <w:rPr>
                <w:sz w:val="22"/>
                <w:szCs w:val="22"/>
              </w:rPr>
              <w:t>nvatamant al Facult</w:t>
            </w:r>
            <w:r>
              <w:rPr>
                <w:sz w:val="22"/>
                <w:szCs w:val="22"/>
              </w:rPr>
              <w:t>ăț</w:t>
            </w:r>
            <w:r w:rsidRPr="00822145">
              <w:rPr>
                <w:sz w:val="22"/>
                <w:szCs w:val="22"/>
              </w:rPr>
              <w:t xml:space="preserve">ii de Stomatologie </w:t>
            </w:r>
          </w:p>
          <w:p w14:paraId="29B94702" w14:textId="2E96B88A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</w:rPr>
              <w:t>Competen</w:t>
            </w:r>
            <w:r>
              <w:rPr>
                <w:sz w:val="22"/>
                <w:szCs w:val="22"/>
              </w:rPr>
              <w:t>ț</w:t>
            </w:r>
            <w:r w:rsidRPr="00822145">
              <w:rPr>
                <w:sz w:val="22"/>
                <w:szCs w:val="22"/>
              </w:rPr>
              <w:t>e profesionale de stomatologie clinic</w:t>
            </w:r>
            <w:r>
              <w:rPr>
                <w:sz w:val="22"/>
                <w:szCs w:val="22"/>
              </w:rPr>
              <w:t>ă</w:t>
            </w:r>
          </w:p>
        </w:tc>
      </w:tr>
      <w:tr w:rsidR="003A4E7B" w:rsidRPr="00822145" w14:paraId="044D8C37" w14:textId="77777777" w:rsidTr="00926A64">
        <w:tc>
          <w:tcPr>
            <w:tcW w:w="2977" w:type="dxa"/>
          </w:tcPr>
          <w:p w14:paraId="6426F63E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Numele si tipul institutiei de invatamint / furnizorului de form</w:t>
            </w:r>
            <w:r>
              <w:rPr>
                <w:sz w:val="22"/>
                <w:szCs w:val="22"/>
                <w:lang w:val="ro-RO"/>
              </w:rPr>
              <w:t>are</w:t>
            </w:r>
          </w:p>
        </w:tc>
        <w:tc>
          <w:tcPr>
            <w:tcW w:w="284" w:type="dxa"/>
          </w:tcPr>
          <w:p w14:paraId="45C18B0E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2D006C75" w14:textId="43C60395" w:rsidR="003A4E7B" w:rsidRPr="00822145" w:rsidRDefault="003A4E7B" w:rsidP="00926A64">
            <w:pPr>
              <w:spacing w:before="40" w:after="40"/>
              <w:rPr>
                <w:rFonts w:cs="Calibri"/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Facultatea de Medicin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 xml:space="preserve"> Dentar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î</w:t>
            </w:r>
            <w:r w:rsidRPr="00822145">
              <w:rPr>
                <w:sz w:val="22"/>
                <w:szCs w:val="22"/>
                <w:lang w:val="ro-RO"/>
              </w:rPr>
              <w:t>n cadrul Universit</w:t>
            </w:r>
            <w:r>
              <w:rPr>
                <w:sz w:val="22"/>
                <w:szCs w:val="22"/>
                <w:lang w:val="ro-RO"/>
              </w:rPr>
              <w:t>ăț</w:t>
            </w:r>
            <w:r w:rsidRPr="00822145">
              <w:rPr>
                <w:sz w:val="22"/>
                <w:szCs w:val="22"/>
                <w:lang w:val="ro-RO"/>
              </w:rPr>
              <w:t>ii de Medicin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ș</w:t>
            </w:r>
            <w:r w:rsidRPr="00822145">
              <w:rPr>
                <w:sz w:val="22"/>
                <w:szCs w:val="22"/>
                <w:lang w:val="ro-RO"/>
              </w:rPr>
              <w:t xml:space="preserve">i Farmacie </w:t>
            </w:r>
            <w:r w:rsidRPr="00822145">
              <w:rPr>
                <w:rFonts w:cs="Calibri"/>
                <w:sz w:val="22"/>
                <w:szCs w:val="22"/>
                <w:lang w:val="ro-RO"/>
              </w:rPr>
              <w:t>”Victor Babe</w:t>
            </w:r>
            <w:r>
              <w:rPr>
                <w:rFonts w:cs="Calibri"/>
                <w:sz w:val="22"/>
                <w:szCs w:val="22"/>
                <w:lang w:val="ro-RO"/>
              </w:rPr>
              <w:t>ș</w:t>
            </w:r>
            <w:r w:rsidRPr="00822145">
              <w:rPr>
                <w:rFonts w:cs="Calibri"/>
                <w:sz w:val="22"/>
                <w:szCs w:val="22"/>
                <w:lang w:val="ro-RO"/>
              </w:rPr>
              <w:t>” Timi</w:t>
            </w:r>
            <w:r>
              <w:rPr>
                <w:rFonts w:cs="Calibri"/>
                <w:sz w:val="22"/>
                <w:szCs w:val="22"/>
                <w:lang w:val="ro-RO"/>
              </w:rPr>
              <w:t>ș</w:t>
            </w:r>
            <w:r w:rsidRPr="00822145">
              <w:rPr>
                <w:rFonts w:cs="Calibri"/>
                <w:sz w:val="22"/>
                <w:szCs w:val="22"/>
                <w:lang w:val="ro-RO"/>
              </w:rPr>
              <w:t>oara</w:t>
            </w:r>
          </w:p>
        </w:tc>
      </w:tr>
      <w:tr w:rsidR="003A4E7B" w:rsidRPr="00822145" w14:paraId="515C653E" w14:textId="77777777" w:rsidTr="00926A64">
        <w:tc>
          <w:tcPr>
            <w:tcW w:w="2977" w:type="dxa"/>
          </w:tcPr>
          <w:p w14:paraId="2E08C6F0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lastRenderedPageBreak/>
              <w:t>Nivelul de clasificare a formei de invatamint / formare</w:t>
            </w:r>
          </w:p>
        </w:tc>
        <w:tc>
          <w:tcPr>
            <w:tcW w:w="284" w:type="dxa"/>
          </w:tcPr>
          <w:p w14:paraId="21C4BE6E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13CA4241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</w:rPr>
              <w:t>ISCED  – nivelul 6</w:t>
            </w:r>
          </w:p>
        </w:tc>
      </w:tr>
    </w:tbl>
    <w:p w14:paraId="60A4ED1D" w14:textId="2963986D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3A4E7B" w:rsidRPr="00822145" w14:paraId="7759DB3B" w14:textId="77777777" w:rsidTr="00926A64">
        <w:tc>
          <w:tcPr>
            <w:tcW w:w="2977" w:type="dxa"/>
          </w:tcPr>
          <w:p w14:paraId="32295976" w14:textId="77777777" w:rsidR="003A4E7B" w:rsidRPr="00822145" w:rsidRDefault="003A4E7B" w:rsidP="00926A64">
            <w:pPr>
              <w:jc w:val="right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C7AF865" wp14:editId="74982503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9525</wp:posOffset>
                      </wp:positionV>
                      <wp:extent cx="635" cy="9410700"/>
                      <wp:effectExtent l="0" t="0" r="0" b="0"/>
                      <wp:wrapNone/>
                      <wp:docPr id="1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9410700"/>
                              </a:xfrm>
                              <a:custGeom>
                                <a:avLst/>
                                <a:gdLst>
                                  <a:gd name="T0" fmla="*/ 6 w 6"/>
                                  <a:gd name="T1" fmla="*/ 0 h 14921"/>
                                  <a:gd name="T2" fmla="*/ 0 w 6"/>
                                  <a:gd name="T3" fmla="*/ 14921 h 149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" h="14921">
                                    <a:moveTo>
                                      <a:pt x="6" y="0"/>
                                    </a:moveTo>
                                    <a:lnTo>
                                      <a:pt x="0" y="1492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AE3CA8" id="Freeform 5" o:spid="_x0000_s1026" style="position:absolute;margin-left:156pt;margin-top:.75pt;width:.05pt;height:7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14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NojgIAAH8FAAAOAAAAZHJzL2Uyb0RvYy54bWysVNtu2zAMfR+wfxD0OGC1nSbpYtQphnYd&#10;BnQXoNkHKLIcG5NFTVLidF9fUnZct9tehuXBocxj8vCQ4uXVsdXsoJxvwBQ8O0s5U0ZC2Zhdwb9v&#10;bt++48wHYUqhwaiCPyjPr9avX112NlczqEGXyjEMYnze2YLXIdg8SbysVSv8GVhl0FmBa0XAo9sl&#10;pRMdRm91MkvTZdKBK60DqbzHtze9k69j/KpSMnytKq8C0wVHbiE+XXxu6ZmsL0W+c8LWjRxoiH9g&#10;0YrGYNIx1I0Igu1d81uotpEOPFThTEKbQFU1UsUasJosfVHNfS2sirWgON6OMvn/F1Z+Odzbb46o&#10;e3sH8odHRZLO+nz00MEjhm27z1BiD8U+QCz2WLmWvsQy2DFq+jBqqo6BSXy5PF9wJvH9ap6lF2lU&#10;PBH56VO59+GjghhGHO586BtSohXlLJkRLebcYPOqVmNv3iRsyTq2HFo3ArIJIGU1y+arWfYSNHsG&#10;+kOU8wkgRphGQt67EzNRn8jKoxnYosUEDX4a5bHgSRaijvVvIhkMgSgq7S9gZEjgc2J+Avf/QxKH&#10;M/1ymh1nOM3bvlorAnGjHGSyDpvAWY23MypC71s4qA1ERCCK6D91DnM9ebWZovo6Rl0R2fvRoESR&#10;75icOE96a+C20To2VxuitFrMFlElD7opyUl0vNttr7VjB0H3Nf4GIZ7BHOxNGYPVSpQfBjuIRvd2&#10;pDbMMY0urQOfb6F8wDF20G8B3Fpo1OB+cdbhBii4/7kXTnGmPxm8YqtsPqeVEQ/zxcUMD27q2U49&#10;wkgMVfDAcQTIvA79mtlb1+xqzJTFcg28x+tTNTTo8Z71rIYD3vIo47CRaI1MzxH1tDfXjwAAAP//&#10;AwBQSwMEFAAGAAgAAAAhAGOUDwvhAAAADwEAAA8AAABkcnMvZG93bnJldi54bWxMj8FOwzAQRO9I&#10;/IO1SNyok7RNSxqnQiB64tLSD3DjbRIRr4Pttsnfs5zgstLTaGZnyu1oe3FFHzpHCtJZAgKpdqaj&#10;RsHx8/1pDSJETUb3jlDBhAG21f1dqQvjbrTH6yE2gkMoFFpBG+NQSBnqFq0OMzcgsXZ23urI6Btp&#10;vL5xuO1lliS5tLoj/tDqAV9brL8OF6tg9eHz3XTO3TMev9P9YtVlOzMp9fgwvm34vGxARBzjnwN+&#10;N3B/qLjYyV3IBNErmKcZD4osLEGwzpyCODEv1vMlyKqU/3dUPwAAAP//AwBQSwECLQAUAAYACAAA&#10;ACEAtoM4kv4AAADhAQAAEwAAAAAAAAAAAAAAAAAAAAAAW0NvbnRlbnRfVHlwZXNdLnhtbFBLAQIt&#10;ABQABgAIAAAAIQA4/SH/1gAAAJQBAAALAAAAAAAAAAAAAAAAAC8BAABfcmVscy8ucmVsc1BLAQIt&#10;ABQABgAIAAAAIQCGvpNojgIAAH8FAAAOAAAAAAAAAAAAAAAAAC4CAABkcnMvZTJvRG9jLnhtbFBL&#10;AQItABQABgAIAAAAIQBjlA8L4QAAAA8BAAAPAAAAAAAAAAAAAAAAAOgEAABkcnMvZG93bnJldi54&#10;bWxQSwUGAAAAAAQABADzAAAA9gUAAAAA&#10;" o:allowincell="f" path="m6,l,14921e" filled="f">
                      <v:path arrowok="t" o:connecttype="custom" o:connectlocs="635,0;0,9410700" o:connectangles="0,0"/>
                    </v:shape>
                  </w:pict>
                </mc:Fallback>
              </mc:AlternateContent>
            </w:r>
            <w:r w:rsidRPr="00822145">
              <w:rPr>
                <w:b/>
                <w:sz w:val="22"/>
                <w:szCs w:val="22"/>
                <w:lang w:val="ro-RO"/>
              </w:rPr>
              <w:br w:type="page"/>
            </w:r>
            <w:r w:rsidRPr="00822145">
              <w:rPr>
                <w:b/>
                <w:sz w:val="22"/>
                <w:szCs w:val="22"/>
                <w:lang w:val="ro-RO"/>
              </w:rPr>
              <w:br w:type="page"/>
            </w:r>
            <w:r w:rsidRPr="00822145">
              <w:rPr>
                <w:sz w:val="22"/>
                <w:szCs w:val="22"/>
                <w:lang w:val="ro-RO"/>
              </w:rPr>
              <w:t xml:space="preserve"> </w:t>
            </w:r>
            <w:r w:rsidRPr="00822145">
              <w:rPr>
                <w:b/>
                <w:sz w:val="22"/>
                <w:szCs w:val="22"/>
                <w:lang w:val="ro-RO"/>
              </w:rPr>
              <w:t>Aptitudini si competente personale</w:t>
            </w:r>
          </w:p>
        </w:tc>
      </w:tr>
    </w:tbl>
    <w:p w14:paraId="4D3C5EB1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2E82D1DD" w14:textId="77777777" w:rsidTr="00926A64">
        <w:tc>
          <w:tcPr>
            <w:tcW w:w="2977" w:type="dxa"/>
          </w:tcPr>
          <w:p w14:paraId="20099AAC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Limba materna</w:t>
            </w:r>
          </w:p>
        </w:tc>
        <w:tc>
          <w:tcPr>
            <w:tcW w:w="284" w:type="dxa"/>
          </w:tcPr>
          <w:p w14:paraId="2B7F8151" w14:textId="77777777" w:rsidR="003A4E7B" w:rsidRPr="00822145" w:rsidRDefault="003A4E7B" w:rsidP="00926A6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5590C92E" w14:textId="77777777" w:rsidR="003A4E7B" w:rsidRPr="00822145" w:rsidRDefault="003A4E7B" w:rsidP="00926A6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Rom</w:t>
            </w:r>
            <w:r>
              <w:rPr>
                <w:b/>
                <w:sz w:val="22"/>
                <w:szCs w:val="22"/>
                <w:lang w:val="ro-RO"/>
              </w:rPr>
              <w:t>â</w:t>
            </w:r>
            <w:r w:rsidRPr="00822145">
              <w:rPr>
                <w:b/>
                <w:sz w:val="22"/>
                <w:szCs w:val="22"/>
                <w:lang w:val="ro-RO"/>
              </w:rPr>
              <w:t>n</w:t>
            </w:r>
            <w:r>
              <w:rPr>
                <w:b/>
                <w:sz w:val="22"/>
                <w:szCs w:val="22"/>
                <w:lang w:val="ro-RO"/>
              </w:rPr>
              <w:t>ă</w:t>
            </w:r>
          </w:p>
        </w:tc>
      </w:tr>
    </w:tbl>
    <w:p w14:paraId="6BB9D131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1503"/>
        <w:gridCol w:w="1503"/>
        <w:gridCol w:w="1503"/>
        <w:gridCol w:w="1503"/>
        <w:gridCol w:w="1500"/>
      </w:tblGrid>
      <w:tr w:rsidR="003A4E7B" w:rsidRPr="00822145" w14:paraId="26A80C16" w14:textId="77777777" w:rsidTr="00926A64">
        <w:trPr>
          <w:gridAfter w:val="6"/>
          <w:wAfter w:w="7796" w:type="dxa"/>
        </w:trPr>
        <w:tc>
          <w:tcPr>
            <w:tcW w:w="2977" w:type="dxa"/>
          </w:tcPr>
          <w:p w14:paraId="529B30B2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br w:type="page"/>
            </w:r>
            <w:r w:rsidRPr="00822145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822145">
              <w:rPr>
                <w:sz w:val="22"/>
                <w:szCs w:val="22"/>
                <w:lang w:val="ro-RO"/>
              </w:rPr>
              <w:t>Limbi straine cunoscute</w:t>
            </w:r>
          </w:p>
        </w:tc>
      </w:tr>
      <w:tr w:rsidR="003A4E7B" w:rsidRPr="00822145" w14:paraId="3EE01754" w14:textId="77777777" w:rsidTr="00926A64">
        <w:tc>
          <w:tcPr>
            <w:tcW w:w="2977" w:type="dxa"/>
            <w:shd w:val="clear" w:color="auto" w:fill="FFFFFF"/>
          </w:tcPr>
          <w:p w14:paraId="17E45F4B" w14:textId="77777777" w:rsidR="003A4E7B" w:rsidRPr="00822145" w:rsidRDefault="003A4E7B" w:rsidP="00926A64">
            <w:pPr>
              <w:spacing w:before="40" w:after="40"/>
              <w:jc w:val="right"/>
              <w:rPr>
                <w:i/>
                <w:sz w:val="22"/>
                <w:szCs w:val="22"/>
                <w:lang w:val="ro-RO"/>
              </w:rPr>
            </w:pPr>
            <w:r w:rsidRPr="00822145">
              <w:rPr>
                <w:i/>
                <w:sz w:val="22"/>
                <w:szCs w:val="22"/>
                <w:lang w:val="ro-RO"/>
              </w:rPr>
              <w:t>Autoevaluare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</w:tcPr>
          <w:p w14:paraId="2F2875AC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70E84" w14:textId="77777777" w:rsidR="003A4E7B" w:rsidRPr="00822145" w:rsidRDefault="003A4E7B" w:rsidP="00926A64">
            <w:pPr>
              <w:pStyle w:val="Heading4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Comprehensiune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4BF49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Vorbit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B2B7C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b/>
                <w:sz w:val="22"/>
                <w:szCs w:val="22"/>
                <w:lang w:val="ro-RO"/>
              </w:rPr>
            </w:pPr>
            <w:r w:rsidRPr="00822145">
              <w:rPr>
                <w:b/>
                <w:sz w:val="22"/>
                <w:szCs w:val="22"/>
                <w:lang w:val="ro-RO"/>
              </w:rPr>
              <w:t>Scris</w:t>
            </w:r>
          </w:p>
        </w:tc>
      </w:tr>
      <w:tr w:rsidR="003A4E7B" w:rsidRPr="00822145" w14:paraId="534F22B6" w14:textId="77777777" w:rsidTr="00926A64">
        <w:tc>
          <w:tcPr>
            <w:tcW w:w="2977" w:type="dxa"/>
            <w:shd w:val="clear" w:color="auto" w:fill="FFFFFF"/>
          </w:tcPr>
          <w:p w14:paraId="35EBBED8" w14:textId="77777777" w:rsidR="003A4E7B" w:rsidRPr="00822145" w:rsidRDefault="003A4E7B" w:rsidP="00926A64">
            <w:pPr>
              <w:spacing w:before="40" w:after="40"/>
              <w:jc w:val="right"/>
              <w:rPr>
                <w:i/>
                <w:sz w:val="22"/>
                <w:szCs w:val="22"/>
                <w:lang w:val="ro-RO"/>
              </w:rPr>
            </w:pPr>
            <w:r w:rsidRPr="00822145">
              <w:rPr>
                <w:i/>
                <w:sz w:val="22"/>
                <w:szCs w:val="22"/>
                <w:lang w:val="ro-RO"/>
              </w:rPr>
              <w:t xml:space="preserve"> Nivel european </w:t>
            </w:r>
            <w:r w:rsidRPr="00822145">
              <w:rPr>
                <w:i/>
                <w:sz w:val="22"/>
                <w:szCs w:val="22"/>
                <w:vertAlign w:val="superscript"/>
                <w:lang w:val="ro-RO"/>
              </w:rPr>
              <w:t>(*)</w:t>
            </w:r>
            <w:r w:rsidRPr="00822145">
              <w:rPr>
                <w:i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</w:tcPr>
          <w:p w14:paraId="30052954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F5295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Abilit</w:t>
            </w:r>
            <w:r>
              <w:rPr>
                <w:sz w:val="22"/>
                <w:szCs w:val="22"/>
                <w:lang w:val="ro-RO"/>
              </w:rPr>
              <w:t>ăț</w:t>
            </w:r>
            <w:r w:rsidRPr="00822145">
              <w:rPr>
                <w:sz w:val="22"/>
                <w:szCs w:val="22"/>
                <w:lang w:val="ro-RO"/>
              </w:rPr>
              <w:t>i de ascultare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FFA84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Abilit</w:t>
            </w:r>
            <w:r>
              <w:rPr>
                <w:sz w:val="22"/>
                <w:szCs w:val="22"/>
                <w:lang w:val="ro-RO"/>
              </w:rPr>
              <w:t>ăț</w:t>
            </w:r>
            <w:r w:rsidRPr="00822145">
              <w:rPr>
                <w:sz w:val="22"/>
                <w:szCs w:val="22"/>
                <w:lang w:val="ro-RO"/>
              </w:rPr>
              <w:t>i de citire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A725E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Intera</w:t>
            </w:r>
            <w:r>
              <w:rPr>
                <w:sz w:val="22"/>
                <w:szCs w:val="22"/>
                <w:lang w:val="ro-RO"/>
              </w:rPr>
              <w:t>cț</w:t>
            </w:r>
            <w:r w:rsidRPr="00822145">
              <w:rPr>
                <w:sz w:val="22"/>
                <w:szCs w:val="22"/>
                <w:lang w:val="ro-RO"/>
              </w:rPr>
              <w:t>iune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266E1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Exprimare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17A56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14:paraId="1DF3886B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283"/>
        <w:gridCol w:w="1219"/>
        <w:gridCol w:w="284"/>
        <w:gridCol w:w="1219"/>
        <w:gridCol w:w="284"/>
        <w:gridCol w:w="1219"/>
        <w:gridCol w:w="284"/>
        <w:gridCol w:w="1219"/>
        <w:gridCol w:w="284"/>
        <w:gridCol w:w="1219"/>
      </w:tblGrid>
      <w:tr w:rsidR="003A4E7B" w:rsidRPr="00822145" w14:paraId="31A053C4" w14:textId="77777777" w:rsidTr="00926A64">
        <w:trPr>
          <w:cantSplit/>
        </w:trPr>
        <w:tc>
          <w:tcPr>
            <w:tcW w:w="2977" w:type="dxa"/>
            <w:shd w:val="clear" w:color="auto" w:fill="FFFFFF"/>
          </w:tcPr>
          <w:p w14:paraId="22C544B8" w14:textId="77777777" w:rsidR="003A4E7B" w:rsidRPr="00822145" w:rsidRDefault="003A4E7B" w:rsidP="00926A64">
            <w:pPr>
              <w:pStyle w:val="Heading5"/>
              <w:rPr>
                <w:i/>
                <w:szCs w:val="22"/>
                <w:lang w:val="ro-RO"/>
              </w:rPr>
            </w:pPr>
            <w:r w:rsidRPr="00822145">
              <w:rPr>
                <w:szCs w:val="22"/>
                <w:lang w:val="ro-RO"/>
              </w:rPr>
              <w:t>Englez</w:t>
            </w:r>
            <w:r>
              <w:rPr>
                <w:szCs w:val="22"/>
                <w:lang w:val="ro-RO"/>
              </w:rPr>
              <w:t>ă</w:t>
            </w:r>
          </w:p>
        </w:tc>
        <w:tc>
          <w:tcPr>
            <w:tcW w:w="284" w:type="dxa"/>
            <w:shd w:val="clear" w:color="auto" w:fill="FFFFFF"/>
          </w:tcPr>
          <w:p w14:paraId="04EA0424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D7C85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ED0EF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C1</w:t>
            </w:r>
            <w:r w:rsidRPr="00822145">
              <w:rPr>
                <w:sz w:val="22"/>
                <w:szCs w:val="22"/>
                <w:lang w:val="ro-RO"/>
              </w:rPr>
              <w:t xml:space="preserve"> Utilizator experimentat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239C4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EDEFB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C1</w:t>
            </w:r>
            <w:r w:rsidRPr="00822145">
              <w:rPr>
                <w:sz w:val="22"/>
                <w:szCs w:val="22"/>
                <w:lang w:val="ro-RO"/>
              </w:rPr>
              <w:t xml:space="preserve"> Utilizator experimentat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D27AA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76E7D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C1</w:t>
            </w:r>
            <w:r w:rsidRPr="00822145">
              <w:rPr>
                <w:sz w:val="22"/>
                <w:szCs w:val="22"/>
                <w:lang w:val="ro-RO"/>
              </w:rPr>
              <w:t xml:space="preserve"> Utilizator experimentat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68110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1F982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C1</w:t>
            </w:r>
            <w:r w:rsidRPr="00822145">
              <w:rPr>
                <w:sz w:val="22"/>
                <w:szCs w:val="22"/>
                <w:lang w:val="ro-RO"/>
              </w:rPr>
              <w:t xml:space="preserve"> Utilizator Experimentat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DE0FF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D5846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C1</w:t>
            </w:r>
            <w:r w:rsidRPr="00822145">
              <w:rPr>
                <w:sz w:val="22"/>
                <w:szCs w:val="22"/>
                <w:lang w:val="ro-RO"/>
              </w:rPr>
              <w:t xml:space="preserve"> Utilizator experimentat</w:t>
            </w:r>
          </w:p>
        </w:tc>
      </w:tr>
      <w:tr w:rsidR="003A4E7B" w:rsidRPr="00822145" w14:paraId="50EA7759" w14:textId="77777777" w:rsidTr="00926A64">
        <w:trPr>
          <w:cantSplit/>
        </w:trPr>
        <w:tc>
          <w:tcPr>
            <w:tcW w:w="2977" w:type="dxa"/>
            <w:shd w:val="clear" w:color="auto" w:fill="FFFFFF"/>
          </w:tcPr>
          <w:p w14:paraId="6EBA53FA" w14:textId="77777777" w:rsidR="003A4E7B" w:rsidRPr="00822145" w:rsidRDefault="003A4E7B" w:rsidP="00926A64">
            <w:pPr>
              <w:pStyle w:val="Heading5"/>
              <w:rPr>
                <w:i/>
                <w:szCs w:val="22"/>
                <w:lang w:val="ro-RO"/>
              </w:rPr>
            </w:pPr>
            <w:r w:rsidRPr="00822145">
              <w:rPr>
                <w:szCs w:val="22"/>
                <w:lang w:val="ro-RO"/>
              </w:rPr>
              <w:t>Francez</w:t>
            </w:r>
            <w:r>
              <w:rPr>
                <w:szCs w:val="22"/>
                <w:lang w:val="ro-RO"/>
              </w:rPr>
              <w:t>ă</w:t>
            </w:r>
          </w:p>
        </w:tc>
        <w:tc>
          <w:tcPr>
            <w:tcW w:w="284" w:type="dxa"/>
            <w:shd w:val="clear" w:color="auto" w:fill="FFFFFF"/>
          </w:tcPr>
          <w:p w14:paraId="7D348C7C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E7C30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F231E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A2 Utilizator elementar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2FC08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B9958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A2 Utilizator elementar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6A806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CCF7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A1 Utilizator elementar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BF0F3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79695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A1 Utilizator elementar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8B928" w14:textId="77777777" w:rsidR="003A4E7B" w:rsidRPr="00822145" w:rsidRDefault="003A4E7B" w:rsidP="00926A64">
            <w:pPr>
              <w:spacing w:before="40" w:after="40"/>
              <w:ind w:left="-104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40401" w14:textId="77777777" w:rsidR="003A4E7B" w:rsidRPr="00822145" w:rsidRDefault="003A4E7B" w:rsidP="00926A64">
            <w:pPr>
              <w:spacing w:before="40" w:after="40"/>
              <w:ind w:left="-102" w:right="-108"/>
              <w:jc w:val="center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A1 Utilizator elementar</w:t>
            </w:r>
          </w:p>
        </w:tc>
      </w:tr>
      <w:tr w:rsidR="003A4E7B" w:rsidRPr="00822145" w14:paraId="440D8D1C" w14:textId="77777777" w:rsidTr="00926A64">
        <w:trPr>
          <w:gridBefore w:val="2"/>
          <w:wBefore w:w="3261" w:type="dxa"/>
          <w:cantSplit/>
        </w:trPr>
        <w:tc>
          <w:tcPr>
            <w:tcW w:w="7514" w:type="dxa"/>
            <w:gridSpan w:val="10"/>
            <w:shd w:val="clear" w:color="auto" w:fill="FFFFFF"/>
          </w:tcPr>
          <w:p w14:paraId="4DF17B21" w14:textId="77777777" w:rsidR="003A4E7B" w:rsidRPr="00822145" w:rsidRDefault="003A4E7B" w:rsidP="00926A64">
            <w:pPr>
              <w:rPr>
                <w:i/>
                <w:color w:val="000000"/>
                <w:sz w:val="22"/>
                <w:szCs w:val="22"/>
                <w:lang w:val="ro-RO"/>
              </w:rPr>
            </w:pPr>
            <w:r w:rsidRPr="00822145">
              <w:rPr>
                <w:i/>
                <w:color w:val="000000"/>
                <w:sz w:val="22"/>
                <w:szCs w:val="22"/>
                <w:vertAlign w:val="superscript"/>
                <w:lang w:val="ro-RO"/>
              </w:rPr>
              <w:t xml:space="preserve">(*) </w:t>
            </w:r>
            <w:r w:rsidRPr="00822145">
              <w:rPr>
                <w:i/>
                <w:sz w:val="22"/>
                <w:szCs w:val="22"/>
                <w:lang w:val="ro-RO"/>
              </w:rPr>
              <w:t>Cadrului european de referin</w:t>
            </w:r>
            <w:r w:rsidRPr="00822145">
              <w:rPr>
                <w:rFonts w:ascii="Arial" w:hAnsi="Arial" w:cs="Arial"/>
                <w:i/>
                <w:sz w:val="22"/>
                <w:szCs w:val="22"/>
                <w:lang w:val="ro-RO"/>
              </w:rPr>
              <w:t>ţă</w:t>
            </w:r>
            <w:r w:rsidRPr="00822145">
              <w:rPr>
                <w:i/>
                <w:sz w:val="22"/>
                <w:szCs w:val="22"/>
                <w:lang w:val="ro-RO"/>
              </w:rPr>
              <w:t xml:space="preserve"> pentru limbi</w:t>
            </w:r>
          </w:p>
        </w:tc>
      </w:tr>
    </w:tbl>
    <w:p w14:paraId="56EB4922" w14:textId="77777777" w:rsidR="003A4E7B" w:rsidRPr="00822145" w:rsidRDefault="003A4E7B" w:rsidP="003A4E7B">
      <w:pPr>
        <w:rPr>
          <w:b/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54DB6CA3" w14:textId="77777777" w:rsidTr="00926A64">
        <w:tc>
          <w:tcPr>
            <w:tcW w:w="2977" w:type="dxa"/>
          </w:tcPr>
          <w:p w14:paraId="1B616EA7" w14:textId="77777777" w:rsidR="003A4E7B" w:rsidRPr="00822145" w:rsidRDefault="003A4E7B" w:rsidP="00926A64">
            <w:pPr>
              <w:spacing w:before="40" w:after="40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Competente si abilit</w:t>
            </w:r>
            <w:r>
              <w:rPr>
                <w:sz w:val="22"/>
                <w:szCs w:val="22"/>
                <w:lang w:val="ro-RO"/>
              </w:rPr>
              <w:t>ăț</w:t>
            </w:r>
            <w:r w:rsidRPr="00822145">
              <w:rPr>
                <w:sz w:val="22"/>
                <w:szCs w:val="22"/>
                <w:lang w:val="ro-RO"/>
              </w:rPr>
              <w:t>i sociale</w:t>
            </w:r>
          </w:p>
        </w:tc>
        <w:tc>
          <w:tcPr>
            <w:tcW w:w="284" w:type="dxa"/>
          </w:tcPr>
          <w:p w14:paraId="03DEB338" w14:textId="77777777" w:rsidR="003A4E7B" w:rsidRPr="00822145" w:rsidRDefault="003A4E7B" w:rsidP="00926A64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118E27D0" w14:textId="77777777" w:rsidR="003A4E7B" w:rsidRPr="00822145" w:rsidRDefault="003A4E7B" w:rsidP="00926A64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rPr>
                <w:sz w:val="22"/>
                <w:szCs w:val="22"/>
              </w:rPr>
            </w:pPr>
            <w:r w:rsidRPr="00822145">
              <w:rPr>
                <w:sz w:val="22"/>
                <w:szCs w:val="22"/>
              </w:rPr>
              <w:t xml:space="preserve">-Buna </w:t>
            </w:r>
            <w:r>
              <w:rPr>
                <w:sz w:val="22"/>
                <w:szCs w:val="22"/>
              </w:rPr>
              <w:t>î</w:t>
            </w:r>
            <w:r w:rsidRPr="00822145">
              <w:rPr>
                <w:sz w:val="22"/>
                <w:szCs w:val="22"/>
              </w:rPr>
              <w:t xml:space="preserve">ntelegere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i comunicare cu pacien</w:t>
            </w:r>
            <w:r>
              <w:rPr>
                <w:sz w:val="22"/>
                <w:szCs w:val="22"/>
              </w:rPr>
              <w:t>ț</w:t>
            </w:r>
            <w:r w:rsidRPr="00822145">
              <w:rPr>
                <w:sz w:val="22"/>
                <w:szCs w:val="22"/>
              </w:rPr>
              <w:t xml:space="preserve">ii </w:t>
            </w:r>
          </w:p>
          <w:p w14:paraId="159A2072" w14:textId="77777777" w:rsidR="003A4E7B" w:rsidRPr="00822145" w:rsidRDefault="003A4E7B" w:rsidP="00926A64">
            <w:pPr>
              <w:pStyle w:val="Header"/>
              <w:tabs>
                <w:tab w:val="clear" w:pos="4153"/>
                <w:tab w:val="clear" w:pos="8306"/>
              </w:tabs>
              <w:spacing w:before="40" w:after="4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</w:rPr>
              <w:t>-Spirit de echip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i excelent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 xml:space="preserve"> capacitate de colaborare cu colegii din toate specialit</w:t>
            </w:r>
            <w:r>
              <w:rPr>
                <w:sz w:val="22"/>
                <w:szCs w:val="22"/>
              </w:rPr>
              <w:t>ăț</w:t>
            </w:r>
            <w:r w:rsidRPr="00822145">
              <w:rPr>
                <w:sz w:val="22"/>
                <w:szCs w:val="22"/>
              </w:rPr>
              <w:t>ile</w:t>
            </w:r>
            <w:r w:rsidRPr="00822145">
              <w:rPr>
                <w:sz w:val="22"/>
                <w:szCs w:val="22"/>
                <w:lang w:val="ro-RO"/>
              </w:rPr>
              <w:t xml:space="preserve"> medicinei dentare</w:t>
            </w:r>
            <w:r w:rsidRPr="00822145">
              <w:rPr>
                <w:sz w:val="22"/>
                <w:szCs w:val="22"/>
              </w:rPr>
              <w:t xml:space="preserve"> în urma participării la peste 10 congrese naţionale şi internaţionale de specialitate.</w:t>
            </w:r>
          </w:p>
        </w:tc>
      </w:tr>
    </w:tbl>
    <w:p w14:paraId="00E37E0A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622DCD8D" w14:textId="77777777" w:rsidTr="00926A64">
        <w:tc>
          <w:tcPr>
            <w:tcW w:w="2977" w:type="dxa"/>
          </w:tcPr>
          <w:p w14:paraId="3266EA6C" w14:textId="77777777" w:rsidR="003A4E7B" w:rsidRPr="00822145" w:rsidRDefault="003A4E7B" w:rsidP="00926A64">
            <w:pPr>
              <w:jc w:val="right"/>
              <w:rPr>
                <w:spacing w:val="-6"/>
                <w:sz w:val="22"/>
                <w:szCs w:val="22"/>
                <w:lang w:val="ro-RO"/>
              </w:rPr>
            </w:pPr>
            <w:r w:rsidRPr="00822145">
              <w:rPr>
                <w:spacing w:val="-6"/>
                <w:sz w:val="22"/>
                <w:szCs w:val="22"/>
                <w:lang w:val="ro-RO"/>
              </w:rPr>
              <w:t>Competente si aptitudini organizatorice</w:t>
            </w:r>
          </w:p>
        </w:tc>
        <w:tc>
          <w:tcPr>
            <w:tcW w:w="284" w:type="dxa"/>
          </w:tcPr>
          <w:p w14:paraId="313C1232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6892C8CA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Buna organizare, dob</w:t>
            </w:r>
            <w:r>
              <w:rPr>
                <w:sz w:val="22"/>
                <w:szCs w:val="22"/>
                <w:lang w:val="ro-RO"/>
              </w:rPr>
              <w:t>â</w:t>
            </w:r>
            <w:r w:rsidRPr="00822145">
              <w:rPr>
                <w:sz w:val="22"/>
                <w:szCs w:val="22"/>
                <w:lang w:val="ro-RO"/>
              </w:rPr>
              <w:t>ndit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î</w:t>
            </w:r>
            <w:r w:rsidRPr="00822145">
              <w:rPr>
                <w:sz w:val="22"/>
                <w:szCs w:val="22"/>
                <w:lang w:val="ro-RO"/>
              </w:rPr>
              <w:t>n urma activit</w:t>
            </w:r>
            <w:r>
              <w:rPr>
                <w:sz w:val="22"/>
                <w:szCs w:val="22"/>
                <w:lang w:val="ro-RO"/>
              </w:rPr>
              <w:t>ăț</w:t>
            </w:r>
            <w:r w:rsidRPr="00822145">
              <w:rPr>
                <w:sz w:val="22"/>
                <w:szCs w:val="22"/>
                <w:lang w:val="ro-RO"/>
              </w:rPr>
              <w:t xml:space="preserve">ii clinice </w:t>
            </w:r>
            <w:r>
              <w:rPr>
                <w:sz w:val="22"/>
                <w:szCs w:val="22"/>
                <w:lang w:val="ro-RO"/>
              </w:rPr>
              <w:t>ș</w:t>
            </w:r>
            <w:r w:rsidRPr="00822145">
              <w:rPr>
                <w:sz w:val="22"/>
                <w:szCs w:val="22"/>
                <w:lang w:val="ro-RO"/>
              </w:rPr>
              <w:t>i a lucrului cu pacien</w:t>
            </w:r>
            <w:r>
              <w:rPr>
                <w:sz w:val="22"/>
                <w:szCs w:val="22"/>
                <w:lang w:val="ro-RO"/>
              </w:rPr>
              <w:t>ț</w:t>
            </w:r>
            <w:r w:rsidRPr="00822145">
              <w:rPr>
                <w:sz w:val="22"/>
                <w:szCs w:val="22"/>
                <w:lang w:val="ro-RO"/>
              </w:rPr>
              <w:t>ii.</w:t>
            </w:r>
          </w:p>
        </w:tc>
      </w:tr>
    </w:tbl>
    <w:p w14:paraId="12338C6B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2439EAB0" w14:textId="77777777" w:rsidTr="00926A64">
        <w:tc>
          <w:tcPr>
            <w:tcW w:w="2977" w:type="dxa"/>
          </w:tcPr>
          <w:p w14:paraId="5E9E9174" w14:textId="77777777" w:rsidR="003A4E7B" w:rsidRPr="00822145" w:rsidRDefault="003A4E7B" w:rsidP="00926A64">
            <w:pPr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Competente si aptitudini tehnice</w:t>
            </w:r>
          </w:p>
        </w:tc>
        <w:tc>
          <w:tcPr>
            <w:tcW w:w="284" w:type="dxa"/>
          </w:tcPr>
          <w:p w14:paraId="043EEBE8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7CECD1CF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</w:rPr>
              <w:t>Utilizarea aparaturii performante de investiga</w:t>
            </w:r>
            <w:r>
              <w:rPr>
                <w:sz w:val="22"/>
                <w:szCs w:val="22"/>
              </w:rPr>
              <w:t>ț</w:t>
            </w:r>
            <w:r w:rsidRPr="00822145">
              <w:rPr>
                <w:sz w:val="22"/>
                <w:szCs w:val="22"/>
              </w:rPr>
              <w:t>ie clinic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 xml:space="preserve">, diagnostic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 xml:space="preserve">i tratament endodontic, </w:t>
            </w:r>
            <w:r>
              <w:rPr>
                <w:sz w:val="22"/>
                <w:szCs w:val="22"/>
              </w:rPr>
              <w:t>î</w:t>
            </w:r>
            <w:r w:rsidRPr="00822145">
              <w:rPr>
                <w:sz w:val="22"/>
                <w:szCs w:val="22"/>
              </w:rPr>
              <w:t>n urma activit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i</w:t>
            </w:r>
            <w:r w:rsidRPr="00822145">
              <w:rPr>
                <w:sz w:val="22"/>
                <w:szCs w:val="22"/>
              </w:rPr>
              <w:t xml:space="preserve"> clinice ca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 xml:space="preserve">i medic rezident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i a stagiilor de preg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>tire absolvite.</w:t>
            </w:r>
          </w:p>
        </w:tc>
      </w:tr>
    </w:tbl>
    <w:p w14:paraId="5CED1869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3CE216FF" w14:textId="77777777" w:rsidTr="00926A64">
        <w:tc>
          <w:tcPr>
            <w:tcW w:w="2977" w:type="dxa"/>
          </w:tcPr>
          <w:p w14:paraId="0ECE5003" w14:textId="77777777" w:rsidR="003A4E7B" w:rsidRPr="00822145" w:rsidRDefault="003A4E7B" w:rsidP="00926A64">
            <w:pPr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Competente si cuno</w:t>
            </w:r>
            <w:r>
              <w:rPr>
                <w:sz w:val="22"/>
                <w:szCs w:val="22"/>
                <w:lang w:val="ro-RO"/>
              </w:rPr>
              <w:t>ș</w:t>
            </w:r>
            <w:r w:rsidRPr="00822145">
              <w:rPr>
                <w:sz w:val="22"/>
                <w:szCs w:val="22"/>
                <w:lang w:val="ro-RO"/>
              </w:rPr>
              <w:t>tin</w:t>
            </w:r>
            <w:r>
              <w:rPr>
                <w:sz w:val="22"/>
                <w:szCs w:val="22"/>
                <w:lang w:val="ro-RO"/>
              </w:rPr>
              <w:t>ț</w:t>
            </w:r>
            <w:r w:rsidRPr="00822145">
              <w:rPr>
                <w:sz w:val="22"/>
                <w:szCs w:val="22"/>
                <w:lang w:val="ro-RO"/>
              </w:rPr>
              <w:t>e de utilizare a calculatorului</w:t>
            </w:r>
          </w:p>
        </w:tc>
        <w:tc>
          <w:tcPr>
            <w:tcW w:w="284" w:type="dxa"/>
          </w:tcPr>
          <w:p w14:paraId="1BE02ABB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01D3FEC9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</w:rPr>
              <w:t>Cuno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 xml:space="preserve">tinte </w:t>
            </w:r>
            <w:r>
              <w:rPr>
                <w:sz w:val="22"/>
                <w:szCs w:val="22"/>
              </w:rPr>
              <w:t>î</w:t>
            </w:r>
            <w:r w:rsidRPr="00822145">
              <w:rPr>
                <w:sz w:val="22"/>
                <w:szCs w:val="22"/>
              </w:rPr>
              <w:t xml:space="preserve">n utilizarea internetului 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i a serviciilor de po</w:t>
            </w:r>
            <w:r>
              <w:rPr>
                <w:sz w:val="22"/>
                <w:szCs w:val="22"/>
              </w:rPr>
              <w:t>ș</w:t>
            </w:r>
            <w:r w:rsidRPr="00822145">
              <w:rPr>
                <w:sz w:val="22"/>
                <w:szCs w:val="22"/>
              </w:rPr>
              <w:t>ta electronic</w:t>
            </w:r>
            <w:r>
              <w:rPr>
                <w:sz w:val="22"/>
                <w:szCs w:val="22"/>
              </w:rPr>
              <w:t>ă</w:t>
            </w:r>
            <w:r w:rsidRPr="00822145">
              <w:rPr>
                <w:sz w:val="22"/>
                <w:szCs w:val="22"/>
              </w:rPr>
              <w:t>.</w:t>
            </w:r>
          </w:p>
        </w:tc>
      </w:tr>
    </w:tbl>
    <w:p w14:paraId="48991466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7682DAB2" w14:textId="77777777" w:rsidTr="00926A64">
        <w:tc>
          <w:tcPr>
            <w:tcW w:w="2977" w:type="dxa"/>
          </w:tcPr>
          <w:p w14:paraId="33B05CC8" w14:textId="77777777" w:rsidR="003A4E7B" w:rsidRPr="00822145" w:rsidRDefault="003A4E7B" w:rsidP="00926A64">
            <w:pPr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Alte competente si aptitudini</w:t>
            </w:r>
          </w:p>
        </w:tc>
        <w:tc>
          <w:tcPr>
            <w:tcW w:w="284" w:type="dxa"/>
          </w:tcPr>
          <w:p w14:paraId="0FE42253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3E05906F" w14:textId="0C9D6D48" w:rsidR="003A4E7B" w:rsidRPr="00822145" w:rsidRDefault="003A4E7B" w:rsidP="00926A64">
            <w:pPr>
              <w:spacing w:before="20"/>
              <w:rPr>
                <w:rFonts w:cs="Calibri"/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Hobby-uri</w:t>
            </w:r>
            <w:r w:rsidRPr="00822145">
              <w:rPr>
                <w:rFonts w:cs="Calibri"/>
                <w:sz w:val="22"/>
                <w:szCs w:val="22"/>
                <w:lang w:val="ro-RO"/>
              </w:rPr>
              <w:t>: atletism, tenis, padel</w:t>
            </w:r>
            <w:r w:rsidR="00DA7B79">
              <w:rPr>
                <w:rFonts w:cs="Calibri"/>
                <w:sz w:val="22"/>
                <w:szCs w:val="22"/>
                <w:lang w:val="ro-RO"/>
              </w:rPr>
              <w:t>, handball</w:t>
            </w:r>
            <w:r w:rsidR="003774CC">
              <w:rPr>
                <w:rFonts w:cs="Calibri"/>
                <w:sz w:val="22"/>
                <w:szCs w:val="22"/>
                <w:lang w:val="ro-RO"/>
              </w:rPr>
              <w:t>.</w:t>
            </w:r>
          </w:p>
        </w:tc>
      </w:tr>
    </w:tbl>
    <w:p w14:paraId="150CDFD8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6E6C83BC" w14:textId="77777777" w:rsidTr="00926A64">
        <w:tc>
          <w:tcPr>
            <w:tcW w:w="2977" w:type="dxa"/>
          </w:tcPr>
          <w:p w14:paraId="29F41AA4" w14:textId="77777777" w:rsidR="003A4E7B" w:rsidRPr="00822145" w:rsidRDefault="003A4E7B" w:rsidP="00926A64">
            <w:pPr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Permis de conducere</w:t>
            </w:r>
          </w:p>
        </w:tc>
        <w:tc>
          <w:tcPr>
            <w:tcW w:w="284" w:type="dxa"/>
          </w:tcPr>
          <w:p w14:paraId="14AECFC3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11651893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B</w:t>
            </w:r>
          </w:p>
        </w:tc>
      </w:tr>
    </w:tbl>
    <w:p w14:paraId="5406B650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7512"/>
      </w:tblGrid>
      <w:tr w:rsidR="003A4E7B" w:rsidRPr="00822145" w14:paraId="4083CA57" w14:textId="77777777" w:rsidTr="00926A64">
        <w:tc>
          <w:tcPr>
            <w:tcW w:w="2977" w:type="dxa"/>
          </w:tcPr>
          <w:p w14:paraId="208CEE03" w14:textId="77777777" w:rsidR="003A4E7B" w:rsidRPr="00822145" w:rsidRDefault="003A4E7B" w:rsidP="00926A64">
            <w:pPr>
              <w:pStyle w:val="Heading3"/>
              <w:jc w:val="right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Informatii suplimentare</w:t>
            </w:r>
          </w:p>
        </w:tc>
        <w:tc>
          <w:tcPr>
            <w:tcW w:w="284" w:type="dxa"/>
          </w:tcPr>
          <w:p w14:paraId="59939F7D" w14:textId="77777777" w:rsidR="003A4E7B" w:rsidRPr="00822145" w:rsidRDefault="003A4E7B" w:rsidP="00926A6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512" w:type="dxa"/>
          </w:tcPr>
          <w:p w14:paraId="0F5A534F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  <w:r w:rsidRPr="00822145">
              <w:rPr>
                <w:sz w:val="22"/>
                <w:szCs w:val="22"/>
                <w:lang w:val="ro-RO"/>
              </w:rPr>
              <w:t>Sportiv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 xml:space="preserve"> (atlet</w:t>
            </w:r>
            <w:r>
              <w:rPr>
                <w:sz w:val="22"/>
                <w:szCs w:val="22"/>
                <w:lang w:val="ro-RO"/>
              </w:rPr>
              <w:t>ă</w:t>
            </w:r>
            <w:r w:rsidRPr="00822145">
              <w:rPr>
                <w:sz w:val="22"/>
                <w:szCs w:val="22"/>
                <w:lang w:val="ro-RO"/>
              </w:rPr>
              <w:t>) de performan</w:t>
            </w:r>
            <w:r>
              <w:rPr>
                <w:sz w:val="22"/>
                <w:szCs w:val="22"/>
                <w:lang w:val="ro-RO"/>
              </w:rPr>
              <w:t>ță</w:t>
            </w:r>
            <w:r w:rsidRPr="00822145">
              <w:rPr>
                <w:sz w:val="22"/>
                <w:szCs w:val="22"/>
                <w:lang w:val="ro-RO"/>
              </w:rPr>
              <w:t xml:space="preserve"> din 2001-2011</w:t>
            </w:r>
          </w:p>
          <w:p w14:paraId="173AA976" w14:textId="77777777" w:rsidR="003A4E7B" w:rsidRPr="00822145" w:rsidRDefault="003A4E7B" w:rsidP="00926A64">
            <w:pPr>
              <w:spacing w:before="20"/>
              <w:rPr>
                <w:sz w:val="22"/>
                <w:szCs w:val="22"/>
                <w:lang w:val="ro-RO"/>
              </w:rPr>
            </w:pPr>
          </w:p>
        </w:tc>
      </w:tr>
    </w:tbl>
    <w:p w14:paraId="1AF64778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03DB2AFA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0A0C701F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1A360AB0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2644C8F9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37DEB36D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7596348F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1E6B5B98" w14:textId="34A1B66B" w:rsidR="003A4E7B" w:rsidRPr="00822145" w:rsidRDefault="003A4E7B" w:rsidP="003A4E7B">
      <w:pPr>
        <w:rPr>
          <w:sz w:val="22"/>
          <w:szCs w:val="22"/>
          <w:lang w:val="ro-RO"/>
        </w:rPr>
      </w:pPr>
    </w:p>
    <w:p w14:paraId="17A5A39F" w14:textId="4881BFA3" w:rsidR="003A4E7B" w:rsidRPr="00822145" w:rsidRDefault="003A4E7B" w:rsidP="003A4E7B">
      <w:pPr>
        <w:rPr>
          <w:sz w:val="22"/>
          <w:szCs w:val="22"/>
          <w:lang w:val="ro-RO"/>
        </w:rPr>
      </w:pPr>
    </w:p>
    <w:p w14:paraId="4882D697" w14:textId="4C6AFCC9" w:rsidR="003A4E7B" w:rsidRPr="00822145" w:rsidRDefault="003A4E7B" w:rsidP="003A4E7B">
      <w:pPr>
        <w:rPr>
          <w:sz w:val="22"/>
          <w:szCs w:val="22"/>
          <w:lang w:val="ro-RO"/>
        </w:rPr>
      </w:pPr>
    </w:p>
    <w:p w14:paraId="5E6F31CD" w14:textId="685D2B9D" w:rsidR="003A4E7B" w:rsidRPr="00822145" w:rsidRDefault="003A4E7B" w:rsidP="003A4E7B">
      <w:pPr>
        <w:rPr>
          <w:sz w:val="22"/>
          <w:szCs w:val="22"/>
          <w:lang w:val="ro-RO"/>
        </w:rPr>
      </w:pPr>
    </w:p>
    <w:p w14:paraId="6AD6623B" w14:textId="6C7B81E1" w:rsidR="003A4E7B" w:rsidRPr="00822145" w:rsidRDefault="003A4E7B" w:rsidP="003A4E7B">
      <w:pPr>
        <w:rPr>
          <w:sz w:val="22"/>
          <w:szCs w:val="22"/>
          <w:lang w:val="ro-RO"/>
        </w:rPr>
      </w:pPr>
    </w:p>
    <w:p w14:paraId="5711739F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538D7473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74B949DF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0353F803" w14:textId="77777777" w:rsidR="003A4E7B" w:rsidRPr="00822145" w:rsidRDefault="003A4E7B" w:rsidP="003A4E7B">
      <w:pPr>
        <w:rPr>
          <w:sz w:val="22"/>
          <w:szCs w:val="22"/>
          <w:lang w:val="ro-RO"/>
        </w:rPr>
      </w:pPr>
    </w:p>
    <w:p w14:paraId="374A2ECD" w14:textId="77777777" w:rsidR="00A933E0" w:rsidRDefault="00A933E0">
      <w:pPr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br w:type="page"/>
      </w:r>
    </w:p>
    <w:p w14:paraId="66C4EF8A" w14:textId="6CDB61F7" w:rsidR="00C7085D" w:rsidRDefault="003A4E7B" w:rsidP="00A933E0">
      <w:pPr>
        <w:tabs>
          <w:tab w:val="left" w:pos="1134"/>
        </w:tabs>
        <w:spacing w:line="360" w:lineRule="auto"/>
        <w:ind w:left="567" w:right="140"/>
        <w:jc w:val="both"/>
        <w:rPr>
          <w:b/>
          <w:bCs/>
          <w:sz w:val="24"/>
          <w:szCs w:val="24"/>
          <w:lang w:val="ro-RO"/>
        </w:rPr>
      </w:pPr>
      <w:r w:rsidRPr="00822145">
        <w:rPr>
          <w:b/>
          <w:bCs/>
          <w:sz w:val="22"/>
          <w:szCs w:val="22"/>
          <w:lang w:val="ro-RO"/>
        </w:rPr>
        <w:lastRenderedPageBreak/>
        <w:t xml:space="preserve"> </w:t>
      </w:r>
      <w:r w:rsidR="00C7085D" w:rsidRPr="00C7085D">
        <w:rPr>
          <w:b/>
          <w:bCs/>
          <w:sz w:val="24"/>
          <w:szCs w:val="24"/>
          <w:lang w:val="ro-RO"/>
        </w:rPr>
        <w:t xml:space="preserve">Lucrări științifice publicate in extenso </w:t>
      </w:r>
    </w:p>
    <w:p w14:paraId="3A286428" w14:textId="31FFEF21" w:rsidR="00C7085D" w:rsidRPr="00C7085D" w:rsidRDefault="00C7085D" w:rsidP="00A933E0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BDI</w:t>
      </w:r>
    </w:p>
    <w:p w14:paraId="03BBA790" w14:textId="77777777" w:rsidR="003A4E7B" w:rsidRPr="00C7085D" w:rsidRDefault="003A4E7B" w:rsidP="00A933E0">
      <w:pPr>
        <w:tabs>
          <w:tab w:val="left" w:pos="1134"/>
        </w:tabs>
        <w:spacing w:line="360" w:lineRule="auto"/>
        <w:ind w:left="567" w:right="140"/>
        <w:jc w:val="both"/>
        <w:rPr>
          <w:rFonts w:ascii="Arial" w:hAnsi="Arial" w:cs="Arial"/>
          <w:b/>
          <w:bCs/>
          <w:sz w:val="21"/>
          <w:szCs w:val="21"/>
          <w:lang w:val="ro-RO"/>
        </w:rPr>
      </w:pPr>
    </w:p>
    <w:p w14:paraId="794A042E" w14:textId="42320EAB" w:rsidR="009008E6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>Nica L.M., Clinci R.M., Jivanescu A. Ability of Twisted Files and Twisted Files Adaptive in shaping canals with different angles of curvatures - an in vitro study. Medicine in Evolution Volume XXIV, No. 3, 2018, pg. 268-74.</w:t>
      </w:r>
    </w:p>
    <w:p w14:paraId="1FF7D37A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 xml:space="preserve">Hajaj T., Rominu M., Negrutiu M.L., Talpos S., Dobrota G.-G., Perdiou A., Hajaj K.R., Stan A.T., Clinci R., Sinescu C. Digital vs conventional workflow in fixed prosthodontic restorations. Medicine in Evolution Volume XXVI, No. 2, 2020, pg 234 </w:t>
      </w:r>
    </w:p>
    <w:p w14:paraId="0178BE00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>Cîrligeriu L.E., Nica L.M., Popârlan F., Clinci R.M. The comparative efficacy of the Protaper Universal Retreatment and Reciproc Systems in the removal of gutta-percha from root canals. Research and Clinical Medicine, 2020, Volume IV, Issue II</w:t>
      </w:r>
    </w:p>
    <w:p w14:paraId="101DAED7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 xml:space="preserve">Nica L.M., Rotar R.N., Cirligeriu L.E., Marica A.L., Talpos-Niculescu R.M., Jivanescu A. </w:t>
      </w:r>
      <w:r w:rsidRPr="00C7085D">
        <w:rPr>
          <w:rFonts w:ascii="Arial" w:hAnsi="Arial" w:cs="Arial"/>
          <w:color w:val="000000"/>
          <w:sz w:val="21"/>
          <w:szCs w:val="21"/>
          <w:lang w:val="en-GB" w:eastAsia="en-GB"/>
        </w:rPr>
        <w:t xml:space="preserve">EVALUATION OF THE QUANTITY AND VOLUME OF TOOTH SUBSTANCE LOSS AFTER CONSERVATIVE ACCESS CAVITIES AND ROOT CANAL SHAPING ON DIFFERENT TYPES OF HUMAN TEETH-AN IN VITRO STUDY. </w:t>
      </w:r>
      <w:r w:rsidRPr="00C7085D">
        <w:rPr>
          <w:rFonts w:ascii="Arial" w:hAnsi="Arial" w:cs="Arial"/>
          <w:sz w:val="21"/>
          <w:szCs w:val="21"/>
        </w:rPr>
        <w:t>Research and Clinical Medicine, 2020, Volume IV, Issue III</w:t>
      </w:r>
    </w:p>
    <w:p w14:paraId="5DC9215B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 xml:space="preserve">Gruia C., Nica L.M., Maruster R.,Talpos-Niculescu R.M., Cotoranu M.S., Cirligeriu L.E. </w:t>
      </w:r>
      <w:r w:rsidRPr="00C7085D">
        <w:rPr>
          <w:rFonts w:ascii="Arial" w:hAnsi="Arial" w:cs="Arial"/>
          <w:color w:val="000000"/>
          <w:sz w:val="21"/>
          <w:szCs w:val="21"/>
          <w:lang w:val="en-GB" w:eastAsia="en-GB"/>
        </w:rPr>
        <w:t xml:space="preserve">Comparative Analysis of the Efficacy of Different Types of Nickel-Titanium Rotary Systems in Shaping Simulated Root Canals. </w:t>
      </w:r>
      <w:r w:rsidRPr="00C7085D">
        <w:rPr>
          <w:rFonts w:ascii="Arial" w:hAnsi="Arial" w:cs="Arial"/>
          <w:sz w:val="21"/>
          <w:szCs w:val="21"/>
        </w:rPr>
        <w:t>Research and Clinical Medicine, 2020, Volume IV, Issue 4</w:t>
      </w:r>
    </w:p>
    <w:p w14:paraId="08118EB2" w14:textId="1569A086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 xml:space="preserve">Uzun P., Codrea A., Romanu A.G., Talpos-Niculescu R.M., Nica L.M. </w:t>
      </w:r>
      <w:r w:rsidRPr="00C7085D">
        <w:rPr>
          <w:rFonts w:ascii="Arial" w:hAnsi="Arial" w:cs="Arial"/>
          <w:color w:val="000000"/>
          <w:sz w:val="21"/>
          <w:szCs w:val="21"/>
          <w:lang w:val="en-GB" w:eastAsia="en-GB"/>
        </w:rPr>
        <w:t>Two Clinical Techniques of Placing MTA Apical Plug in Teeth with Large Foramens-Series of Cases.</w:t>
      </w:r>
      <w:r w:rsidRPr="00C7085D">
        <w:rPr>
          <w:rFonts w:ascii="Arial" w:hAnsi="Arial" w:cs="Arial"/>
          <w:sz w:val="21"/>
          <w:szCs w:val="21"/>
        </w:rPr>
        <w:t xml:space="preserve"> Research and Clinical Medicine, 2020, Volume IV, Issue 4</w:t>
      </w:r>
    </w:p>
    <w:p w14:paraId="103FE576" w14:textId="60645499" w:rsidR="00C7085D" w:rsidRPr="00C7085D" w:rsidRDefault="00C7085D" w:rsidP="00A933E0">
      <w:pPr>
        <w:pStyle w:val="ListParagraph"/>
        <w:numPr>
          <w:ilvl w:val="0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b/>
          <w:bCs/>
          <w:sz w:val="22"/>
          <w:szCs w:val="22"/>
          <w:lang w:val="ro-RO"/>
        </w:rPr>
      </w:pPr>
      <w:r w:rsidRPr="00C7085D">
        <w:rPr>
          <w:b/>
          <w:bCs/>
          <w:sz w:val="22"/>
          <w:szCs w:val="22"/>
          <w:lang w:val="ro-RO"/>
        </w:rPr>
        <w:t>ISI</w:t>
      </w:r>
    </w:p>
    <w:p w14:paraId="249BEA61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>Hajaj T., Perdiou A., Sinescu C., Rominu M., Negrutiu M. L., Talpos-Niculescu R.M., Neagu A., Talpos S. Evaluation of different Coronal Sealing Materials in the Endodontically Treated Teeth: An In Vitro Study. Advances in Materials Science and Engineering, Hindawi, Volume 2021.</w:t>
      </w:r>
    </w:p>
    <w:p w14:paraId="0C7B490F" w14:textId="77777777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>Talpos-Niculescu R.M., Popa M., Rusu L.C., Pricop M.O., Nica L.M., Talpos Niculesc S. Conservative Approach in the Management of Large Periapical Cyst-Like Lesions. A Report of Two Cases. Medicina 2021, 57, 497.</w:t>
      </w:r>
    </w:p>
    <w:p w14:paraId="70AE724D" w14:textId="040E5B4F" w:rsidR="003A4E7B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</w:rPr>
        <w:t>Talpos-Niculescu R.M., Nica L.M., Popa M., Talpos Niculescu S., Rusu L.C. External Cervical Resorption: Radiological Diagnosis and Literature.</w:t>
      </w:r>
      <w:r w:rsidRPr="00C7085D">
        <w:rPr>
          <w:rFonts w:ascii="Arial" w:hAnsi="Arial" w:cs="Arial"/>
          <w:sz w:val="21"/>
          <w:szCs w:val="21"/>
          <w:shd w:val="clear" w:color="auto" w:fill="FFFFFF"/>
        </w:rPr>
        <w:t> Experimental and Therapeutic Medicine, 22, 1065.</w:t>
      </w:r>
    </w:p>
    <w:p w14:paraId="35D1A47D" w14:textId="46A0317E" w:rsidR="00C7085D" w:rsidRPr="00C7085D" w:rsidRDefault="00C7085D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sz w:val="21"/>
          <w:szCs w:val="21"/>
          <w:lang w:eastAsia="en-GB"/>
        </w:rPr>
        <w:t>Mărușter R, Nica LM, Gruia C, Talpos-Niculescu RM, Cîrligeriu LE. The efficacy of WaveOne Gold and MTwo Retreatment files in the removal of carrier-based gutta-percha obturators. Romanian Journal Of Oral Rehabilitation. Vol. 12, No. 3, July-September 2020. Pag.55-63</w:t>
      </w:r>
    </w:p>
    <w:p w14:paraId="6F78A102" w14:textId="5BE90B23" w:rsidR="00CC4C94" w:rsidRPr="00C7085D" w:rsidRDefault="003A4E7B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>Orel, L.; Velea-Barta, O.-A.; Nica, L.-M.; Boscornea-Pușcu, A.-S.; Horhat, R.M.; Talpos-Niculescu, R.-M.; Sinescu, C.; Duma, V.-F.; Vulcanescu, D.-D.; Topala, F.; Negrutiu, M.-L. Evaluation of the Shaping Ability of Three Thermally Treated Nickel–Titanium Endodontic Instruments on Standardized 3D-printed Dental Replicas Using Cone-Beam Compute</w:t>
      </w:r>
      <w:r w:rsidR="00A85790"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>Tomography. </w:t>
      </w:r>
      <w:r w:rsidRPr="00C7085D">
        <w:rPr>
          <w:rStyle w:val="Emphasis"/>
          <w:rFonts w:ascii="Arial" w:hAnsi="Arial" w:cs="Arial"/>
          <w:i w:val="0"/>
          <w:iCs w:val="0"/>
          <w:color w:val="222222"/>
          <w:sz w:val="21"/>
          <w:szCs w:val="21"/>
          <w:shd w:val="clear" w:color="auto" w:fill="FFFFFF"/>
        </w:rPr>
        <w:t>Medicina</w:t>
      </w:r>
      <w:r w:rsidRPr="00C7085D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 </w:t>
      </w:r>
      <w:r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>2021</w:t>
      </w:r>
      <w:r w:rsidRPr="00C7085D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,</w:t>
      </w:r>
      <w:r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C7085D">
        <w:rPr>
          <w:rStyle w:val="Emphasis"/>
          <w:rFonts w:ascii="Arial" w:hAnsi="Arial" w:cs="Arial"/>
          <w:color w:val="222222"/>
          <w:sz w:val="21"/>
          <w:szCs w:val="21"/>
          <w:shd w:val="clear" w:color="auto" w:fill="FFFFFF"/>
        </w:rPr>
        <w:t>57</w:t>
      </w:r>
      <w:r w:rsidRPr="00C7085D">
        <w:rPr>
          <w:rFonts w:ascii="Arial" w:hAnsi="Arial" w:cs="Arial"/>
          <w:color w:val="222222"/>
          <w:sz w:val="21"/>
          <w:szCs w:val="21"/>
          <w:shd w:val="clear" w:color="auto" w:fill="FFFFFF"/>
        </w:rPr>
        <w:t>, 901.</w:t>
      </w:r>
    </w:p>
    <w:p w14:paraId="260FDB40" w14:textId="3D23A7D3" w:rsidR="00CC4C94" w:rsidRPr="00C7085D" w:rsidRDefault="00CC4C94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color w:val="212121"/>
          <w:sz w:val="21"/>
          <w:szCs w:val="21"/>
          <w:shd w:val="clear" w:color="auto" w:fill="FFFFFF"/>
          <w:lang w:eastAsia="en-GB"/>
        </w:rPr>
        <w:t xml:space="preserve">Avramut R, Talpos S, Szuhanek C, Pricop M, Talpos R, Hajaj T, Nikolajevic-Stoican N, Maracineanu R, Ghircau-Radu R, Popa M. Male and Female Discrepancies in Anxiety, Depressive Symptoms, and Coping </w:t>
      </w:r>
      <w:r w:rsidRPr="00C7085D">
        <w:rPr>
          <w:rFonts w:ascii="Arial" w:hAnsi="Arial" w:cs="Arial"/>
          <w:color w:val="212121"/>
          <w:sz w:val="21"/>
          <w:szCs w:val="21"/>
          <w:shd w:val="clear" w:color="auto" w:fill="FFFFFF"/>
          <w:lang w:eastAsia="en-GB"/>
        </w:rPr>
        <w:lastRenderedPageBreak/>
        <w:t>Strategies among Orthognathic Patients: A Cross-Sectional Analysis. J Clin Med. 2023 Nov 18;12(22):7161. doi: 10.3390/jcm12227161. PMID: 38002773; PMCID: PMC10672552.</w:t>
      </w:r>
    </w:p>
    <w:p w14:paraId="2E60B195" w14:textId="1D9F93D8" w:rsidR="00CC4C94" w:rsidRPr="00C7085D" w:rsidRDefault="00CC4C94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color w:val="212121"/>
          <w:sz w:val="21"/>
          <w:szCs w:val="21"/>
          <w:shd w:val="clear" w:color="auto" w:fill="FFFFFF"/>
          <w:lang w:eastAsia="en-GB"/>
        </w:rPr>
        <w:t>Talpos S, Pricop M, Szuhanek C, Avramut R, Nikolajevic-Stoican N, Maracineanu R, Talpos R, Hajaj T, Popa M. Age-Related Quality of Life and Psychosocial Impact of Chin Asymmetry in Adolescents and Young Adults Undergoing Orthodontic and Orthognathic Correction. Healthcare (Basel). 2023 Jun 26;11(13):1855. doi: 10.3390/healthcare11131855. PMID: 37444689; PMCID: PMC10340480.</w:t>
      </w:r>
    </w:p>
    <w:p w14:paraId="1F62F1D9" w14:textId="140753D7" w:rsidR="00D40044" w:rsidRPr="00C7085D" w:rsidRDefault="00D40044" w:rsidP="00A933E0">
      <w:pPr>
        <w:numPr>
          <w:ilvl w:val="1"/>
          <w:numId w:val="5"/>
        </w:numPr>
        <w:tabs>
          <w:tab w:val="left" w:pos="1134"/>
        </w:tabs>
        <w:spacing w:line="360" w:lineRule="auto"/>
        <w:ind w:left="567" w:right="140" w:firstLine="0"/>
        <w:jc w:val="both"/>
        <w:rPr>
          <w:rFonts w:ascii="Arial" w:hAnsi="Arial" w:cs="Arial"/>
          <w:sz w:val="21"/>
          <w:szCs w:val="21"/>
          <w:lang w:val="ro-RO"/>
        </w:rPr>
      </w:pPr>
      <w:r w:rsidRPr="00C7085D">
        <w:rPr>
          <w:rFonts w:ascii="Arial" w:hAnsi="Arial" w:cs="Arial"/>
          <w:bCs/>
          <w:color w:val="181818"/>
          <w:sz w:val="21"/>
          <w:szCs w:val="21"/>
          <w:lang w:val="ro-RO"/>
        </w:rPr>
        <w:t xml:space="preserve">Mărăcineanu, R; Motoc, M; Talpoș-Niculescu, RM; Ghircău-Radu, R; Talpoș-Niculescu, Ș; Pricop, MO: </w:t>
      </w:r>
      <w:r w:rsidRPr="00C7085D">
        <w:rPr>
          <w:rFonts w:ascii="Arial" w:hAnsi="Arial" w:cs="Arial"/>
          <w:color w:val="333333"/>
          <w:sz w:val="21"/>
          <w:szCs w:val="21"/>
        </w:rPr>
        <w:t xml:space="preserve">Medial deviation of the pterygoid hamulus as an uncommon cause of persistent oral and facial pain – a rare case report and literature review </w:t>
      </w:r>
      <w:r w:rsidRPr="00C7085D">
        <w:rPr>
          <w:rFonts w:ascii="Arial" w:hAnsi="Arial" w:cs="Arial"/>
          <w:color w:val="212121"/>
          <w:sz w:val="21"/>
          <w:szCs w:val="21"/>
          <w:shd w:val="clear" w:color="auto" w:fill="FFFFFF"/>
        </w:rPr>
        <w:t>Cranio. 2022 Oct 15:1-5. doi: 10.1080/08869634.2022.2124613</w:t>
      </w:r>
    </w:p>
    <w:p w14:paraId="4A3EDDD1" w14:textId="28B835A6" w:rsidR="00CC4C94" w:rsidRPr="00052FE7" w:rsidRDefault="00CC4C94" w:rsidP="00A933E0">
      <w:pPr>
        <w:tabs>
          <w:tab w:val="left" w:pos="1134"/>
        </w:tabs>
        <w:ind w:left="567" w:right="140"/>
        <w:jc w:val="both"/>
        <w:rPr>
          <w:sz w:val="22"/>
          <w:szCs w:val="22"/>
          <w:lang w:val="ro-RO"/>
        </w:rPr>
      </w:pPr>
    </w:p>
    <w:p w14:paraId="698CA93B" w14:textId="7EC2AFE8" w:rsidR="003A4E7B" w:rsidRPr="00C7085D" w:rsidRDefault="003A4E7B" w:rsidP="00A933E0">
      <w:pPr>
        <w:tabs>
          <w:tab w:val="left" w:pos="1134"/>
        </w:tabs>
        <w:ind w:left="567" w:right="140"/>
        <w:jc w:val="both"/>
        <w:rPr>
          <w:sz w:val="21"/>
          <w:szCs w:val="21"/>
          <w:lang w:val="ro-RO"/>
        </w:rPr>
      </w:pPr>
    </w:p>
    <w:p w14:paraId="54451BF7" w14:textId="6D7124D9" w:rsidR="003A4E7B" w:rsidRPr="00C7085D" w:rsidRDefault="003A4E7B" w:rsidP="00A933E0">
      <w:pPr>
        <w:tabs>
          <w:tab w:val="left" w:pos="1134"/>
        </w:tabs>
        <w:ind w:left="567" w:right="140"/>
        <w:jc w:val="both"/>
        <w:rPr>
          <w:b/>
          <w:bCs/>
          <w:sz w:val="24"/>
          <w:szCs w:val="24"/>
          <w:lang w:val="ro-RO"/>
        </w:rPr>
      </w:pPr>
      <w:r w:rsidRPr="00C7085D">
        <w:rPr>
          <w:b/>
          <w:bCs/>
          <w:sz w:val="24"/>
          <w:szCs w:val="24"/>
          <w:lang w:val="ro-RO"/>
        </w:rPr>
        <w:t xml:space="preserve">Postere susținute la manifestări științifice </w:t>
      </w:r>
    </w:p>
    <w:p w14:paraId="7A4EC345" w14:textId="77777777" w:rsidR="003A4E7B" w:rsidRPr="00822145" w:rsidRDefault="003A4E7B" w:rsidP="00A933E0">
      <w:pPr>
        <w:tabs>
          <w:tab w:val="left" w:pos="1134"/>
        </w:tabs>
        <w:ind w:left="567" w:right="140"/>
        <w:jc w:val="both"/>
        <w:rPr>
          <w:b/>
          <w:bCs/>
          <w:sz w:val="22"/>
          <w:szCs w:val="22"/>
          <w:lang w:val="ro-RO"/>
        </w:rPr>
      </w:pPr>
      <w:r w:rsidRPr="00822145">
        <w:rPr>
          <w:b/>
          <w:bCs/>
          <w:sz w:val="22"/>
          <w:szCs w:val="22"/>
          <w:lang w:val="ro-RO"/>
        </w:rPr>
        <w:tab/>
      </w:r>
    </w:p>
    <w:p w14:paraId="3AA62787" w14:textId="3B84E888" w:rsidR="003A4E7B" w:rsidRPr="00822145" w:rsidRDefault="003A4E7B" w:rsidP="00A933E0">
      <w:pPr>
        <w:tabs>
          <w:tab w:val="left" w:pos="1134"/>
        </w:tabs>
        <w:ind w:left="567" w:right="140"/>
        <w:jc w:val="both"/>
        <w:rPr>
          <w:sz w:val="22"/>
          <w:szCs w:val="22"/>
          <w:lang w:val="ro-RO"/>
        </w:rPr>
      </w:pPr>
      <w:r w:rsidRPr="00822145">
        <w:rPr>
          <w:sz w:val="22"/>
          <w:szCs w:val="22"/>
          <w:lang w:val="ro-RO"/>
        </w:rPr>
        <w:t>Clinci R, Nica L. The adaptive motion in root canal preparation</w:t>
      </w:r>
      <w:r>
        <w:rPr>
          <w:sz w:val="22"/>
          <w:szCs w:val="22"/>
          <w:lang w:val="ro-RO"/>
        </w:rPr>
        <w:t>, in cadrul congresului Zilele Stomatologice Banatene, editia XXIII, 2018</w:t>
      </w:r>
    </w:p>
    <w:p w14:paraId="13472A75" w14:textId="77777777" w:rsidR="003A4E7B" w:rsidRPr="00C7085D" w:rsidRDefault="003A4E7B" w:rsidP="00A933E0">
      <w:pPr>
        <w:tabs>
          <w:tab w:val="left" w:pos="1134"/>
        </w:tabs>
        <w:ind w:left="567" w:right="140"/>
        <w:jc w:val="both"/>
        <w:rPr>
          <w:b/>
          <w:bCs/>
          <w:sz w:val="28"/>
          <w:szCs w:val="28"/>
          <w:lang w:val="ro-RO"/>
        </w:rPr>
      </w:pPr>
    </w:p>
    <w:p w14:paraId="2C3477C3" w14:textId="74D98E08" w:rsidR="003A4E7B" w:rsidRPr="00C7085D" w:rsidRDefault="003A4E7B" w:rsidP="00A933E0">
      <w:pPr>
        <w:tabs>
          <w:tab w:val="left" w:pos="1134"/>
        </w:tabs>
        <w:ind w:left="567" w:right="140"/>
        <w:jc w:val="both"/>
        <w:rPr>
          <w:b/>
          <w:bCs/>
          <w:sz w:val="24"/>
          <w:szCs w:val="24"/>
          <w:lang w:val="ro-RO"/>
        </w:rPr>
      </w:pPr>
      <w:r w:rsidRPr="00C7085D">
        <w:rPr>
          <w:b/>
          <w:bCs/>
          <w:sz w:val="24"/>
          <w:szCs w:val="24"/>
          <w:lang w:val="ro-RO"/>
        </w:rPr>
        <w:t>Susținere comunicări orale</w:t>
      </w:r>
    </w:p>
    <w:p w14:paraId="73E34296" w14:textId="6AE147DF" w:rsidR="003A4E7B" w:rsidRPr="00822145" w:rsidRDefault="003A4E7B" w:rsidP="00A933E0">
      <w:pPr>
        <w:tabs>
          <w:tab w:val="left" w:pos="1134"/>
        </w:tabs>
        <w:ind w:left="567" w:right="140"/>
        <w:jc w:val="both"/>
        <w:rPr>
          <w:sz w:val="22"/>
          <w:szCs w:val="22"/>
          <w:lang w:val="ro-RO"/>
        </w:rPr>
      </w:pPr>
    </w:p>
    <w:p w14:paraId="707E7105" w14:textId="5F8F20C8" w:rsidR="003A4E7B" w:rsidRDefault="003A4E7B" w:rsidP="00A933E0">
      <w:pPr>
        <w:pStyle w:val="ListParagraph"/>
        <w:numPr>
          <w:ilvl w:val="1"/>
          <w:numId w:val="3"/>
        </w:numPr>
        <w:tabs>
          <w:tab w:val="left" w:pos="1134"/>
        </w:tabs>
        <w:ind w:left="567" w:right="140" w:firstLine="0"/>
        <w:jc w:val="both"/>
        <w:rPr>
          <w:rFonts w:cs="Calibri"/>
          <w:sz w:val="22"/>
          <w:szCs w:val="22"/>
          <w:lang w:val="ro-RO"/>
        </w:rPr>
      </w:pPr>
      <w:r w:rsidRPr="003A4E7B">
        <w:rPr>
          <w:sz w:val="22"/>
          <w:szCs w:val="22"/>
          <w:lang w:val="ro-RO"/>
        </w:rPr>
        <w:t>Clinci Roxana-Maria. Replantarea dentara intenționata</w:t>
      </w:r>
      <w:r w:rsidRPr="003A4E7B">
        <w:rPr>
          <w:rFonts w:cs="Calibri"/>
          <w:sz w:val="22"/>
          <w:szCs w:val="22"/>
          <w:lang w:val="ro-RO"/>
        </w:rPr>
        <w:t>, în cadrul congresului Dentim dedicat studenților, anul 2016</w:t>
      </w:r>
    </w:p>
    <w:p w14:paraId="10E992B8" w14:textId="77777777" w:rsidR="00A03261" w:rsidRDefault="00A03261" w:rsidP="00A933E0">
      <w:pPr>
        <w:pStyle w:val="ListParagraph"/>
        <w:tabs>
          <w:tab w:val="left" w:pos="1134"/>
        </w:tabs>
        <w:ind w:left="567" w:right="140"/>
        <w:jc w:val="both"/>
        <w:rPr>
          <w:rFonts w:cs="Calibri"/>
          <w:sz w:val="22"/>
          <w:szCs w:val="22"/>
          <w:lang w:val="ro-RO"/>
        </w:rPr>
      </w:pPr>
    </w:p>
    <w:p w14:paraId="3534FDEF" w14:textId="592AC6EF" w:rsidR="00A03261" w:rsidRPr="00C7085D" w:rsidRDefault="00A03261" w:rsidP="00A933E0">
      <w:pPr>
        <w:tabs>
          <w:tab w:val="left" w:pos="1134"/>
        </w:tabs>
        <w:ind w:left="567" w:right="140"/>
        <w:jc w:val="both"/>
        <w:rPr>
          <w:rFonts w:cs="Calibri"/>
          <w:b/>
          <w:bCs/>
          <w:sz w:val="24"/>
          <w:szCs w:val="24"/>
          <w:lang w:val="ro-RO"/>
        </w:rPr>
      </w:pPr>
      <w:r w:rsidRPr="00C7085D">
        <w:rPr>
          <w:rFonts w:cs="Calibri"/>
          <w:b/>
          <w:bCs/>
          <w:sz w:val="24"/>
          <w:szCs w:val="24"/>
          <w:lang w:val="ro-RO"/>
        </w:rPr>
        <w:t>Sustinere conferinte de specialitate in cadrul unor manifestari stiintifice</w:t>
      </w:r>
    </w:p>
    <w:p w14:paraId="255D5020" w14:textId="77777777" w:rsidR="00A03261" w:rsidRPr="00A03261" w:rsidRDefault="00A03261" w:rsidP="00A933E0">
      <w:pPr>
        <w:tabs>
          <w:tab w:val="left" w:pos="1134"/>
        </w:tabs>
        <w:ind w:left="567" w:right="140"/>
        <w:jc w:val="both"/>
        <w:rPr>
          <w:rFonts w:cs="Calibri"/>
          <w:sz w:val="22"/>
          <w:szCs w:val="22"/>
          <w:lang w:val="ro-RO"/>
        </w:rPr>
      </w:pPr>
    </w:p>
    <w:p w14:paraId="195B6E7B" w14:textId="3C102982" w:rsidR="003A4E7B" w:rsidRPr="003A4E7B" w:rsidRDefault="003A4E7B" w:rsidP="00A933E0">
      <w:pPr>
        <w:pStyle w:val="ListParagraph"/>
        <w:numPr>
          <w:ilvl w:val="1"/>
          <w:numId w:val="6"/>
        </w:numPr>
        <w:tabs>
          <w:tab w:val="left" w:pos="1134"/>
        </w:tabs>
        <w:ind w:left="567" w:right="140" w:firstLine="0"/>
        <w:jc w:val="both"/>
        <w:rPr>
          <w:rFonts w:cs="Calibri"/>
          <w:sz w:val="22"/>
          <w:szCs w:val="22"/>
          <w:lang w:val="ro-RO"/>
        </w:rPr>
      </w:pPr>
      <w:r>
        <w:rPr>
          <w:rFonts w:cs="Calibri"/>
          <w:sz w:val="22"/>
          <w:szCs w:val="22"/>
          <w:lang w:val="ro-RO"/>
        </w:rPr>
        <w:t xml:space="preserve">Talpos-Niculescu Roxana-Maria. </w:t>
      </w:r>
      <w:r w:rsidR="00A85C99">
        <w:rPr>
          <w:rFonts w:cs="Calibri"/>
          <w:sz w:val="22"/>
          <w:szCs w:val="22"/>
          <w:lang w:val="ro-RO"/>
        </w:rPr>
        <w:t xml:space="preserve">Abordarea conservativa in tratamentul leziunilor periapicale largi de origine endodontica, </w:t>
      </w:r>
      <w:r w:rsidR="00A03261">
        <w:rPr>
          <w:rFonts w:cs="Calibri"/>
          <w:sz w:val="22"/>
          <w:szCs w:val="22"/>
          <w:lang w:val="ro-RO"/>
        </w:rPr>
        <w:t xml:space="preserve">Dentim, </w:t>
      </w:r>
      <w:r w:rsidR="00A85C99">
        <w:rPr>
          <w:rFonts w:cs="Calibri"/>
          <w:sz w:val="22"/>
          <w:szCs w:val="22"/>
          <w:lang w:val="ro-RO"/>
        </w:rPr>
        <w:t>2023</w:t>
      </w:r>
    </w:p>
    <w:p w14:paraId="090245B8" w14:textId="1D55CB88" w:rsidR="003A4E7B" w:rsidRDefault="003A4E7B" w:rsidP="00A933E0">
      <w:pPr>
        <w:tabs>
          <w:tab w:val="left" w:pos="1134"/>
        </w:tabs>
        <w:ind w:left="567" w:right="140"/>
        <w:jc w:val="both"/>
      </w:pPr>
    </w:p>
    <w:sectPr w:rsidR="003A4E7B">
      <w:footerReference w:type="even" r:id="rId8"/>
      <w:pgSz w:w="11906" w:h="16838" w:code="9"/>
      <w:pgMar w:top="851" w:right="567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F861A" w14:textId="77777777" w:rsidR="00FD19BE" w:rsidRDefault="00FD19BE">
      <w:r>
        <w:separator/>
      </w:r>
    </w:p>
  </w:endnote>
  <w:endnote w:type="continuationSeparator" w:id="0">
    <w:p w14:paraId="7F09084E" w14:textId="77777777" w:rsidR="00FD19BE" w:rsidRDefault="00FD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4F6BC" w14:textId="77777777" w:rsidR="00E20220" w:rsidRDefault="003A4E7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1A5A3E" w14:textId="77777777" w:rsidR="00E20220" w:rsidRDefault="00FD19BE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9D6B4" w14:textId="77777777" w:rsidR="00FD19BE" w:rsidRDefault="00FD19BE">
      <w:r>
        <w:separator/>
      </w:r>
    </w:p>
  </w:footnote>
  <w:footnote w:type="continuationSeparator" w:id="0">
    <w:p w14:paraId="1F529870" w14:textId="77777777" w:rsidR="00FD19BE" w:rsidRDefault="00FD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F324A"/>
    <w:multiLevelType w:val="hybridMultilevel"/>
    <w:tmpl w:val="7C78AE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B67C0"/>
    <w:multiLevelType w:val="hybridMultilevel"/>
    <w:tmpl w:val="67663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46EF6"/>
    <w:multiLevelType w:val="multilevel"/>
    <w:tmpl w:val="3CC826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57D84A29"/>
    <w:multiLevelType w:val="multilevel"/>
    <w:tmpl w:val="9BC67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C9A3078"/>
    <w:multiLevelType w:val="hybridMultilevel"/>
    <w:tmpl w:val="E2BABE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55F9A"/>
    <w:multiLevelType w:val="multilevel"/>
    <w:tmpl w:val="1EB8D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7B"/>
    <w:rsid w:val="000E4A11"/>
    <w:rsid w:val="00337411"/>
    <w:rsid w:val="003774CC"/>
    <w:rsid w:val="003A4E7B"/>
    <w:rsid w:val="0052518A"/>
    <w:rsid w:val="005B0F66"/>
    <w:rsid w:val="007B0F89"/>
    <w:rsid w:val="009008E6"/>
    <w:rsid w:val="009444DB"/>
    <w:rsid w:val="009F2EEC"/>
    <w:rsid w:val="00A03261"/>
    <w:rsid w:val="00A85790"/>
    <w:rsid w:val="00A85C99"/>
    <w:rsid w:val="00A933E0"/>
    <w:rsid w:val="00BC1B3A"/>
    <w:rsid w:val="00C7085D"/>
    <w:rsid w:val="00CC4C94"/>
    <w:rsid w:val="00D40044"/>
    <w:rsid w:val="00DA7B79"/>
    <w:rsid w:val="00F64B2D"/>
    <w:rsid w:val="00F80356"/>
    <w:rsid w:val="00FD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7DBD2"/>
  <w15:chartTrackingRefBased/>
  <w15:docId w15:val="{9CC61E75-352C-9E4C-8CAA-3E1C012A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4DB"/>
    <w:rPr>
      <w:rFonts w:ascii="Arial Narrow" w:eastAsia="Times New Roman" w:hAnsi="Arial Narrow" w:cs="Times New Roman"/>
      <w:sz w:val="20"/>
      <w:szCs w:val="20"/>
      <w:lang w:val="es-NI"/>
    </w:rPr>
  </w:style>
  <w:style w:type="paragraph" w:styleId="Heading1">
    <w:name w:val="heading 1"/>
    <w:basedOn w:val="Normal"/>
    <w:next w:val="Normal"/>
    <w:link w:val="Heading1Char"/>
    <w:qFormat/>
    <w:rsid w:val="003A4E7B"/>
    <w:pPr>
      <w:keepNext/>
      <w:jc w:val="right"/>
      <w:outlineLvl w:val="0"/>
    </w:pPr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3A4E7B"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qFormat/>
    <w:rsid w:val="003A4E7B"/>
    <w:pPr>
      <w:keepNext/>
      <w:spacing w:before="40" w:after="40"/>
      <w:ind w:left="-104" w:right="-108"/>
      <w:jc w:val="center"/>
      <w:outlineLvl w:val="3"/>
    </w:pPr>
    <w:rPr>
      <w:b/>
      <w:lang w:val="en-GB"/>
    </w:rPr>
  </w:style>
  <w:style w:type="paragraph" w:styleId="Heading5">
    <w:name w:val="heading 5"/>
    <w:basedOn w:val="Normal"/>
    <w:next w:val="Normal"/>
    <w:link w:val="Heading5Char"/>
    <w:qFormat/>
    <w:rsid w:val="003A4E7B"/>
    <w:pPr>
      <w:keepNext/>
      <w:spacing w:before="40" w:after="40"/>
      <w:jc w:val="right"/>
      <w:outlineLvl w:val="4"/>
    </w:pPr>
    <w:rPr>
      <w:b/>
      <w:bCs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4E7B"/>
    <w:rPr>
      <w:rFonts w:ascii="Arial Narrow" w:eastAsia="Times New Roman" w:hAnsi="Arial Narrow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3A4E7B"/>
    <w:rPr>
      <w:rFonts w:ascii="Arial Narrow" w:eastAsia="Times New Roman" w:hAnsi="Arial Narrow" w:cs="Times New Roman"/>
      <w:b/>
      <w:bCs/>
      <w:szCs w:val="20"/>
      <w:lang w:val="es-NI"/>
    </w:rPr>
  </w:style>
  <w:style w:type="character" w:customStyle="1" w:styleId="Heading4Char">
    <w:name w:val="Heading 4 Char"/>
    <w:basedOn w:val="DefaultParagraphFont"/>
    <w:link w:val="Heading4"/>
    <w:rsid w:val="003A4E7B"/>
    <w:rPr>
      <w:rFonts w:ascii="Arial Narrow" w:eastAsia="Times New Roman" w:hAnsi="Arial Narrow" w:cs="Times New Roman"/>
      <w:b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3A4E7B"/>
    <w:rPr>
      <w:rFonts w:ascii="Arial Narrow" w:eastAsia="Times New Roman" w:hAnsi="Arial Narrow" w:cs="Times New Roman"/>
      <w:b/>
      <w:bCs/>
      <w:sz w:val="22"/>
      <w:szCs w:val="20"/>
      <w:lang w:val="en-GB"/>
    </w:rPr>
  </w:style>
  <w:style w:type="paragraph" w:styleId="Header">
    <w:name w:val="header"/>
    <w:basedOn w:val="Normal"/>
    <w:link w:val="HeaderChar"/>
    <w:rsid w:val="003A4E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A4E7B"/>
    <w:rPr>
      <w:rFonts w:ascii="Arial Narrow" w:eastAsia="Times New Roman" w:hAnsi="Arial Narrow" w:cs="Times New Roman"/>
      <w:sz w:val="20"/>
      <w:szCs w:val="20"/>
      <w:lang w:val="es-NI"/>
    </w:rPr>
  </w:style>
  <w:style w:type="paragraph" w:styleId="Footer">
    <w:name w:val="footer"/>
    <w:basedOn w:val="Normal"/>
    <w:link w:val="FooterChar"/>
    <w:rsid w:val="003A4E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A4E7B"/>
    <w:rPr>
      <w:rFonts w:ascii="Arial Narrow" w:eastAsia="Times New Roman" w:hAnsi="Arial Narrow" w:cs="Times New Roman"/>
      <w:sz w:val="20"/>
      <w:szCs w:val="20"/>
      <w:lang w:val="es-NI"/>
    </w:rPr>
  </w:style>
  <w:style w:type="character" w:styleId="PageNumber">
    <w:name w:val="page number"/>
    <w:basedOn w:val="DefaultParagraphFont"/>
    <w:rsid w:val="003A4E7B"/>
  </w:style>
  <w:style w:type="paragraph" w:customStyle="1" w:styleId="ECVSubSectionHeading">
    <w:name w:val="_ECV_SubSectionHeading"/>
    <w:basedOn w:val="Normal"/>
    <w:rsid w:val="003A4E7B"/>
    <w:pPr>
      <w:widowControl w:val="0"/>
      <w:suppressLineNumbers/>
      <w:suppressAutoHyphens/>
      <w:spacing w:line="100" w:lineRule="atLeast"/>
    </w:pPr>
    <w:rPr>
      <w:rFonts w:ascii="Arial" w:eastAsia="SimSun" w:hAnsi="Arial" w:cs="Mangal"/>
      <w:color w:val="0E4194"/>
      <w:spacing w:val="-6"/>
      <w:kern w:val="1"/>
      <w:sz w:val="22"/>
      <w:szCs w:val="24"/>
      <w:lang w:val="ro-RO" w:eastAsia="hi-IN" w:bidi="hi-IN"/>
    </w:rPr>
  </w:style>
  <w:style w:type="character" w:styleId="Emphasis">
    <w:name w:val="Emphasis"/>
    <w:basedOn w:val="DefaultParagraphFont"/>
    <w:uiPriority w:val="20"/>
    <w:qFormat/>
    <w:rsid w:val="003A4E7B"/>
    <w:rPr>
      <w:i/>
      <w:iCs/>
    </w:rPr>
  </w:style>
  <w:style w:type="paragraph" w:styleId="ListParagraph">
    <w:name w:val="List Paragraph"/>
    <w:basedOn w:val="Normal"/>
    <w:uiPriority w:val="34"/>
    <w:qFormat/>
    <w:rsid w:val="003A4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SERBAN TALPOS</dc:creator>
  <cp:keywords/>
  <dc:description/>
  <cp:lastModifiedBy>DCC</cp:lastModifiedBy>
  <cp:revision>14</cp:revision>
  <cp:lastPrinted>2024-01-18T08:48:00Z</cp:lastPrinted>
  <dcterms:created xsi:type="dcterms:W3CDTF">2024-01-04T12:22:00Z</dcterms:created>
  <dcterms:modified xsi:type="dcterms:W3CDTF">2024-01-19T07:28:00Z</dcterms:modified>
</cp:coreProperties>
</file>