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C8172F" w:rsidRPr="00D82B84" w14:paraId="570AF768" w14:textId="77777777">
        <w:trPr>
          <w:cantSplit/>
          <w:trHeight w:val="340"/>
        </w:trPr>
        <w:tc>
          <w:tcPr>
            <w:tcW w:w="2834" w:type="dxa"/>
            <w:shd w:val="clear" w:color="auto" w:fill="auto"/>
            <w:vAlign w:val="center"/>
          </w:tcPr>
          <w:p w14:paraId="68839A6A" w14:textId="77777777" w:rsidR="00C8172F" w:rsidRPr="00D82B84" w:rsidRDefault="00C8172F">
            <w:pPr>
              <w:pStyle w:val="ECVPersonalInfoHeading"/>
              <w:rPr>
                <w:noProof/>
                <w:lang w:val="ro-RO"/>
              </w:rPr>
            </w:pPr>
            <w:r w:rsidRPr="00D82B84">
              <w:rPr>
                <w:caps w:val="0"/>
                <w:noProof/>
                <w:lang w:val="ro-RO"/>
              </w:rPr>
              <w:t>INFORMAŢII PERSONALE</w:t>
            </w:r>
          </w:p>
        </w:tc>
        <w:tc>
          <w:tcPr>
            <w:tcW w:w="7541" w:type="dxa"/>
            <w:shd w:val="clear" w:color="auto" w:fill="auto"/>
            <w:vAlign w:val="center"/>
          </w:tcPr>
          <w:p w14:paraId="1BC7B22C" w14:textId="6BAA9BDF" w:rsidR="00C8172F" w:rsidRPr="00D82B84" w:rsidRDefault="00DB7C29">
            <w:pPr>
              <w:pStyle w:val="ECVNameField"/>
              <w:rPr>
                <w:noProof/>
                <w:lang w:val="ro-RO"/>
              </w:rPr>
            </w:pPr>
            <w:r w:rsidRPr="00D82B84">
              <w:rPr>
                <w:noProof/>
                <w:lang w:val="ro-RO"/>
              </w:rPr>
              <w:t>Ciora Edmond - Daniel</w:t>
            </w:r>
            <w:r w:rsidR="00C8172F" w:rsidRPr="00D82B84">
              <w:rPr>
                <w:noProof/>
                <w:lang w:val="ro-RO"/>
              </w:rPr>
              <w:t xml:space="preserve"> </w:t>
            </w:r>
          </w:p>
        </w:tc>
      </w:tr>
      <w:tr w:rsidR="00C8172F" w:rsidRPr="00D82B84" w14:paraId="68D825AD" w14:textId="77777777">
        <w:trPr>
          <w:cantSplit/>
          <w:trHeight w:hRule="exact" w:val="227"/>
        </w:trPr>
        <w:tc>
          <w:tcPr>
            <w:tcW w:w="10375" w:type="dxa"/>
            <w:gridSpan w:val="2"/>
            <w:shd w:val="clear" w:color="auto" w:fill="auto"/>
          </w:tcPr>
          <w:p w14:paraId="5AC23E2D" w14:textId="60FD35D4" w:rsidR="00C8172F" w:rsidRPr="00D82B84" w:rsidRDefault="00C8172F">
            <w:pPr>
              <w:pStyle w:val="ECVComments"/>
              <w:rPr>
                <w:noProof/>
                <w:lang w:val="ro-RO"/>
              </w:rPr>
            </w:pPr>
          </w:p>
        </w:tc>
      </w:tr>
      <w:tr w:rsidR="00C8172F" w:rsidRPr="00D82B84" w14:paraId="255AA6D1" w14:textId="77777777">
        <w:trPr>
          <w:cantSplit/>
          <w:trHeight w:val="340"/>
        </w:trPr>
        <w:tc>
          <w:tcPr>
            <w:tcW w:w="2834" w:type="dxa"/>
            <w:vMerge w:val="restart"/>
            <w:shd w:val="clear" w:color="auto" w:fill="auto"/>
          </w:tcPr>
          <w:p w14:paraId="472A5C2D" w14:textId="04F3D0E1" w:rsidR="00C8172F" w:rsidRPr="00D82B84" w:rsidRDefault="00C8172F">
            <w:pPr>
              <w:pStyle w:val="ECVLeftHeading"/>
              <w:rPr>
                <w:noProof/>
                <w:lang w:val="ro-RO"/>
              </w:rPr>
            </w:pPr>
            <w:r w:rsidRPr="00D82B84">
              <w:rPr>
                <w:noProof/>
                <w:lang w:val="ro-RO"/>
              </w:rPr>
              <w:t xml:space="preserve"> </w:t>
            </w:r>
          </w:p>
        </w:tc>
        <w:tc>
          <w:tcPr>
            <w:tcW w:w="7541" w:type="dxa"/>
            <w:shd w:val="clear" w:color="auto" w:fill="auto"/>
          </w:tcPr>
          <w:p w14:paraId="3F1F0DA1" w14:textId="18A0FE37" w:rsidR="00C8172F" w:rsidRPr="00D82B84" w:rsidRDefault="00C8172F">
            <w:pPr>
              <w:pStyle w:val="ECVContactDetails0"/>
              <w:rPr>
                <w:noProof/>
                <w:lang w:val="ro-RO"/>
              </w:rPr>
            </w:pPr>
            <w:bookmarkStart w:id="0" w:name="_GoBack"/>
            <w:bookmarkEnd w:id="0"/>
          </w:p>
        </w:tc>
      </w:tr>
      <w:tr w:rsidR="00C8172F" w:rsidRPr="00D82B84" w14:paraId="04800A62" w14:textId="77777777">
        <w:trPr>
          <w:cantSplit/>
          <w:trHeight w:val="340"/>
        </w:trPr>
        <w:tc>
          <w:tcPr>
            <w:tcW w:w="2834" w:type="dxa"/>
            <w:vMerge/>
            <w:shd w:val="clear" w:color="auto" w:fill="auto"/>
          </w:tcPr>
          <w:p w14:paraId="21BE64C9" w14:textId="77777777" w:rsidR="00C8172F" w:rsidRPr="00D82B84" w:rsidRDefault="00C8172F">
            <w:pPr>
              <w:rPr>
                <w:noProof/>
                <w:lang w:val="ro-RO"/>
              </w:rPr>
            </w:pPr>
          </w:p>
        </w:tc>
        <w:tc>
          <w:tcPr>
            <w:tcW w:w="7541" w:type="dxa"/>
            <w:shd w:val="clear" w:color="auto" w:fill="auto"/>
          </w:tcPr>
          <w:p w14:paraId="202D4A17" w14:textId="7345397A" w:rsidR="00C8172F" w:rsidRPr="00D82B84" w:rsidRDefault="00C8172F">
            <w:pPr>
              <w:pStyle w:val="ECVContactDetails0"/>
              <w:tabs>
                <w:tab w:val="right" w:pos="8218"/>
              </w:tabs>
              <w:rPr>
                <w:noProof/>
                <w:lang w:val="ro-RO"/>
              </w:rPr>
            </w:pPr>
          </w:p>
        </w:tc>
      </w:tr>
      <w:tr w:rsidR="00C8172F" w:rsidRPr="00D82B84" w14:paraId="537D71A7" w14:textId="77777777">
        <w:trPr>
          <w:cantSplit/>
          <w:trHeight w:val="340"/>
        </w:trPr>
        <w:tc>
          <w:tcPr>
            <w:tcW w:w="2834" w:type="dxa"/>
            <w:vMerge/>
            <w:shd w:val="clear" w:color="auto" w:fill="auto"/>
          </w:tcPr>
          <w:p w14:paraId="3F1B03A7" w14:textId="77777777" w:rsidR="00C8172F" w:rsidRPr="00D82B84" w:rsidRDefault="00C8172F">
            <w:pPr>
              <w:rPr>
                <w:noProof/>
                <w:lang w:val="ro-RO"/>
              </w:rPr>
            </w:pPr>
          </w:p>
        </w:tc>
        <w:tc>
          <w:tcPr>
            <w:tcW w:w="7541" w:type="dxa"/>
            <w:shd w:val="clear" w:color="auto" w:fill="auto"/>
            <w:vAlign w:val="center"/>
          </w:tcPr>
          <w:p w14:paraId="0A680466" w14:textId="41BAF1AF" w:rsidR="00C8172F" w:rsidRPr="00D82B84" w:rsidRDefault="00C8172F">
            <w:pPr>
              <w:pStyle w:val="ECVContactDetails0"/>
              <w:rPr>
                <w:noProof/>
                <w:u w:val="single"/>
                <w:lang w:val="ro-RO"/>
              </w:rPr>
            </w:pPr>
          </w:p>
        </w:tc>
      </w:tr>
      <w:tr w:rsidR="00C8172F" w:rsidRPr="00D82B84" w14:paraId="491B614C" w14:textId="77777777">
        <w:trPr>
          <w:cantSplit/>
          <w:trHeight w:val="340"/>
        </w:trPr>
        <w:tc>
          <w:tcPr>
            <w:tcW w:w="2834" w:type="dxa"/>
            <w:vMerge/>
            <w:shd w:val="clear" w:color="auto" w:fill="auto"/>
          </w:tcPr>
          <w:p w14:paraId="0E7E0124" w14:textId="77777777" w:rsidR="00C8172F" w:rsidRPr="00D82B84" w:rsidRDefault="00C8172F">
            <w:pPr>
              <w:rPr>
                <w:noProof/>
                <w:lang w:val="ro-RO"/>
              </w:rPr>
            </w:pPr>
          </w:p>
        </w:tc>
        <w:tc>
          <w:tcPr>
            <w:tcW w:w="7541" w:type="dxa"/>
            <w:shd w:val="clear" w:color="auto" w:fill="auto"/>
          </w:tcPr>
          <w:p w14:paraId="12FE8405" w14:textId="3BD6A3DC" w:rsidR="00C8172F" w:rsidRPr="00D82B84" w:rsidRDefault="00C8172F">
            <w:pPr>
              <w:pStyle w:val="ECVContactDetails0"/>
              <w:rPr>
                <w:noProof/>
                <w:u w:val="single"/>
                <w:lang w:val="ro-RO"/>
              </w:rPr>
            </w:pPr>
          </w:p>
        </w:tc>
      </w:tr>
      <w:tr w:rsidR="00C8172F" w:rsidRPr="00D82B84" w14:paraId="4B60C7D8" w14:textId="77777777">
        <w:trPr>
          <w:cantSplit/>
          <w:trHeight w:val="340"/>
        </w:trPr>
        <w:tc>
          <w:tcPr>
            <w:tcW w:w="2834" w:type="dxa"/>
            <w:vMerge/>
            <w:shd w:val="clear" w:color="auto" w:fill="auto"/>
          </w:tcPr>
          <w:p w14:paraId="3A708444" w14:textId="77777777" w:rsidR="00C8172F" w:rsidRPr="00D82B84" w:rsidRDefault="00C8172F">
            <w:pPr>
              <w:rPr>
                <w:noProof/>
                <w:lang w:val="ro-RO"/>
              </w:rPr>
            </w:pPr>
          </w:p>
        </w:tc>
        <w:tc>
          <w:tcPr>
            <w:tcW w:w="7541" w:type="dxa"/>
            <w:shd w:val="clear" w:color="auto" w:fill="auto"/>
          </w:tcPr>
          <w:p w14:paraId="098EEE83" w14:textId="34590E3B" w:rsidR="00C8172F" w:rsidRPr="00D82B84" w:rsidRDefault="00C8172F">
            <w:pPr>
              <w:pStyle w:val="ECVContactDetails0"/>
              <w:rPr>
                <w:noProof/>
                <w:lang w:val="ro-RO"/>
              </w:rPr>
            </w:pPr>
          </w:p>
        </w:tc>
      </w:tr>
      <w:tr w:rsidR="00C8172F" w:rsidRPr="00D82B84" w14:paraId="0AE80237" w14:textId="77777777">
        <w:trPr>
          <w:cantSplit/>
          <w:trHeight w:val="397"/>
        </w:trPr>
        <w:tc>
          <w:tcPr>
            <w:tcW w:w="2834" w:type="dxa"/>
            <w:vMerge/>
            <w:shd w:val="clear" w:color="auto" w:fill="auto"/>
          </w:tcPr>
          <w:p w14:paraId="5ADF8268" w14:textId="77777777" w:rsidR="00C8172F" w:rsidRPr="00D82B84" w:rsidRDefault="00C8172F">
            <w:pPr>
              <w:rPr>
                <w:noProof/>
                <w:lang w:val="ro-RO"/>
              </w:rPr>
            </w:pPr>
          </w:p>
        </w:tc>
        <w:tc>
          <w:tcPr>
            <w:tcW w:w="7541" w:type="dxa"/>
            <w:shd w:val="clear" w:color="auto" w:fill="auto"/>
            <w:vAlign w:val="center"/>
          </w:tcPr>
          <w:p w14:paraId="4B9AC0EC" w14:textId="554854E8" w:rsidR="00C8172F" w:rsidRPr="00D82B84" w:rsidRDefault="00C8172F">
            <w:pPr>
              <w:pStyle w:val="ECVGenderRow"/>
              <w:rPr>
                <w:noProof/>
                <w:lang w:val="ro-RO"/>
              </w:rPr>
            </w:pPr>
          </w:p>
        </w:tc>
      </w:tr>
    </w:tbl>
    <w:p w14:paraId="01A9C1B7" w14:textId="77777777" w:rsidR="00C8172F" w:rsidRPr="00D82B84" w:rsidRDefault="00C8172F">
      <w:pPr>
        <w:pStyle w:val="ECVText"/>
        <w:rPr>
          <w:noProof/>
          <w:lang w:val="ro-RO"/>
        </w:rPr>
      </w:pPr>
    </w:p>
    <w:p w14:paraId="5B94AE9F" w14:textId="77777777" w:rsidR="00C8172F" w:rsidRPr="00D82B84" w:rsidRDefault="00C8172F">
      <w:pPr>
        <w:pStyle w:val="ECVText"/>
        <w:rPr>
          <w:noProof/>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D82B84" w14:paraId="606348E2" w14:textId="77777777">
        <w:trPr>
          <w:trHeight w:val="170"/>
        </w:trPr>
        <w:tc>
          <w:tcPr>
            <w:tcW w:w="2835" w:type="dxa"/>
            <w:shd w:val="clear" w:color="auto" w:fill="auto"/>
          </w:tcPr>
          <w:p w14:paraId="71FBE7A5" w14:textId="77777777" w:rsidR="00C8172F" w:rsidRPr="00D82B84" w:rsidRDefault="00C8172F">
            <w:pPr>
              <w:pStyle w:val="ECVLeftHeading"/>
              <w:rPr>
                <w:noProof/>
                <w:lang w:val="ro-RO"/>
              </w:rPr>
            </w:pPr>
            <w:r w:rsidRPr="00D82B84">
              <w:rPr>
                <w:caps w:val="0"/>
                <w:noProof/>
                <w:lang w:val="ro-RO"/>
              </w:rPr>
              <w:t>EXPERIENŢA PROFESIONALĂ</w:t>
            </w:r>
          </w:p>
        </w:tc>
        <w:tc>
          <w:tcPr>
            <w:tcW w:w="7540" w:type="dxa"/>
            <w:shd w:val="clear" w:color="auto" w:fill="auto"/>
            <w:vAlign w:val="bottom"/>
          </w:tcPr>
          <w:p w14:paraId="67F295A2" w14:textId="77777777" w:rsidR="00C8172F" w:rsidRPr="00D82B84" w:rsidRDefault="00DB7C29">
            <w:pPr>
              <w:pStyle w:val="ECVBlueBox"/>
              <w:rPr>
                <w:noProof/>
                <w:lang w:val="ro-RO"/>
              </w:rPr>
            </w:pPr>
            <w:r w:rsidRPr="00D82B84">
              <w:rPr>
                <w:noProof/>
                <w:lang w:val="en-US" w:eastAsia="en-US" w:bidi="ar-SA"/>
              </w:rPr>
              <w:drawing>
                <wp:inline distT="0" distB="0" distL="0" distR="0" wp14:anchorId="5363868F" wp14:editId="5E3D2174">
                  <wp:extent cx="4787900" cy="92710"/>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7900" cy="92710"/>
                          </a:xfrm>
                          <a:prstGeom prst="rect">
                            <a:avLst/>
                          </a:prstGeom>
                          <a:solidFill>
                            <a:srgbClr val="FFFFFF"/>
                          </a:solidFill>
                          <a:ln>
                            <a:noFill/>
                          </a:ln>
                        </pic:spPr>
                      </pic:pic>
                    </a:graphicData>
                  </a:graphic>
                </wp:inline>
              </w:drawing>
            </w:r>
            <w:r w:rsidR="00C8172F" w:rsidRPr="00D82B84">
              <w:rPr>
                <w:noProof/>
                <w:lang w:val="ro-RO"/>
              </w:rPr>
              <w:t xml:space="preserve"> </w:t>
            </w:r>
          </w:p>
        </w:tc>
      </w:tr>
    </w:tbl>
    <w:p w14:paraId="5BEFE88E" w14:textId="2617917E" w:rsidR="00C8172F" w:rsidRPr="00D82B84" w:rsidRDefault="00C8172F">
      <w:pPr>
        <w:pStyle w:val="ECVComments"/>
        <w:rPr>
          <w:noProof/>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DB7C29" w:rsidRPr="00D82B84" w14:paraId="36129335" w14:textId="77777777" w:rsidTr="00DB7C29">
        <w:trPr>
          <w:cantSplit/>
          <w:trHeight w:val="423"/>
        </w:trPr>
        <w:tc>
          <w:tcPr>
            <w:tcW w:w="2834" w:type="dxa"/>
            <w:vMerge w:val="restart"/>
            <w:shd w:val="clear" w:color="auto" w:fill="auto"/>
          </w:tcPr>
          <w:p w14:paraId="1849DC33" w14:textId="50884235" w:rsidR="00DB7C29" w:rsidRPr="00D82B84" w:rsidRDefault="00DB7C29" w:rsidP="00DB7C29">
            <w:pPr>
              <w:pStyle w:val="ECVDate"/>
              <w:rPr>
                <w:noProof/>
                <w:lang w:val="ro-RO"/>
              </w:rPr>
            </w:pPr>
            <w:r w:rsidRPr="00D82B84">
              <w:rPr>
                <w:noProof/>
                <w:lang w:val="ro-RO"/>
              </w:rPr>
              <w:t xml:space="preserve">2019 – Prezent </w:t>
            </w:r>
          </w:p>
        </w:tc>
        <w:tc>
          <w:tcPr>
            <w:tcW w:w="7541" w:type="dxa"/>
            <w:shd w:val="clear" w:color="auto" w:fill="auto"/>
          </w:tcPr>
          <w:p w14:paraId="64915263" w14:textId="7FB0BA6A" w:rsidR="00DB7C29" w:rsidRPr="00D82B84" w:rsidRDefault="00DB7C29" w:rsidP="00DB7C29">
            <w:pPr>
              <w:pStyle w:val="ECVSubSectionHeading"/>
              <w:rPr>
                <w:noProof/>
                <w:color w:val="0D4193"/>
                <w:lang w:val="ro-RO"/>
              </w:rPr>
            </w:pPr>
            <w:r w:rsidRPr="00D82B84">
              <w:rPr>
                <w:noProof/>
                <w:color w:val="0D4193"/>
                <w:lang w:val="ro-RO"/>
              </w:rPr>
              <w:t>Asistent universitar</w:t>
            </w:r>
          </w:p>
        </w:tc>
      </w:tr>
      <w:tr w:rsidR="00DB7C29" w:rsidRPr="00D82B84" w14:paraId="26F4DD65" w14:textId="77777777" w:rsidTr="00DB7C29">
        <w:trPr>
          <w:cantSplit/>
          <w:trHeight w:val="712"/>
        </w:trPr>
        <w:tc>
          <w:tcPr>
            <w:tcW w:w="2834" w:type="dxa"/>
            <w:vMerge/>
            <w:shd w:val="clear" w:color="auto" w:fill="auto"/>
          </w:tcPr>
          <w:p w14:paraId="7B584DC0" w14:textId="77777777" w:rsidR="00DB7C29" w:rsidRPr="00D82B84" w:rsidRDefault="00DB7C29" w:rsidP="00DB7C29">
            <w:pPr>
              <w:pStyle w:val="ECVDate"/>
              <w:rPr>
                <w:noProof/>
                <w:lang w:val="ro-RO"/>
              </w:rPr>
            </w:pPr>
          </w:p>
        </w:tc>
        <w:tc>
          <w:tcPr>
            <w:tcW w:w="7541" w:type="dxa"/>
            <w:shd w:val="clear" w:color="auto" w:fill="auto"/>
          </w:tcPr>
          <w:p w14:paraId="69E045B9" w14:textId="5A68707B" w:rsidR="00DB7C29" w:rsidRPr="00D82B84" w:rsidRDefault="00DB7C29" w:rsidP="00DB7C29">
            <w:pPr>
              <w:pStyle w:val="ECVSubSectionHeading"/>
              <w:rPr>
                <w:noProof/>
                <w:color w:val="3E3938"/>
                <w:sz w:val="18"/>
                <w:lang w:val="ro-RO"/>
              </w:rPr>
            </w:pPr>
            <w:r w:rsidRPr="00D82B84">
              <w:rPr>
                <w:noProof/>
                <w:color w:val="3E3938"/>
                <w:sz w:val="18"/>
                <w:lang w:val="ro-RO"/>
              </w:rPr>
              <w:t>Disciplina de Reabilitare Orală și Urgențe în Medicina Dentară,</w:t>
            </w:r>
          </w:p>
          <w:p w14:paraId="05ABB2BE" w14:textId="5BBF6198" w:rsidR="00DB7C29" w:rsidRPr="00D82B84" w:rsidRDefault="00DB7C29" w:rsidP="00DB7C29">
            <w:pPr>
              <w:pStyle w:val="ECVSubSectionHeading"/>
              <w:rPr>
                <w:noProof/>
                <w:color w:val="0D4193"/>
                <w:lang w:val="ro-RO"/>
              </w:rPr>
            </w:pPr>
            <w:r w:rsidRPr="00D82B84">
              <w:rPr>
                <w:noProof/>
                <w:color w:val="3E3938"/>
                <w:sz w:val="18"/>
                <w:lang w:val="ro-RO"/>
              </w:rPr>
              <w:t>Universitatea de Medicină și Farmacie  “Victor Babeş” din Timişoara, Facultatea de Medicină Dentară</w:t>
            </w:r>
          </w:p>
        </w:tc>
      </w:tr>
      <w:tr w:rsidR="00DB7C29" w:rsidRPr="00D82B84" w14:paraId="143D4AFE" w14:textId="77777777" w:rsidTr="00DB7C29">
        <w:trPr>
          <w:cantSplit/>
          <w:trHeight w:val="425"/>
        </w:trPr>
        <w:tc>
          <w:tcPr>
            <w:tcW w:w="2834" w:type="dxa"/>
            <w:vMerge w:val="restart"/>
            <w:shd w:val="clear" w:color="auto" w:fill="auto"/>
          </w:tcPr>
          <w:p w14:paraId="5D19EE6C" w14:textId="6BCBAB54" w:rsidR="00DB7C29" w:rsidRPr="00D82B84" w:rsidRDefault="00DB7C29" w:rsidP="00DB7C29">
            <w:pPr>
              <w:pStyle w:val="ECVDate"/>
              <w:rPr>
                <w:noProof/>
                <w:lang w:val="ro-RO"/>
              </w:rPr>
            </w:pPr>
            <w:r w:rsidRPr="00D82B84">
              <w:rPr>
                <w:noProof/>
                <w:lang w:val="ro-RO"/>
              </w:rPr>
              <w:t xml:space="preserve">Feb. 2020 – Mar. 2023 </w:t>
            </w:r>
          </w:p>
        </w:tc>
        <w:tc>
          <w:tcPr>
            <w:tcW w:w="7541" w:type="dxa"/>
            <w:shd w:val="clear" w:color="auto" w:fill="auto"/>
          </w:tcPr>
          <w:p w14:paraId="46DC8092" w14:textId="388EE3F4" w:rsidR="00DB7C29" w:rsidRPr="00D82B84" w:rsidRDefault="00DB7C29" w:rsidP="00DB7C29">
            <w:pPr>
              <w:pStyle w:val="ECVSubSectionHeading"/>
              <w:rPr>
                <w:noProof/>
                <w:color w:val="3E3938"/>
                <w:sz w:val="18"/>
                <w:lang w:val="ro-RO"/>
              </w:rPr>
            </w:pPr>
            <w:r w:rsidRPr="00D82B84">
              <w:rPr>
                <w:noProof/>
                <w:color w:val="0D4193"/>
                <w:lang w:val="ro-RO"/>
              </w:rPr>
              <w:t>Medic rezident protetică dentară</w:t>
            </w:r>
          </w:p>
        </w:tc>
      </w:tr>
      <w:tr w:rsidR="00DB7C29" w:rsidRPr="00D82B84" w14:paraId="321EB954" w14:textId="77777777" w:rsidTr="00DB7C29">
        <w:trPr>
          <w:cantSplit/>
          <w:trHeight w:val="573"/>
        </w:trPr>
        <w:tc>
          <w:tcPr>
            <w:tcW w:w="2834" w:type="dxa"/>
            <w:vMerge/>
            <w:shd w:val="clear" w:color="auto" w:fill="auto"/>
          </w:tcPr>
          <w:p w14:paraId="78D20083" w14:textId="77777777" w:rsidR="00DB7C29" w:rsidRPr="00D82B84" w:rsidRDefault="00DB7C29" w:rsidP="00DB7C29">
            <w:pPr>
              <w:pStyle w:val="ECVDate"/>
              <w:rPr>
                <w:noProof/>
                <w:lang w:val="ro-RO"/>
              </w:rPr>
            </w:pPr>
          </w:p>
        </w:tc>
        <w:tc>
          <w:tcPr>
            <w:tcW w:w="7541" w:type="dxa"/>
            <w:shd w:val="clear" w:color="auto" w:fill="auto"/>
          </w:tcPr>
          <w:p w14:paraId="2B6A8FE3" w14:textId="49665B4C" w:rsidR="00DB7C29" w:rsidRPr="00D82B84" w:rsidRDefault="00DB7C29" w:rsidP="00DB7C29">
            <w:pPr>
              <w:pStyle w:val="ECVSubSectionHeading"/>
              <w:rPr>
                <w:noProof/>
                <w:color w:val="0D4193"/>
                <w:lang w:val="ro-RO"/>
              </w:rPr>
            </w:pPr>
            <w:r w:rsidRPr="00D82B84">
              <w:rPr>
                <w:noProof/>
                <w:color w:val="3E3938"/>
                <w:sz w:val="18"/>
                <w:lang w:val="ro-RO"/>
              </w:rPr>
              <w:t>Spitalul Clinic Municipal de Urgenţă Timişoara,</w:t>
            </w:r>
          </w:p>
        </w:tc>
      </w:tr>
      <w:tr w:rsidR="00DB7C29" w:rsidRPr="00D82B84" w14:paraId="65AE4A47" w14:textId="77777777" w:rsidTr="00DB7C29">
        <w:trPr>
          <w:cantSplit/>
          <w:trHeight w:val="285"/>
        </w:trPr>
        <w:tc>
          <w:tcPr>
            <w:tcW w:w="2834" w:type="dxa"/>
            <w:vMerge w:val="restart"/>
            <w:shd w:val="clear" w:color="auto" w:fill="auto"/>
          </w:tcPr>
          <w:p w14:paraId="335E031A" w14:textId="5FBA3F10" w:rsidR="00DB7C29" w:rsidRPr="00D82B84" w:rsidRDefault="00DB7C29" w:rsidP="00DB7C29">
            <w:pPr>
              <w:pStyle w:val="ECVDate"/>
              <w:rPr>
                <w:noProof/>
                <w:lang w:val="ro-RO"/>
              </w:rPr>
            </w:pPr>
            <w:r w:rsidRPr="00D82B84">
              <w:rPr>
                <w:noProof/>
                <w:lang w:val="ro-RO"/>
              </w:rPr>
              <w:t>Ian. 2022 – Prezentt</w:t>
            </w:r>
          </w:p>
        </w:tc>
        <w:tc>
          <w:tcPr>
            <w:tcW w:w="7541" w:type="dxa"/>
            <w:shd w:val="clear" w:color="auto" w:fill="auto"/>
          </w:tcPr>
          <w:p w14:paraId="38A9D071" w14:textId="30627CB1" w:rsidR="00DB7C29" w:rsidRPr="00D82B84" w:rsidRDefault="00DB7C29" w:rsidP="00DB7C29">
            <w:pPr>
              <w:pStyle w:val="ECVSubSectionHeading"/>
              <w:rPr>
                <w:noProof/>
                <w:color w:val="0D4193"/>
                <w:lang w:val="ro-RO"/>
              </w:rPr>
            </w:pPr>
            <w:r w:rsidRPr="00D82B84">
              <w:rPr>
                <w:noProof/>
                <w:color w:val="0D4193"/>
                <w:lang w:val="ro-RO"/>
              </w:rPr>
              <w:t>Medic Dentist</w:t>
            </w:r>
          </w:p>
        </w:tc>
      </w:tr>
      <w:tr w:rsidR="00DB7C29" w:rsidRPr="00D82B84" w14:paraId="72E20D54" w14:textId="77777777" w:rsidTr="00DB7C29">
        <w:trPr>
          <w:cantSplit/>
          <w:trHeight w:val="570"/>
        </w:trPr>
        <w:tc>
          <w:tcPr>
            <w:tcW w:w="2834" w:type="dxa"/>
            <w:vMerge/>
            <w:shd w:val="clear" w:color="auto" w:fill="auto"/>
          </w:tcPr>
          <w:p w14:paraId="195AA256" w14:textId="77777777" w:rsidR="00DB7C29" w:rsidRPr="00D82B84" w:rsidRDefault="00DB7C29" w:rsidP="00DB7C29">
            <w:pPr>
              <w:pStyle w:val="ECVDate"/>
              <w:rPr>
                <w:noProof/>
                <w:lang w:val="ro-RO"/>
              </w:rPr>
            </w:pPr>
          </w:p>
        </w:tc>
        <w:tc>
          <w:tcPr>
            <w:tcW w:w="7541" w:type="dxa"/>
            <w:shd w:val="clear" w:color="auto" w:fill="auto"/>
          </w:tcPr>
          <w:p w14:paraId="4512876C" w14:textId="59909C07" w:rsidR="00DB7C29" w:rsidRPr="00D82B84" w:rsidRDefault="00DB7C29" w:rsidP="00DB7C29">
            <w:pPr>
              <w:pStyle w:val="ECVSubSectionHeading"/>
              <w:rPr>
                <w:noProof/>
                <w:color w:val="0D4193"/>
                <w:lang w:val="ro-RO"/>
              </w:rPr>
            </w:pPr>
            <w:r w:rsidRPr="00D82B84">
              <w:rPr>
                <w:noProof/>
                <w:color w:val="3E3938"/>
                <w:sz w:val="18"/>
                <w:lang w:val="ro-RO"/>
              </w:rPr>
              <w:t>SC – Edmond Dental – SRL, Timișoara</w:t>
            </w:r>
          </w:p>
        </w:tc>
      </w:tr>
      <w:tr w:rsidR="00DB7C29" w:rsidRPr="00D82B84" w14:paraId="400750FA" w14:textId="77777777" w:rsidTr="00DB7C29">
        <w:trPr>
          <w:cantSplit/>
          <w:trHeight w:val="283"/>
        </w:trPr>
        <w:tc>
          <w:tcPr>
            <w:tcW w:w="2834" w:type="dxa"/>
            <w:vMerge w:val="restart"/>
            <w:shd w:val="clear" w:color="auto" w:fill="auto"/>
          </w:tcPr>
          <w:p w14:paraId="124E8EB7" w14:textId="6438E56B" w:rsidR="00DB7C29" w:rsidRPr="00D82B84" w:rsidRDefault="00DB7C29" w:rsidP="00DB7C29">
            <w:pPr>
              <w:pStyle w:val="ECVDate"/>
              <w:rPr>
                <w:noProof/>
                <w:lang w:val="ro-RO"/>
              </w:rPr>
            </w:pPr>
            <w:r w:rsidRPr="00D82B84">
              <w:rPr>
                <w:noProof/>
                <w:lang w:val="ro-RO"/>
              </w:rPr>
              <w:t>Ian. 2019 – 2022</w:t>
            </w:r>
          </w:p>
        </w:tc>
        <w:tc>
          <w:tcPr>
            <w:tcW w:w="7541" w:type="dxa"/>
            <w:shd w:val="clear" w:color="auto" w:fill="auto"/>
          </w:tcPr>
          <w:p w14:paraId="6AC5C444" w14:textId="5F3681F9" w:rsidR="00DB7C29" w:rsidRPr="00D82B84" w:rsidRDefault="00DB7C29" w:rsidP="00DB7C29">
            <w:pPr>
              <w:pStyle w:val="ECVSubSectionHeading"/>
              <w:rPr>
                <w:noProof/>
                <w:color w:val="0D4193"/>
                <w:lang w:val="ro-RO"/>
              </w:rPr>
            </w:pPr>
            <w:r w:rsidRPr="00D82B84">
              <w:rPr>
                <w:noProof/>
                <w:color w:val="0D4193"/>
                <w:lang w:val="ro-RO"/>
              </w:rPr>
              <w:t>Medic Dentist</w:t>
            </w:r>
          </w:p>
        </w:tc>
      </w:tr>
      <w:tr w:rsidR="00DB7C29" w:rsidRPr="00D82B84" w14:paraId="435CF917" w14:textId="77777777" w:rsidTr="00DB7C29">
        <w:trPr>
          <w:cantSplit/>
          <w:trHeight w:val="557"/>
        </w:trPr>
        <w:tc>
          <w:tcPr>
            <w:tcW w:w="2834" w:type="dxa"/>
            <w:vMerge/>
            <w:shd w:val="clear" w:color="auto" w:fill="auto"/>
          </w:tcPr>
          <w:p w14:paraId="7B1B45B8" w14:textId="77777777" w:rsidR="00DB7C29" w:rsidRPr="00D82B84" w:rsidRDefault="00DB7C29" w:rsidP="00DB7C29">
            <w:pPr>
              <w:pStyle w:val="ECVDate"/>
              <w:rPr>
                <w:noProof/>
                <w:lang w:val="ro-RO"/>
              </w:rPr>
            </w:pPr>
          </w:p>
        </w:tc>
        <w:tc>
          <w:tcPr>
            <w:tcW w:w="7541" w:type="dxa"/>
            <w:shd w:val="clear" w:color="auto" w:fill="auto"/>
          </w:tcPr>
          <w:p w14:paraId="604EA000" w14:textId="5793474B" w:rsidR="00DB7C29" w:rsidRPr="00D82B84" w:rsidRDefault="00DB7C29" w:rsidP="00DB7C29">
            <w:pPr>
              <w:pStyle w:val="ECVSubSectionHeading"/>
              <w:rPr>
                <w:noProof/>
                <w:color w:val="0D4193"/>
                <w:lang w:val="ro-RO"/>
              </w:rPr>
            </w:pPr>
            <w:r w:rsidRPr="00D82B84">
              <w:rPr>
                <w:noProof/>
                <w:color w:val="3E3938"/>
                <w:sz w:val="18"/>
                <w:lang w:val="ro-RO"/>
              </w:rPr>
              <w:t>SC – Evodent.tm – SRL, Timișoara</w:t>
            </w:r>
          </w:p>
        </w:tc>
      </w:tr>
      <w:tr w:rsidR="00DB7C29" w:rsidRPr="00D82B84" w14:paraId="63BBEAA0" w14:textId="77777777" w:rsidTr="00DB7C29">
        <w:trPr>
          <w:cantSplit/>
          <w:trHeight w:val="283"/>
        </w:trPr>
        <w:tc>
          <w:tcPr>
            <w:tcW w:w="2834" w:type="dxa"/>
            <w:vMerge w:val="restart"/>
            <w:shd w:val="clear" w:color="auto" w:fill="auto"/>
          </w:tcPr>
          <w:p w14:paraId="1DB9835A" w14:textId="5F552A47" w:rsidR="00DB7C29" w:rsidRPr="00D82B84" w:rsidRDefault="00DB7C29" w:rsidP="00DB7C29">
            <w:pPr>
              <w:pStyle w:val="ECVDate"/>
              <w:rPr>
                <w:noProof/>
                <w:lang w:val="ro-RO"/>
              </w:rPr>
            </w:pPr>
            <w:r w:rsidRPr="00D82B84">
              <w:rPr>
                <w:noProof/>
                <w:lang w:val="ro-RO"/>
              </w:rPr>
              <w:t xml:space="preserve">2019 </w:t>
            </w:r>
          </w:p>
        </w:tc>
        <w:tc>
          <w:tcPr>
            <w:tcW w:w="7541" w:type="dxa"/>
            <w:shd w:val="clear" w:color="auto" w:fill="auto"/>
          </w:tcPr>
          <w:p w14:paraId="70F0DF85" w14:textId="43F7AC9A" w:rsidR="00DB7C29" w:rsidRPr="00D82B84" w:rsidRDefault="00DB7C29" w:rsidP="00DB7C29">
            <w:pPr>
              <w:pStyle w:val="ECVSubSectionHeading"/>
              <w:rPr>
                <w:noProof/>
                <w:lang w:val="ro-RO"/>
              </w:rPr>
            </w:pPr>
            <w:r w:rsidRPr="00D82B84">
              <w:rPr>
                <w:noProof/>
                <w:color w:val="0D4193"/>
                <w:lang w:val="ro-RO"/>
              </w:rPr>
              <w:t>Medic Dentist</w:t>
            </w:r>
          </w:p>
        </w:tc>
      </w:tr>
      <w:tr w:rsidR="00DB7C29" w:rsidRPr="00D82B84" w14:paraId="29017270" w14:textId="77777777">
        <w:trPr>
          <w:cantSplit/>
        </w:trPr>
        <w:tc>
          <w:tcPr>
            <w:tcW w:w="2834" w:type="dxa"/>
            <w:vMerge/>
            <w:shd w:val="clear" w:color="auto" w:fill="auto"/>
          </w:tcPr>
          <w:p w14:paraId="3B24D8F6" w14:textId="77777777" w:rsidR="00DB7C29" w:rsidRPr="00D82B84" w:rsidRDefault="00DB7C29" w:rsidP="00DB7C29">
            <w:pPr>
              <w:rPr>
                <w:noProof/>
                <w:lang w:val="ro-RO"/>
              </w:rPr>
            </w:pPr>
          </w:p>
        </w:tc>
        <w:tc>
          <w:tcPr>
            <w:tcW w:w="7541" w:type="dxa"/>
            <w:shd w:val="clear" w:color="auto" w:fill="auto"/>
          </w:tcPr>
          <w:p w14:paraId="0FA4313C" w14:textId="444744A9" w:rsidR="00DB7C29" w:rsidRPr="00D82B84" w:rsidRDefault="00DB7C29" w:rsidP="00DB7C29">
            <w:pPr>
              <w:pStyle w:val="ECVOrganisationDetails"/>
              <w:rPr>
                <w:noProof/>
                <w:lang w:val="ro-RO"/>
              </w:rPr>
            </w:pPr>
            <w:r w:rsidRPr="00D82B84">
              <w:rPr>
                <w:noProof/>
                <w:color w:val="3E3938"/>
                <w:lang w:val="ro-RO"/>
              </w:rPr>
              <w:t>SC – SmileClinic -SRL, Timișoara</w:t>
            </w:r>
          </w:p>
        </w:tc>
      </w:tr>
      <w:tr w:rsidR="00DB7C29" w:rsidRPr="00D82B84" w14:paraId="3AC67C3F" w14:textId="77777777">
        <w:trPr>
          <w:cantSplit/>
        </w:trPr>
        <w:tc>
          <w:tcPr>
            <w:tcW w:w="2834" w:type="dxa"/>
            <w:shd w:val="clear" w:color="auto" w:fill="auto"/>
          </w:tcPr>
          <w:p w14:paraId="1EABAA38" w14:textId="77777777" w:rsidR="00DB7C29" w:rsidRPr="00D82B84" w:rsidRDefault="00DB7C29" w:rsidP="00DB7C29">
            <w:pPr>
              <w:rPr>
                <w:noProof/>
                <w:lang w:val="ro-RO"/>
              </w:rPr>
            </w:pPr>
          </w:p>
        </w:tc>
        <w:tc>
          <w:tcPr>
            <w:tcW w:w="7541" w:type="dxa"/>
            <w:shd w:val="clear" w:color="auto" w:fill="auto"/>
          </w:tcPr>
          <w:p w14:paraId="3AADDB65" w14:textId="77777777" w:rsidR="00DB7C29" w:rsidRPr="00D82B84" w:rsidRDefault="00DB7C29" w:rsidP="00DB7C29">
            <w:pPr>
              <w:pStyle w:val="ECVOrganisationDetails"/>
              <w:rPr>
                <w:noProof/>
                <w:color w:val="3E3938"/>
                <w:lang w:val="ro-RO"/>
              </w:rPr>
            </w:pPr>
          </w:p>
        </w:tc>
      </w:tr>
    </w:tbl>
    <w:p w14:paraId="325A694D" w14:textId="77777777" w:rsidR="00C8172F" w:rsidRPr="00D82B84" w:rsidRDefault="00C8172F">
      <w:pPr>
        <w:pStyle w:val="ECVText"/>
        <w:rPr>
          <w:noProof/>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D82B84" w14:paraId="6AFB9893" w14:textId="77777777">
        <w:trPr>
          <w:trHeight w:val="170"/>
        </w:trPr>
        <w:tc>
          <w:tcPr>
            <w:tcW w:w="2835" w:type="dxa"/>
            <w:shd w:val="clear" w:color="auto" w:fill="auto"/>
          </w:tcPr>
          <w:p w14:paraId="51866A64" w14:textId="77777777" w:rsidR="00C8172F" w:rsidRPr="00D82B84" w:rsidRDefault="00C8172F">
            <w:pPr>
              <w:pStyle w:val="ECVLeftHeading"/>
              <w:rPr>
                <w:noProof/>
                <w:lang w:val="ro-RO"/>
              </w:rPr>
            </w:pPr>
            <w:r w:rsidRPr="00D82B84">
              <w:rPr>
                <w:caps w:val="0"/>
                <w:noProof/>
                <w:lang w:val="ro-RO"/>
              </w:rPr>
              <w:t>EDUCAŢIE ŞI FORMARE</w:t>
            </w:r>
          </w:p>
        </w:tc>
        <w:tc>
          <w:tcPr>
            <w:tcW w:w="7540" w:type="dxa"/>
            <w:shd w:val="clear" w:color="auto" w:fill="auto"/>
            <w:vAlign w:val="bottom"/>
          </w:tcPr>
          <w:p w14:paraId="2CAC59BE" w14:textId="77777777" w:rsidR="00C8172F" w:rsidRPr="00D82B84" w:rsidRDefault="00DB7C29">
            <w:pPr>
              <w:pStyle w:val="ECVBlueBox"/>
              <w:rPr>
                <w:noProof/>
                <w:lang w:val="ro-RO"/>
              </w:rPr>
            </w:pPr>
            <w:r w:rsidRPr="00D82B84">
              <w:rPr>
                <w:noProof/>
                <w:lang w:val="en-US" w:eastAsia="en-US" w:bidi="ar-SA"/>
              </w:rPr>
              <w:drawing>
                <wp:inline distT="0" distB="0" distL="0" distR="0" wp14:anchorId="7D65B395" wp14:editId="5DF36A2D">
                  <wp:extent cx="4787900" cy="9271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7900" cy="92710"/>
                          </a:xfrm>
                          <a:prstGeom prst="rect">
                            <a:avLst/>
                          </a:prstGeom>
                          <a:solidFill>
                            <a:srgbClr val="FFFFFF"/>
                          </a:solidFill>
                          <a:ln>
                            <a:noFill/>
                          </a:ln>
                        </pic:spPr>
                      </pic:pic>
                    </a:graphicData>
                  </a:graphic>
                </wp:inline>
              </w:drawing>
            </w:r>
            <w:r w:rsidR="00C8172F" w:rsidRPr="00D82B84">
              <w:rPr>
                <w:noProof/>
                <w:lang w:val="ro-RO"/>
              </w:rPr>
              <w:t xml:space="preserve"> </w:t>
            </w:r>
          </w:p>
        </w:tc>
      </w:tr>
    </w:tbl>
    <w:p w14:paraId="51193557" w14:textId="21C5F0C1" w:rsidR="00C8172F" w:rsidRPr="00D82B84" w:rsidRDefault="00C8172F" w:rsidP="00DB7C29">
      <w:pPr>
        <w:pStyle w:val="ECVComments"/>
        <w:jc w:val="left"/>
        <w:rPr>
          <w:noProof/>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5"/>
        <w:gridCol w:w="7541"/>
      </w:tblGrid>
      <w:tr w:rsidR="00DB7C29" w:rsidRPr="00D60D9F" w14:paraId="3B5557B0" w14:textId="77777777" w:rsidTr="00DB7C29">
        <w:trPr>
          <w:cantSplit/>
          <w:trHeight w:val="420"/>
        </w:trPr>
        <w:tc>
          <w:tcPr>
            <w:tcW w:w="2835" w:type="dxa"/>
            <w:vMerge w:val="restart"/>
            <w:shd w:val="clear" w:color="auto" w:fill="auto"/>
          </w:tcPr>
          <w:p w14:paraId="4F2020B3" w14:textId="73EC3DB3" w:rsidR="00DB7C29" w:rsidRPr="00D60D9F" w:rsidRDefault="00DB7C29" w:rsidP="00DB7C29">
            <w:pPr>
              <w:pStyle w:val="ECVDate"/>
              <w:rPr>
                <w:noProof/>
                <w:lang w:val="ro-RO"/>
              </w:rPr>
            </w:pPr>
            <w:r w:rsidRPr="00D60D9F">
              <w:rPr>
                <w:noProof/>
                <w:lang w:val="ro-RO"/>
              </w:rPr>
              <w:t>2018 - Prezent</w:t>
            </w:r>
          </w:p>
        </w:tc>
        <w:tc>
          <w:tcPr>
            <w:tcW w:w="7541" w:type="dxa"/>
            <w:shd w:val="clear" w:color="auto" w:fill="auto"/>
          </w:tcPr>
          <w:p w14:paraId="1246A5DA" w14:textId="40700C3B" w:rsidR="00DB7C29" w:rsidRPr="00D60D9F" w:rsidRDefault="00DB7C29" w:rsidP="00DB7C29">
            <w:pPr>
              <w:pStyle w:val="ECVSubSectionHeading"/>
              <w:rPr>
                <w:noProof/>
                <w:lang w:val="ro-RO"/>
              </w:rPr>
            </w:pPr>
            <w:r w:rsidRPr="00D60D9F">
              <w:rPr>
                <w:noProof/>
                <w:color w:val="0D4193"/>
                <w:lang w:val="ro-RO"/>
              </w:rPr>
              <w:t>Universitatea de Medicină şi Farmacie Victor Babeş, Timişoara</w:t>
            </w:r>
          </w:p>
        </w:tc>
      </w:tr>
      <w:tr w:rsidR="00DB7C29" w:rsidRPr="00D60D9F" w14:paraId="40BFAFA8" w14:textId="77777777" w:rsidTr="00DB7C29">
        <w:trPr>
          <w:cantSplit/>
          <w:trHeight w:val="568"/>
        </w:trPr>
        <w:tc>
          <w:tcPr>
            <w:tcW w:w="2835" w:type="dxa"/>
            <w:vMerge/>
            <w:shd w:val="clear" w:color="auto" w:fill="auto"/>
          </w:tcPr>
          <w:p w14:paraId="5411DD51" w14:textId="77777777" w:rsidR="00DB7C29" w:rsidRPr="00D60D9F" w:rsidRDefault="00DB7C29" w:rsidP="00DB7C29">
            <w:pPr>
              <w:jc w:val="right"/>
              <w:rPr>
                <w:noProof/>
                <w:lang w:val="ro-RO"/>
              </w:rPr>
            </w:pPr>
          </w:p>
        </w:tc>
        <w:tc>
          <w:tcPr>
            <w:tcW w:w="7541" w:type="dxa"/>
            <w:shd w:val="clear" w:color="auto" w:fill="auto"/>
          </w:tcPr>
          <w:p w14:paraId="4C645939" w14:textId="6629D33A" w:rsidR="00DB7C29" w:rsidRPr="00D60D9F" w:rsidRDefault="00DB7C29" w:rsidP="00DB7C29">
            <w:pPr>
              <w:pStyle w:val="ECVOrganisationDetails"/>
              <w:rPr>
                <w:noProof/>
                <w:lang w:val="ro-RO"/>
              </w:rPr>
            </w:pPr>
            <w:r w:rsidRPr="00D60D9F">
              <w:rPr>
                <w:noProof/>
                <w:lang w:val="ro-RO"/>
              </w:rPr>
              <w:t xml:space="preserve">Doctorand </w:t>
            </w:r>
            <w:r w:rsidRPr="00D60D9F">
              <w:rPr>
                <w:noProof/>
                <w:spacing w:val="-4"/>
                <w:lang w:val="ro-RO"/>
              </w:rPr>
              <w:t xml:space="preserve">în </w:t>
            </w:r>
            <w:r w:rsidRPr="00D60D9F">
              <w:rPr>
                <w:noProof/>
                <w:lang w:val="ro-RO"/>
              </w:rPr>
              <w:t>Medicină</w:t>
            </w:r>
            <w:r w:rsidRPr="00D60D9F">
              <w:rPr>
                <w:noProof/>
                <w:spacing w:val="-26"/>
                <w:lang w:val="ro-RO"/>
              </w:rPr>
              <w:t xml:space="preserve"> </w:t>
            </w:r>
            <w:r w:rsidRPr="00D60D9F">
              <w:rPr>
                <w:noProof/>
                <w:lang w:val="ro-RO"/>
              </w:rPr>
              <w:t>Denară</w:t>
            </w:r>
          </w:p>
        </w:tc>
      </w:tr>
      <w:tr w:rsidR="00DB7C29" w:rsidRPr="00D60D9F" w14:paraId="03AEED26" w14:textId="77777777" w:rsidTr="00DB7C29">
        <w:trPr>
          <w:cantSplit/>
          <w:trHeight w:val="534"/>
        </w:trPr>
        <w:tc>
          <w:tcPr>
            <w:tcW w:w="2835" w:type="dxa"/>
            <w:vMerge w:val="restart"/>
            <w:shd w:val="clear" w:color="auto" w:fill="auto"/>
          </w:tcPr>
          <w:p w14:paraId="145BA609" w14:textId="014B136C" w:rsidR="00DB7C29" w:rsidRPr="00D60D9F" w:rsidRDefault="00DB7C29" w:rsidP="00DB7C29">
            <w:pPr>
              <w:tabs>
                <w:tab w:val="center" w:pos="1417"/>
                <w:tab w:val="right" w:pos="2834"/>
              </w:tabs>
              <w:spacing w:before="28"/>
              <w:ind w:right="283"/>
              <w:jc w:val="right"/>
              <w:rPr>
                <w:noProof/>
                <w:color w:val="4472C4" w:themeColor="accent1"/>
                <w:lang w:val="ro-RO"/>
              </w:rPr>
            </w:pPr>
            <w:r w:rsidRPr="00D60D9F">
              <w:rPr>
                <w:noProof/>
                <w:color w:val="4472C4" w:themeColor="accent1"/>
                <w:sz w:val="18"/>
                <w:szCs w:val="28"/>
                <w:lang w:val="ro-RO"/>
              </w:rPr>
              <w:t>2012 – 2018</w:t>
            </w:r>
          </w:p>
        </w:tc>
        <w:tc>
          <w:tcPr>
            <w:tcW w:w="7541" w:type="dxa"/>
            <w:shd w:val="clear" w:color="auto" w:fill="auto"/>
          </w:tcPr>
          <w:p w14:paraId="1AFD54E7" w14:textId="2D775D84" w:rsidR="00DB7C29" w:rsidRPr="00D60D9F" w:rsidRDefault="00DB7C29" w:rsidP="00DB7C29">
            <w:pPr>
              <w:pStyle w:val="ECVSectionBullet"/>
              <w:rPr>
                <w:noProof/>
                <w:lang w:val="ro-RO"/>
              </w:rPr>
            </w:pPr>
            <w:r w:rsidRPr="00D60D9F">
              <w:rPr>
                <w:noProof/>
                <w:color w:val="0D4193"/>
                <w:sz w:val="22"/>
                <w:szCs w:val="36"/>
                <w:lang w:val="ro-RO"/>
              </w:rPr>
              <w:t>Universitatea de Medicină şi Farmacie Victor Babeş, Timişoara</w:t>
            </w:r>
          </w:p>
        </w:tc>
      </w:tr>
      <w:tr w:rsidR="00DB7C29" w:rsidRPr="00D60D9F" w14:paraId="00D16765" w14:textId="77777777" w:rsidTr="00DB7C29">
        <w:trPr>
          <w:cantSplit/>
          <w:trHeight w:val="612"/>
        </w:trPr>
        <w:tc>
          <w:tcPr>
            <w:tcW w:w="2835" w:type="dxa"/>
            <w:vMerge/>
            <w:shd w:val="clear" w:color="auto" w:fill="auto"/>
          </w:tcPr>
          <w:p w14:paraId="347896CA" w14:textId="77777777" w:rsidR="00DB7C29" w:rsidRPr="00D60D9F" w:rsidRDefault="00DB7C29" w:rsidP="00DB7C29">
            <w:pPr>
              <w:tabs>
                <w:tab w:val="center" w:pos="1417"/>
                <w:tab w:val="right" w:pos="2834"/>
              </w:tabs>
              <w:jc w:val="center"/>
              <w:rPr>
                <w:noProof/>
                <w:color w:val="4472C4" w:themeColor="accent1"/>
                <w:sz w:val="18"/>
                <w:szCs w:val="28"/>
                <w:lang w:val="ro-RO"/>
              </w:rPr>
            </w:pPr>
          </w:p>
        </w:tc>
        <w:tc>
          <w:tcPr>
            <w:tcW w:w="7541" w:type="dxa"/>
            <w:shd w:val="clear" w:color="auto" w:fill="auto"/>
          </w:tcPr>
          <w:p w14:paraId="113D8985" w14:textId="134F6712" w:rsidR="00DB7C29" w:rsidRPr="00D60D9F" w:rsidRDefault="00DB7C29" w:rsidP="00DB7C29">
            <w:pPr>
              <w:pStyle w:val="ECVSectionBullet"/>
              <w:rPr>
                <w:noProof/>
                <w:color w:val="0D4193"/>
                <w:sz w:val="22"/>
                <w:szCs w:val="36"/>
                <w:lang w:val="ro-RO"/>
              </w:rPr>
            </w:pPr>
            <w:r w:rsidRPr="00D60D9F">
              <w:rPr>
                <w:noProof/>
                <w:lang w:val="ro-RO"/>
              </w:rPr>
              <w:t>Medicină Dentară</w:t>
            </w:r>
          </w:p>
        </w:tc>
      </w:tr>
      <w:tr w:rsidR="00DB7C29" w:rsidRPr="00D60D9F" w14:paraId="2391995C" w14:textId="77777777" w:rsidTr="00DB7C29">
        <w:trPr>
          <w:cantSplit/>
          <w:trHeight w:val="704"/>
        </w:trPr>
        <w:tc>
          <w:tcPr>
            <w:tcW w:w="2835" w:type="dxa"/>
            <w:vMerge w:val="restart"/>
            <w:shd w:val="clear" w:color="auto" w:fill="auto"/>
          </w:tcPr>
          <w:p w14:paraId="4CE700C3" w14:textId="005B7747" w:rsidR="00DB7C29" w:rsidRPr="00D60D9F" w:rsidRDefault="00DB7C29" w:rsidP="00DB7C29">
            <w:pPr>
              <w:spacing w:before="32"/>
              <w:ind w:right="283"/>
              <w:jc w:val="right"/>
              <w:rPr>
                <w:noProof/>
                <w:lang w:val="ro-RO"/>
              </w:rPr>
            </w:pPr>
            <w:r w:rsidRPr="00D60D9F">
              <w:rPr>
                <w:noProof/>
                <w:color w:val="4472C4" w:themeColor="accent1"/>
                <w:sz w:val="18"/>
                <w:szCs w:val="28"/>
                <w:lang w:val="ro-RO"/>
              </w:rPr>
              <w:t>2011 – 2014</w:t>
            </w:r>
          </w:p>
        </w:tc>
        <w:tc>
          <w:tcPr>
            <w:tcW w:w="7541" w:type="dxa"/>
            <w:shd w:val="clear" w:color="auto" w:fill="auto"/>
          </w:tcPr>
          <w:p w14:paraId="55150C9C" w14:textId="783790B8" w:rsidR="00DB7C29" w:rsidRPr="00D60D9F" w:rsidRDefault="00DB7C29" w:rsidP="00DB7C29">
            <w:pPr>
              <w:pStyle w:val="ECVSectionBullet"/>
              <w:rPr>
                <w:noProof/>
                <w:lang w:val="ro-RO"/>
              </w:rPr>
            </w:pPr>
            <w:r w:rsidRPr="00D60D9F">
              <w:rPr>
                <w:noProof/>
                <w:color w:val="0D4193"/>
                <w:sz w:val="22"/>
                <w:szCs w:val="36"/>
                <w:lang w:val="ro-RO"/>
              </w:rPr>
              <w:t>Universitatea de Vest din Timişoara, Facultatea de Economie şi de Administrare a Afacerilor</w:t>
            </w:r>
          </w:p>
        </w:tc>
      </w:tr>
      <w:tr w:rsidR="00DB7C29" w:rsidRPr="00D60D9F" w14:paraId="10093FE9" w14:textId="77777777" w:rsidTr="00DB7C29">
        <w:trPr>
          <w:cantSplit/>
          <w:trHeight w:val="574"/>
        </w:trPr>
        <w:tc>
          <w:tcPr>
            <w:tcW w:w="2835" w:type="dxa"/>
            <w:vMerge/>
            <w:shd w:val="clear" w:color="auto" w:fill="auto"/>
          </w:tcPr>
          <w:p w14:paraId="4B42BD26" w14:textId="77777777" w:rsidR="00DB7C29" w:rsidRPr="00D60D9F" w:rsidRDefault="00DB7C29" w:rsidP="00DB7C29">
            <w:pPr>
              <w:spacing w:before="32"/>
              <w:ind w:right="283"/>
              <w:jc w:val="right"/>
              <w:rPr>
                <w:noProof/>
                <w:color w:val="4472C4" w:themeColor="accent1"/>
                <w:sz w:val="18"/>
                <w:szCs w:val="28"/>
                <w:lang w:val="ro-RO"/>
              </w:rPr>
            </w:pPr>
          </w:p>
        </w:tc>
        <w:tc>
          <w:tcPr>
            <w:tcW w:w="7541" w:type="dxa"/>
            <w:shd w:val="clear" w:color="auto" w:fill="auto"/>
          </w:tcPr>
          <w:p w14:paraId="5A5F2B34" w14:textId="60C5AD3B" w:rsidR="00DB7C29" w:rsidRPr="00D60D9F" w:rsidRDefault="00DB7C29" w:rsidP="00DB7C29">
            <w:pPr>
              <w:pStyle w:val="ECVSectionBullet"/>
              <w:rPr>
                <w:noProof/>
                <w:color w:val="0D4193"/>
                <w:sz w:val="22"/>
                <w:szCs w:val="36"/>
                <w:lang w:val="ro-RO"/>
              </w:rPr>
            </w:pPr>
            <w:r w:rsidRPr="00D60D9F">
              <w:rPr>
                <w:noProof/>
                <w:lang w:val="ro-RO"/>
              </w:rPr>
              <w:t>Management</w:t>
            </w:r>
          </w:p>
        </w:tc>
      </w:tr>
      <w:tr w:rsidR="00DB7C29" w:rsidRPr="00D60D9F" w14:paraId="78D8283A" w14:textId="77777777" w:rsidTr="00DB7C29">
        <w:trPr>
          <w:cantSplit/>
          <w:trHeight w:val="554"/>
        </w:trPr>
        <w:tc>
          <w:tcPr>
            <w:tcW w:w="2835" w:type="dxa"/>
            <w:shd w:val="clear" w:color="auto" w:fill="auto"/>
          </w:tcPr>
          <w:p w14:paraId="2BD58A1B" w14:textId="1F39B3F5" w:rsidR="00DB7C29" w:rsidRPr="00D60D9F" w:rsidRDefault="00DB7C29" w:rsidP="00DB7C29">
            <w:pPr>
              <w:spacing w:before="28"/>
              <w:ind w:right="283"/>
              <w:jc w:val="right"/>
              <w:rPr>
                <w:noProof/>
                <w:color w:val="4472C4" w:themeColor="accent1"/>
                <w:sz w:val="18"/>
                <w:szCs w:val="28"/>
                <w:lang w:val="ro-RO"/>
              </w:rPr>
            </w:pPr>
            <w:r w:rsidRPr="00D60D9F">
              <w:rPr>
                <w:noProof/>
                <w:color w:val="4472C4" w:themeColor="accent1"/>
                <w:sz w:val="18"/>
                <w:szCs w:val="28"/>
                <w:lang w:val="ro-RO"/>
              </w:rPr>
              <w:t>2007 – 2011</w:t>
            </w:r>
          </w:p>
        </w:tc>
        <w:tc>
          <w:tcPr>
            <w:tcW w:w="7541" w:type="dxa"/>
            <w:shd w:val="clear" w:color="auto" w:fill="auto"/>
          </w:tcPr>
          <w:p w14:paraId="3A200121" w14:textId="0F72A943" w:rsidR="00DB7C29" w:rsidRPr="00D60D9F" w:rsidRDefault="00DB7C29" w:rsidP="00DB7C29">
            <w:pPr>
              <w:pStyle w:val="ECVSectionBullet"/>
              <w:rPr>
                <w:noProof/>
                <w:lang w:val="ro-RO"/>
              </w:rPr>
            </w:pPr>
            <w:r w:rsidRPr="00D60D9F">
              <w:rPr>
                <w:noProof/>
                <w:color w:val="0D4193"/>
                <w:sz w:val="22"/>
                <w:szCs w:val="36"/>
                <w:lang w:val="ro-RO"/>
              </w:rPr>
              <w:t>Liceul Teoretic „Bartók Béla” din Timișoara</w:t>
            </w:r>
          </w:p>
        </w:tc>
      </w:tr>
      <w:tr w:rsidR="00DB7C29" w:rsidRPr="00D60D9F" w14:paraId="63569E78" w14:textId="77777777" w:rsidTr="00DB7C29">
        <w:trPr>
          <w:cantSplit/>
          <w:trHeight w:val="322"/>
        </w:trPr>
        <w:tc>
          <w:tcPr>
            <w:tcW w:w="2835" w:type="dxa"/>
            <w:shd w:val="clear" w:color="auto" w:fill="auto"/>
          </w:tcPr>
          <w:p w14:paraId="2AF75AF8" w14:textId="77777777" w:rsidR="00DB7C29" w:rsidRPr="00D60D9F" w:rsidRDefault="00DB7C29" w:rsidP="00DB7C29">
            <w:pPr>
              <w:spacing w:before="28"/>
              <w:ind w:right="283"/>
              <w:jc w:val="right"/>
              <w:rPr>
                <w:noProof/>
                <w:color w:val="4472C4" w:themeColor="accent1"/>
                <w:sz w:val="18"/>
                <w:szCs w:val="28"/>
                <w:lang w:val="ro-RO"/>
              </w:rPr>
            </w:pPr>
          </w:p>
        </w:tc>
        <w:tc>
          <w:tcPr>
            <w:tcW w:w="7541" w:type="dxa"/>
            <w:shd w:val="clear" w:color="auto" w:fill="auto"/>
          </w:tcPr>
          <w:p w14:paraId="6E6993C3" w14:textId="49C4DED7" w:rsidR="00DB7C29" w:rsidRPr="00D60D9F" w:rsidRDefault="00DB7C29" w:rsidP="00DB7C29">
            <w:pPr>
              <w:pStyle w:val="ECVSectionBullet"/>
              <w:rPr>
                <w:noProof/>
                <w:color w:val="0D4193"/>
                <w:sz w:val="22"/>
                <w:szCs w:val="36"/>
                <w:lang w:val="ro-RO"/>
              </w:rPr>
            </w:pPr>
            <w:r w:rsidRPr="00D60D9F">
              <w:rPr>
                <w:noProof/>
                <w:lang w:val="ro-RO"/>
              </w:rPr>
              <w:t>Profil: Matematică - informatică</w:t>
            </w:r>
          </w:p>
        </w:tc>
      </w:tr>
    </w:tbl>
    <w:p w14:paraId="4D131149" w14:textId="77777777" w:rsidR="00C8172F" w:rsidRPr="00D60D9F" w:rsidRDefault="00C8172F">
      <w:pPr>
        <w:pStyle w:val="ECVText"/>
        <w:rPr>
          <w:noProof/>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D60D9F" w14:paraId="51D7701D" w14:textId="77777777">
        <w:trPr>
          <w:trHeight w:val="170"/>
        </w:trPr>
        <w:tc>
          <w:tcPr>
            <w:tcW w:w="2835" w:type="dxa"/>
            <w:shd w:val="clear" w:color="auto" w:fill="auto"/>
          </w:tcPr>
          <w:p w14:paraId="6F8B0BF6" w14:textId="77777777" w:rsidR="00C8172F" w:rsidRPr="00D60D9F" w:rsidRDefault="00C8172F">
            <w:pPr>
              <w:pStyle w:val="ECVLeftHeading"/>
              <w:rPr>
                <w:noProof/>
                <w:lang w:val="ro-RO"/>
              </w:rPr>
            </w:pPr>
            <w:r w:rsidRPr="00D60D9F">
              <w:rPr>
                <w:caps w:val="0"/>
                <w:noProof/>
                <w:lang w:val="ro-RO"/>
              </w:rPr>
              <w:lastRenderedPageBreak/>
              <w:t>COMPETENΤE PERSONALE</w:t>
            </w:r>
          </w:p>
        </w:tc>
        <w:tc>
          <w:tcPr>
            <w:tcW w:w="7540" w:type="dxa"/>
            <w:shd w:val="clear" w:color="auto" w:fill="auto"/>
            <w:vAlign w:val="bottom"/>
          </w:tcPr>
          <w:p w14:paraId="4456D287" w14:textId="77777777" w:rsidR="00C8172F" w:rsidRPr="00D60D9F" w:rsidRDefault="00DB7C29">
            <w:pPr>
              <w:pStyle w:val="ECVBlueBox"/>
              <w:rPr>
                <w:noProof/>
                <w:lang w:val="ro-RO"/>
              </w:rPr>
            </w:pPr>
            <w:r w:rsidRPr="00D60D9F">
              <w:rPr>
                <w:noProof/>
                <w:lang w:val="en-US" w:eastAsia="en-US" w:bidi="ar-SA"/>
              </w:rPr>
              <w:drawing>
                <wp:inline distT="0" distB="0" distL="0" distR="0" wp14:anchorId="4AA731CD" wp14:editId="1A98409C">
                  <wp:extent cx="4787900" cy="92710"/>
                  <wp:effectExtent l="0" t="0" r="0" b="0"/>
                  <wp:docPr id="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7900" cy="92710"/>
                          </a:xfrm>
                          <a:prstGeom prst="rect">
                            <a:avLst/>
                          </a:prstGeom>
                          <a:solidFill>
                            <a:srgbClr val="FFFFFF"/>
                          </a:solidFill>
                          <a:ln>
                            <a:noFill/>
                          </a:ln>
                        </pic:spPr>
                      </pic:pic>
                    </a:graphicData>
                  </a:graphic>
                </wp:inline>
              </w:drawing>
            </w:r>
            <w:r w:rsidR="00C8172F" w:rsidRPr="00D60D9F">
              <w:rPr>
                <w:noProof/>
                <w:lang w:val="ro-RO"/>
              </w:rPr>
              <w:t xml:space="preserve"> </w:t>
            </w:r>
          </w:p>
        </w:tc>
      </w:tr>
    </w:tbl>
    <w:p w14:paraId="50F4F807" w14:textId="28CC20A9" w:rsidR="00C8172F" w:rsidRPr="00D60D9F" w:rsidRDefault="00C8172F" w:rsidP="00DB7C29">
      <w:pPr>
        <w:pStyle w:val="ECVComments"/>
        <w:jc w:val="left"/>
        <w:rPr>
          <w:noProof/>
          <w:lang w:val="ro-RO"/>
        </w:rPr>
      </w:pPr>
    </w:p>
    <w:tbl>
      <w:tblPr>
        <w:tblW w:w="10050" w:type="dxa"/>
        <w:tblInd w:w="545" w:type="dxa"/>
        <w:tblLayout w:type="fixed"/>
        <w:tblCellMar>
          <w:left w:w="0" w:type="dxa"/>
          <w:right w:w="0" w:type="dxa"/>
        </w:tblCellMar>
        <w:tblLook w:val="01E0" w:firstRow="1" w:lastRow="1" w:firstColumn="1" w:lastColumn="1" w:noHBand="0" w:noVBand="0"/>
      </w:tblPr>
      <w:tblGrid>
        <w:gridCol w:w="2506"/>
        <w:gridCol w:w="2029"/>
        <w:gridCol w:w="1012"/>
        <w:gridCol w:w="1832"/>
        <w:gridCol w:w="1169"/>
        <w:gridCol w:w="1502"/>
      </w:tblGrid>
      <w:tr w:rsidR="00DB7C29" w:rsidRPr="00D60D9F" w14:paraId="4FAB6BCA" w14:textId="77777777" w:rsidTr="00DB7C29">
        <w:trPr>
          <w:trHeight w:val="565"/>
        </w:trPr>
        <w:tc>
          <w:tcPr>
            <w:tcW w:w="2506" w:type="dxa"/>
          </w:tcPr>
          <w:p w14:paraId="264B562F" w14:textId="77777777" w:rsidR="00DB7C29" w:rsidRPr="00D60D9F" w:rsidRDefault="00DB7C29" w:rsidP="001C561B">
            <w:pPr>
              <w:pStyle w:val="TableParagraph"/>
              <w:spacing w:line="201" w:lineRule="exact"/>
              <w:ind w:right="276"/>
              <w:jc w:val="right"/>
              <w:rPr>
                <w:noProof/>
                <w:sz w:val="18"/>
              </w:rPr>
            </w:pPr>
            <w:r w:rsidRPr="00D60D9F">
              <w:rPr>
                <w:noProof/>
                <w:color w:val="0D4193"/>
                <w:sz w:val="18"/>
              </w:rPr>
              <w:t>Limba(i) maternă(e)</w:t>
            </w:r>
          </w:p>
        </w:tc>
        <w:tc>
          <w:tcPr>
            <w:tcW w:w="2029" w:type="dxa"/>
            <w:tcBorders>
              <w:bottom w:val="single" w:sz="8" w:space="0" w:color="C0C0C0"/>
            </w:tcBorders>
          </w:tcPr>
          <w:p w14:paraId="33361461" w14:textId="77777777" w:rsidR="00DB7C29" w:rsidRPr="00D60D9F" w:rsidRDefault="00DB7C29" w:rsidP="001C561B">
            <w:pPr>
              <w:pStyle w:val="TableParagraph"/>
              <w:spacing w:line="206" w:lineRule="exact"/>
              <w:rPr>
                <w:noProof/>
                <w:sz w:val="18"/>
              </w:rPr>
            </w:pPr>
            <w:r w:rsidRPr="00D60D9F">
              <w:rPr>
                <w:noProof/>
                <w:color w:val="3E3938"/>
                <w:sz w:val="18"/>
              </w:rPr>
              <w:t>Română, Maghiară</w:t>
            </w:r>
          </w:p>
        </w:tc>
        <w:tc>
          <w:tcPr>
            <w:tcW w:w="1012" w:type="dxa"/>
            <w:tcBorders>
              <w:bottom w:val="single" w:sz="8" w:space="0" w:color="C0C0C0"/>
            </w:tcBorders>
          </w:tcPr>
          <w:p w14:paraId="3CB895C5" w14:textId="77777777" w:rsidR="00DB7C29" w:rsidRPr="00D60D9F" w:rsidRDefault="00DB7C29" w:rsidP="001C561B">
            <w:pPr>
              <w:pStyle w:val="TableParagraph"/>
              <w:rPr>
                <w:rFonts w:ascii="Times New Roman"/>
                <w:noProof/>
                <w:sz w:val="16"/>
              </w:rPr>
            </w:pPr>
          </w:p>
        </w:tc>
        <w:tc>
          <w:tcPr>
            <w:tcW w:w="1832" w:type="dxa"/>
            <w:tcBorders>
              <w:bottom w:val="single" w:sz="8" w:space="0" w:color="C0C0C0"/>
            </w:tcBorders>
          </w:tcPr>
          <w:p w14:paraId="105679D1" w14:textId="77777777" w:rsidR="00DB7C29" w:rsidRPr="00D60D9F" w:rsidRDefault="00DB7C29" w:rsidP="001C561B">
            <w:pPr>
              <w:pStyle w:val="TableParagraph"/>
              <w:rPr>
                <w:rFonts w:ascii="Times New Roman"/>
                <w:noProof/>
                <w:sz w:val="16"/>
              </w:rPr>
            </w:pPr>
          </w:p>
        </w:tc>
        <w:tc>
          <w:tcPr>
            <w:tcW w:w="1169" w:type="dxa"/>
            <w:tcBorders>
              <w:bottom w:val="single" w:sz="8" w:space="0" w:color="C0C0C0"/>
            </w:tcBorders>
          </w:tcPr>
          <w:p w14:paraId="608BF2D5" w14:textId="77777777" w:rsidR="00DB7C29" w:rsidRPr="00D60D9F" w:rsidRDefault="00DB7C29" w:rsidP="001C561B">
            <w:pPr>
              <w:pStyle w:val="TableParagraph"/>
              <w:rPr>
                <w:rFonts w:ascii="Times New Roman"/>
                <w:noProof/>
                <w:sz w:val="16"/>
              </w:rPr>
            </w:pPr>
          </w:p>
        </w:tc>
        <w:tc>
          <w:tcPr>
            <w:tcW w:w="1502" w:type="dxa"/>
            <w:tcBorders>
              <w:bottom w:val="single" w:sz="8" w:space="0" w:color="C0C0C0"/>
            </w:tcBorders>
          </w:tcPr>
          <w:p w14:paraId="73EFC026" w14:textId="77777777" w:rsidR="00DB7C29" w:rsidRPr="00D60D9F" w:rsidRDefault="00DB7C29" w:rsidP="001C561B">
            <w:pPr>
              <w:pStyle w:val="TableParagraph"/>
              <w:rPr>
                <w:rFonts w:ascii="Times New Roman"/>
                <w:noProof/>
                <w:sz w:val="16"/>
              </w:rPr>
            </w:pPr>
          </w:p>
        </w:tc>
      </w:tr>
      <w:tr w:rsidR="00DB7C29" w:rsidRPr="00D60D9F" w14:paraId="481CF4D3" w14:textId="77777777" w:rsidTr="00DB7C29">
        <w:trPr>
          <w:trHeight w:val="340"/>
        </w:trPr>
        <w:tc>
          <w:tcPr>
            <w:tcW w:w="2506" w:type="dxa"/>
          </w:tcPr>
          <w:p w14:paraId="7E52F321" w14:textId="77777777" w:rsidR="00DB7C29" w:rsidRPr="00D60D9F" w:rsidRDefault="00DB7C29" w:rsidP="001C561B">
            <w:pPr>
              <w:pStyle w:val="TableParagraph"/>
              <w:spacing w:before="22"/>
              <w:ind w:right="276"/>
              <w:jc w:val="right"/>
              <w:rPr>
                <w:noProof/>
                <w:sz w:val="18"/>
              </w:rPr>
            </w:pPr>
            <w:r w:rsidRPr="00D60D9F">
              <w:rPr>
                <w:noProof/>
                <w:color w:val="0D4193"/>
                <w:sz w:val="18"/>
              </w:rPr>
              <w:t>Alte limbi străine cunoscute</w:t>
            </w:r>
          </w:p>
        </w:tc>
        <w:tc>
          <w:tcPr>
            <w:tcW w:w="2029" w:type="dxa"/>
            <w:tcBorders>
              <w:top w:val="single" w:sz="8" w:space="0" w:color="C0C0C0"/>
              <w:bottom w:val="single" w:sz="8" w:space="0" w:color="C0C0C0"/>
            </w:tcBorders>
          </w:tcPr>
          <w:p w14:paraId="4F463585" w14:textId="77777777" w:rsidR="00DB7C29" w:rsidRPr="00D60D9F" w:rsidRDefault="00DB7C29" w:rsidP="001C561B">
            <w:pPr>
              <w:pStyle w:val="TableParagraph"/>
              <w:spacing w:before="89"/>
              <w:ind w:left="1102"/>
              <w:rPr>
                <w:noProof/>
                <w:sz w:val="14"/>
              </w:rPr>
            </w:pPr>
            <w:r w:rsidRPr="00D60D9F">
              <w:rPr>
                <w:noProof/>
                <w:color w:val="0D4193"/>
                <w:sz w:val="14"/>
              </w:rPr>
              <w:t>ΙNΤELEGERE</w:t>
            </w:r>
          </w:p>
        </w:tc>
        <w:tc>
          <w:tcPr>
            <w:tcW w:w="1012" w:type="dxa"/>
            <w:tcBorders>
              <w:top w:val="single" w:sz="8" w:space="0" w:color="C0C0C0"/>
              <w:bottom w:val="single" w:sz="8" w:space="0" w:color="C0C0C0"/>
              <w:right w:val="single" w:sz="8" w:space="0" w:color="C0C0C0"/>
            </w:tcBorders>
          </w:tcPr>
          <w:p w14:paraId="538004CF" w14:textId="77777777" w:rsidR="00DB7C29" w:rsidRPr="00D60D9F" w:rsidRDefault="00DB7C29" w:rsidP="001C561B">
            <w:pPr>
              <w:pStyle w:val="TableParagraph"/>
              <w:rPr>
                <w:rFonts w:ascii="Times New Roman"/>
                <w:noProof/>
                <w:sz w:val="16"/>
              </w:rPr>
            </w:pPr>
          </w:p>
        </w:tc>
        <w:tc>
          <w:tcPr>
            <w:tcW w:w="1832" w:type="dxa"/>
            <w:tcBorders>
              <w:top w:val="single" w:sz="8" w:space="0" w:color="C0C0C0"/>
              <w:left w:val="single" w:sz="8" w:space="0" w:color="C0C0C0"/>
              <w:bottom w:val="single" w:sz="8" w:space="0" w:color="C0C0C0"/>
            </w:tcBorders>
          </w:tcPr>
          <w:p w14:paraId="71455CB4" w14:textId="77777777" w:rsidR="00DB7C29" w:rsidRPr="00D60D9F" w:rsidRDefault="00DB7C29" w:rsidP="001C561B">
            <w:pPr>
              <w:pStyle w:val="TableParagraph"/>
              <w:spacing w:before="89"/>
              <w:ind w:left="1198"/>
              <w:rPr>
                <w:noProof/>
                <w:sz w:val="14"/>
              </w:rPr>
            </w:pPr>
            <w:r w:rsidRPr="00D60D9F">
              <w:rPr>
                <w:noProof/>
                <w:color w:val="0D4193"/>
                <w:spacing w:val="-6"/>
                <w:sz w:val="14"/>
              </w:rPr>
              <w:t>VORBIRE</w:t>
            </w:r>
          </w:p>
        </w:tc>
        <w:tc>
          <w:tcPr>
            <w:tcW w:w="1169" w:type="dxa"/>
            <w:tcBorders>
              <w:top w:val="single" w:sz="8" w:space="0" w:color="C0C0C0"/>
              <w:bottom w:val="single" w:sz="8" w:space="0" w:color="C0C0C0"/>
              <w:right w:val="single" w:sz="8" w:space="0" w:color="C0C0C0"/>
            </w:tcBorders>
          </w:tcPr>
          <w:p w14:paraId="0D0247A0" w14:textId="77777777" w:rsidR="00DB7C29" w:rsidRPr="00D60D9F" w:rsidRDefault="00DB7C29" w:rsidP="001C561B">
            <w:pPr>
              <w:pStyle w:val="TableParagraph"/>
              <w:rPr>
                <w:rFonts w:ascii="Times New Roman"/>
                <w:noProof/>
                <w:sz w:val="16"/>
              </w:rPr>
            </w:pPr>
          </w:p>
        </w:tc>
        <w:tc>
          <w:tcPr>
            <w:tcW w:w="1502" w:type="dxa"/>
            <w:tcBorders>
              <w:top w:val="single" w:sz="8" w:space="0" w:color="C0C0C0"/>
              <w:left w:val="single" w:sz="8" w:space="0" w:color="C0C0C0"/>
              <w:bottom w:val="single" w:sz="8" w:space="0" w:color="C0C0C0"/>
            </w:tcBorders>
          </w:tcPr>
          <w:p w14:paraId="2B827DB3" w14:textId="77777777" w:rsidR="00DB7C29" w:rsidRPr="00D60D9F" w:rsidRDefault="00DB7C29" w:rsidP="001C561B">
            <w:pPr>
              <w:pStyle w:val="TableParagraph"/>
              <w:spacing w:before="89"/>
              <w:ind w:left="414" w:right="414"/>
              <w:jc w:val="center"/>
              <w:rPr>
                <w:noProof/>
                <w:sz w:val="14"/>
              </w:rPr>
            </w:pPr>
            <w:r w:rsidRPr="00D60D9F">
              <w:rPr>
                <w:noProof/>
                <w:color w:val="0D4193"/>
                <w:sz w:val="14"/>
              </w:rPr>
              <w:t>SCRIERE</w:t>
            </w:r>
          </w:p>
        </w:tc>
      </w:tr>
      <w:tr w:rsidR="00DB7C29" w:rsidRPr="00D60D9F" w14:paraId="6D119787" w14:textId="77777777" w:rsidTr="00DB7C29">
        <w:trPr>
          <w:trHeight w:val="368"/>
        </w:trPr>
        <w:tc>
          <w:tcPr>
            <w:tcW w:w="2506" w:type="dxa"/>
          </w:tcPr>
          <w:p w14:paraId="19E9105B" w14:textId="77777777" w:rsidR="00DB7C29" w:rsidRPr="00D60D9F" w:rsidRDefault="00DB7C29" w:rsidP="001C561B">
            <w:pPr>
              <w:pStyle w:val="TableParagraph"/>
              <w:rPr>
                <w:rFonts w:ascii="Times New Roman"/>
                <w:noProof/>
                <w:sz w:val="16"/>
              </w:rPr>
            </w:pPr>
          </w:p>
        </w:tc>
        <w:tc>
          <w:tcPr>
            <w:tcW w:w="2029" w:type="dxa"/>
            <w:tcBorders>
              <w:top w:val="single" w:sz="8" w:space="0" w:color="C0C0C0"/>
              <w:bottom w:val="single" w:sz="8" w:space="0" w:color="C0C0C0"/>
            </w:tcBorders>
          </w:tcPr>
          <w:p w14:paraId="1D253466" w14:textId="77777777" w:rsidR="00DB7C29" w:rsidRPr="00D60D9F" w:rsidRDefault="00DB7C29" w:rsidP="001C561B">
            <w:pPr>
              <w:pStyle w:val="TableParagraph"/>
              <w:spacing w:before="89"/>
              <w:ind w:left="461"/>
              <w:rPr>
                <w:noProof/>
                <w:sz w:val="16"/>
              </w:rPr>
            </w:pPr>
            <w:r w:rsidRPr="00D60D9F">
              <w:rPr>
                <w:noProof/>
                <w:color w:val="0D4193"/>
                <w:sz w:val="16"/>
              </w:rPr>
              <w:t>Ascultare</w:t>
            </w:r>
          </w:p>
        </w:tc>
        <w:tc>
          <w:tcPr>
            <w:tcW w:w="1012" w:type="dxa"/>
            <w:tcBorders>
              <w:top w:val="single" w:sz="8" w:space="0" w:color="C0C0C0"/>
              <w:bottom w:val="single" w:sz="8" w:space="0" w:color="C0C0C0"/>
              <w:right w:val="single" w:sz="8" w:space="0" w:color="C0C0C0"/>
            </w:tcBorders>
          </w:tcPr>
          <w:p w14:paraId="3757EF84" w14:textId="77777777" w:rsidR="00DB7C29" w:rsidRPr="00D60D9F" w:rsidRDefault="00DB7C29" w:rsidP="001C561B">
            <w:pPr>
              <w:pStyle w:val="TableParagraph"/>
              <w:spacing w:before="89"/>
              <w:ind w:left="95"/>
              <w:rPr>
                <w:noProof/>
                <w:sz w:val="16"/>
              </w:rPr>
            </w:pPr>
            <w:r w:rsidRPr="00D60D9F">
              <w:rPr>
                <w:noProof/>
                <w:color w:val="0D4193"/>
                <w:sz w:val="16"/>
              </w:rPr>
              <w:t>Citire</w:t>
            </w:r>
          </w:p>
        </w:tc>
        <w:tc>
          <w:tcPr>
            <w:tcW w:w="1832" w:type="dxa"/>
            <w:tcBorders>
              <w:top w:val="single" w:sz="8" w:space="0" w:color="C0C0C0"/>
              <w:left w:val="single" w:sz="8" w:space="0" w:color="C0C0C0"/>
              <w:bottom w:val="single" w:sz="8" w:space="0" w:color="C0C0C0"/>
            </w:tcBorders>
          </w:tcPr>
          <w:p w14:paraId="438C7937" w14:textId="77777777" w:rsidR="00DB7C29" w:rsidRPr="00D60D9F" w:rsidRDefault="00DB7C29" w:rsidP="001C561B">
            <w:pPr>
              <w:pStyle w:val="TableParagraph"/>
              <w:spacing w:before="2" w:line="182" w:lineRule="exact"/>
              <w:ind w:left="367" w:right="552" w:hanging="51"/>
              <w:rPr>
                <w:noProof/>
                <w:sz w:val="16"/>
              </w:rPr>
            </w:pPr>
            <w:r w:rsidRPr="00D60D9F">
              <w:rPr>
                <w:noProof/>
                <w:color w:val="0D4193"/>
                <w:sz w:val="16"/>
              </w:rPr>
              <w:t>Participare la conversaţie</w:t>
            </w:r>
          </w:p>
        </w:tc>
        <w:tc>
          <w:tcPr>
            <w:tcW w:w="1169" w:type="dxa"/>
            <w:tcBorders>
              <w:top w:val="single" w:sz="8" w:space="0" w:color="C0C0C0"/>
              <w:bottom w:val="single" w:sz="8" w:space="0" w:color="C0C0C0"/>
              <w:right w:val="single" w:sz="8" w:space="0" w:color="C0C0C0"/>
            </w:tcBorders>
          </w:tcPr>
          <w:p w14:paraId="7F12F9C9" w14:textId="77777777" w:rsidR="00DB7C29" w:rsidRPr="00D60D9F" w:rsidRDefault="00DB7C29" w:rsidP="001C561B">
            <w:pPr>
              <w:pStyle w:val="TableParagraph"/>
              <w:spacing w:before="89"/>
              <w:ind w:right="311"/>
              <w:jc w:val="center"/>
              <w:rPr>
                <w:noProof/>
                <w:sz w:val="16"/>
              </w:rPr>
            </w:pPr>
            <w:r w:rsidRPr="00D60D9F">
              <w:rPr>
                <w:noProof/>
                <w:color w:val="0D4193"/>
                <w:sz w:val="16"/>
              </w:rPr>
              <w:t>Discurs oral</w:t>
            </w:r>
          </w:p>
        </w:tc>
        <w:tc>
          <w:tcPr>
            <w:tcW w:w="1502" w:type="dxa"/>
            <w:tcBorders>
              <w:top w:val="single" w:sz="8" w:space="0" w:color="C0C0C0"/>
              <w:left w:val="single" w:sz="8" w:space="0" w:color="C0C0C0"/>
              <w:bottom w:val="single" w:sz="8" w:space="0" w:color="C0C0C0"/>
            </w:tcBorders>
          </w:tcPr>
          <w:p w14:paraId="160586D0" w14:textId="77777777" w:rsidR="00DB7C29" w:rsidRPr="00D60D9F" w:rsidRDefault="00DB7C29" w:rsidP="001C561B">
            <w:pPr>
              <w:pStyle w:val="TableParagraph"/>
              <w:rPr>
                <w:rFonts w:ascii="Times New Roman"/>
                <w:noProof/>
                <w:sz w:val="16"/>
              </w:rPr>
            </w:pPr>
          </w:p>
        </w:tc>
      </w:tr>
      <w:tr w:rsidR="00DB7C29" w:rsidRPr="00D60D9F" w14:paraId="62796675" w14:textId="77777777" w:rsidTr="00DB7C29">
        <w:trPr>
          <w:trHeight w:val="282"/>
        </w:trPr>
        <w:tc>
          <w:tcPr>
            <w:tcW w:w="2506" w:type="dxa"/>
          </w:tcPr>
          <w:p w14:paraId="56EEF833" w14:textId="77777777" w:rsidR="00DB7C29" w:rsidRPr="00D60D9F" w:rsidRDefault="00DB7C29" w:rsidP="001C561B">
            <w:pPr>
              <w:pStyle w:val="TableParagraph"/>
              <w:spacing w:before="37"/>
              <w:ind w:right="276"/>
              <w:jc w:val="right"/>
              <w:rPr>
                <w:noProof/>
                <w:sz w:val="18"/>
              </w:rPr>
            </w:pPr>
            <w:r w:rsidRPr="00D60D9F">
              <w:rPr>
                <w:noProof/>
                <w:color w:val="3E3938"/>
                <w:sz w:val="18"/>
              </w:rPr>
              <w:t>Engleză</w:t>
            </w:r>
          </w:p>
        </w:tc>
        <w:tc>
          <w:tcPr>
            <w:tcW w:w="2029" w:type="dxa"/>
            <w:tcBorders>
              <w:top w:val="single" w:sz="8" w:space="0" w:color="C0C0C0"/>
              <w:bottom w:val="single" w:sz="4" w:space="0" w:color="C0C0C0"/>
            </w:tcBorders>
          </w:tcPr>
          <w:p w14:paraId="28B4946C" w14:textId="77777777" w:rsidR="00DB7C29" w:rsidRPr="00D60D9F" w:rsidRDefault="00DB7C29" w:rsidP="001C561B">
            <w:pPr>
              <w:pStyle w:val="TableParagraph"/>
              <w:spacing w:before="49"/>
              <w:ind w:left="663"/>
              <w:rPr>
                <w:noProof/>
                <w:sz w:val="18"/>
              </w:rPr>
            </w:pPr>
            <w:r w:rsidRPr="00D60D9F">
              <w:rPr>
                <w:noProof/>
                <w:color w:val="3E3938"/>
                <w:sz w:val="18"/>
              </w:rPr>
              <w:t>C1</w:t>
            </w:r>
          </w:p>
        </w:tc>
        <w:tc>
          <w:tcPr>
            <w:tcW w:w="1012" w:type="dxa"/>
            <w:tcBorders>
              <w:top w:val="single" w:sz="8" w:space="0" w:color="C0C0C0"/>
              <w:bottom w:val="single" w:sz="4" w:space="0" w:color="C0C0C0"/>
            </w:tcBorders>
          </w:tcPr>
          <w:p w14:paraId="32AEA92F" w14:textId="77777777" w:rsidR="00DB7C29" w:rsidRPr="00D60D9F" w:rsidRDefault="00DB7C29" w:rsidP="001C561B">
            <w:pPr>
              <w:pStyle w:val="TableParagraph"/>
              <w:spacing w:before="49"/>
              <w:ind w:left="153"/>
              <w:rPr>
                <w:noProof/>
                <w:sz w:val="18"/>
              </w:rPr>
            </w:pPr>
            <w:r w:rsidRPr="00D60D9F">
              <w:rPr>
                <w:noProof/>
                <w:color w:val="3E3938"/>
                <w:sz w:val="18"/>
              </w:rPr>
              <w:t>C1</w:t>
            </w:r>
          </w:p>
        </w:tc>
        <w:tc>
          <w:tcPr>
            <w:tcW w:w="1832" w:type="dxa"/>
            <w:tcBorders>
              <w:top w:val="single" w:sz="8" w:space="0" w:color="C0C0C0"/>
              <w:bottom w:val="single" w:sz="4" w:space="0" w:color="C0C0C0"/>
            </w:tcBorders>
          </w:tcPr>
          <w:p w14:paraId="719D4185" w14:textId="77777777" w:rsidR="00DB7C29" w:rsidRPr="00D60D9F" w:rsidRDefault="00DB7C29" w:rsidP="001C561B">
            <w:pPr>
              <w:pStyle w:val="TableParagraph"/>
              <w:spacing w:before="49"/>
              <w:ind w:left="644"/>
              <w:rPr>
                <w:noProof/>
                <w:sz w:val="18"/>
              </w:rPr>
            </w:pPr>
            <w:r w:rsidRPr="00D60D9F">
              <w:rPr>
                <w:noProof/>
                <w:color w:val="3E3938"/>
                <w:sz w:val="18"/>
              </w:rPr>
              <w:t>C1</w:t>
            </w:r>
          </w:p>
        </w:tc>
        <w:tc>
          <w:tcPr>
            <w:tcW w:w="1169" w:type="dxa"/>
            <w:tcBorders>
              <w:top w:val="single" w:sz="8" w:space="0" w:color="C0C0C0"/>
              <w:bottom w:val="single" w:sz="4" w:space="0" w:color="C0C0C0"/>
            </w:tcBorders>
          </w:tcPr>
          <w:p w14:paraId="38E7762A" w14:textId="77777777" w:rsidR="00DB7C29" w:rsidRPr="00D60D9F" w:rsidRDefault="00DB7C29" w:rsidP="001C561B">
            <w:pPr>
              <w:pStyle w:val="TableParagraph"/>
              <w:spacing w:before="49"/>
              <w:ind w:left="287" w:right="610"/>
              <w:jc w:val="center"/>
              <w:rPr>
                <w:noProof/>
                <w:sz w:val="18"/>
              </w:rPr>
            </w:pPr>
            <w:r w:rsidRPr="00D60D9F">
              <w:rPr>
                <w:noProof/>
                <w:color w:val="3E3938"/>
                <w:sz w:val="18"/>
              </w:rPr>
              <w:t>C1</w:t>
            </w:r>
          </w:p>
        </w:tc>
        <w:tc>
          <w:tcPr>
            <w:tcW w:w="1502" w:type="dxa"/>
            <w:tcBorders>
              <w:top w:val="single" w:sz="8" w:space="0" w:color="C0C0C0"/>
              <w:bottom w:val="single" w:sz="4" w:space="0" w:color="C0C0C0"/>
            </w:tcBorders>
          </w:tcPr>
          <w:p w14:paraId="22AD03D9" w14:textId="77777777" w:rsidR="00DB7C29" w:rsidRPr="00D60D9F" w:rsidRDefault="00DB7C29" w:rsidP="001C561B">
            <w:pPr>
              <w:pStyle w:val="TableParagraph"/>
              <w:spacing w:before="49"/>
              <w:ind w:left="617" w:right="614"/>
              <w:jc w:val="center"/>
              <w:rPr>
                <w:noProof/>
                <w:sz w:val="18"/>
              </w:rPr>
            </w:pPr>
            <w:r w:rsidRPr="00D60D9F">
              <w:rPr>
                <w:noProof/>
                <w:color w:val="3E3938"/>
                <w:sz w:val="18"/>
              </w:rPr>
              <w:t>C1</w:t>
            </w:r>
          </w:p>
        </w:tc>
      </w:tr>
      <w:tr w:rsidR="00DB7C29" w:rsidRPr="00D60D9F" w14:paraId="45C8C920" w14:textId="77777777" w:rsidTr="00DB7C29">
        <w:trPr>
          <w:trHeight w:val="282"/>
        </w:trPr>
        <w:tc>
          <w:tcPr>
            <w:tcW w:w="2506" w:type="dxa"/>
          </w:tcPr>
          <w:p w14:paraId="665C9368" w14:textId="77777777" w:rsidR="00DB7C29" w:rsidRPr="00D60D9F" w:rsidRDefault="00DB7C29" w:rsidP="001C561B">
            <w:pPr>
              <w:pStyle w:val="TableParagraph"/>
              <w:rPr>
                <w:rFonts w:ascii="Times New Roman"/>
                <w:noProof/>
                <w:sz w:val="16"/>
              </w:rPr>
            </w:pPr>
          </w:p>
        </w:tc>
        <w:tc>
          <w:tcPr>
            <w:tcW w:w="2029" w:type="dxa"/>
            <w:tcBorders>
              <w:top w:val="single" w:sz="4" w:space="0" w:color="C0C0C0"/>
              <w:bottom w:val="single" w:sz="8" w:space="0" w:color="C0C0C0"/>
            </w:tcBorders>
            <w:shd w:val="clear" w:color="auto" w:fill="EBEBEB"/>
          </w:tcPr>
          <w:p w14:paraId="088FF51F" w14:textId="77777777" w:rsidR="00DB7C29" w:rsidRPr="00D60D9F" w:rsidRDefault="00DB7C29" w:rsidP="001C561B">
            <w:pPr>
              <w:pStyle w:val="TableParagraph"/>
              <w:rPr>
                <w:rFonts w:ascii="Times New Roman"/>
                <w:noProof/>
                <w:sz w:val="16"/>
              </w:rPr>
            </w:pPr>
          </w:p>
        </w:tc>
        <w:tc>
          <w:tcPr>
            <w:tcW w:w="1012" w:type="dxa"/>
            <w:tcBorders>
              <w:top w:val="single" w:sz="4" w:space="0" w:color="C0C0C0"/>
              <w:bottom w:val="single" w:sz="8" w:space="0" w:color="C0C0C0"/>
            </w:tcBorders>
            <w:shd w:val="clear" w:color="auto" w:fill="EBEBEB"/>
          </w:tcPr>
          <w:p w14:paraId="15BB4ECD" w14:textId="77777777" w:rsidR="00DB7C29" w:rsidRPr="00D60D9F" w:rsidRDefault="00DB7C29" w:rsidP="001C561B">
            <w:pPr>
              <w:pStyle w:val="TableParagraph"/>
              <w:rPr>
                <w:rFonts w:ascii="Times New Roman"/>
                <w:noProof/>
                <w:sz w:val="16"/>
              </w:rPr>
            </w:pPr>
          </w:p>
        </w:tc>
        <w:tc>
          <w:tcPr>
            <w:tcW w:w="1832" w:type="dxa"/>
            <w:tcBorders>
              <w:top w:val="single" w:sz="4" w:space="0" w:color="C0C0C0"/>
              <w:bottom w:val="single" w:sz="8" w:space="0" w:color="C0C0C0"/>
            </w:tcBorders>
            <w:shd w:val="clear" w:color="auto" w:fill="EBEBEB"/>
          </w:tcPr>
          <w:p w14:paraId="4DCACC37" w14:textId="77777777" w:rsidR="00DB7C29" w:rsidRPr="00D60D9F" w:rsidRDefault="00DB7C29" w:rsidP="001C561B">
            <w:pPr>
              <w:pStyle w:val="TableParagraph"/>
              <w:rPr>
                <w:rFonts w:ascii="Times New Roman"/>
                <w:noProof/>
                <w:sz w:val="16"/>
              </w:rPr>
            </w:pPr>
          </w:p>
        </w:tc>
        <w:tc>
          <w:tcPr>
            <w:tcW w:w="1169" w:type="dxa"/>
            <w:tcBorders>
              <w:top w:val="single" w:sz="4" w:space="0" w:color="C0C0C0"/>
              <w:bottom w:val="single" w:sz="8" w:space="0" w:color="C0C0C0"/>
            </w:tcBorders>
            <w:shd w:val="clear" w:color="auto" w:fill="EBEBEB"/>
          </w:tcPr>
          <w:p w14:paraId="7809273A" w14:textId="77777777" w:rsidR="00DB7C29" w:rsidRPr="00D60D9F" w:rsidRDefault="00DB7C29" w:rsidP="001C561B">
            <w:pPr>
              <w:pStyle w:val="TableParagraph"/>
              <w:rPr>
                <w:rFonts w:ascii="Times New Roman"/>
                <w:noProof/>
                <w:sz w:val="16"/>
              </w:rPr>
            </w:pPr>
          </w:p>
        </w:tc>
        <w:tc>
          <w:tcPr>
            <w:tcW w:w="1502" w:type="dxa"/>
            <w:tcBorders>
              <w:top w:val="single" w:sz="4" w:space="0" w:color="C0C0C0"/>
              <w:bottom w:val="single" w:sz="8" w:space="0" w:color="C0C0C0"/>
            </w:tcBorders>
            <w:shd w:val="clear" w:color="auto" w:fill="EBEBEB"/>
          </w:tcPr>
          <w:p w14:paraId="1232E6B1" w14:textId="77777777" w:rsidR="00DB7C29" w:rsidRPr="00D60D9F" w:rsidRDefault="00DB7C29" w:rsidP="001C561B">
            <w:pPr>
              <w:pStyle w:val="TableParagraph"/>
              <w:rPr>
                <w:rFonts w:ascii="Times New Roman"/>
                <w:noProof/>
                <w:sz w:val="16"/>
              </w:rPr>
            </w:pPr>
          </w:p>
        </w:tc>
      </w:tr>
      <w:tr w:rsidR="00DB7C29" w:rsidRPr="00D60D9F" w14:paraId="12A92259" w14:textId="77777777" w:rsidTr="00DB7C29">
        <w:trPr>
          <w:trHeight w:val="285"/>
        </w:trPr>
        <w:tc>
          <w:tcPr>
            <w:tcW w:w="2506" w:type="dxa"/>
          </w:tcPr>
          <w:p w14:paraId="42D8ACA3" w14:textId="77777777" w:rsidR="00DB7C29" w:rsidRPr="00D60D9F" w:rsidRDefault="00DB7C29" w:rsidP="001C561B">
            <w:pPr>
              <w:pStyle w:val="TableParagraph"/>
              <w:spacing w:before="39"/>
              <w:ind w:right="276"/>
              <w:jc w:val="right"/>
              <w:rPr>
                <w:noProof/>
                <w:sz w:val="18"/>
              </w:rPr>
            </w:pPr>
            <w:r w:rsidRPr="00D60D9F">
              <w:rPr>
                <w:noProof/>
                <w:color w:val="3E3938"/>
                <w:sz w:val="18"/>
              </w:rPr>
              <w:t>Germană</w:t>
            </w:r>
          </w:p>
        </w:tc>
        <w:tc>
          <w:tcPr>
            <w:tcW w:w="2029" w:type="dxa"/>
            <w:tcBorders>
              <w:top w:val="single" w:sz="8" w:space="0" w:color="C0C0C0"/>
              <w:bottom w:val="single" w:sz="4" w:space="0" w:color="C0C0C0"/>
            </w:tcBorders>
          </w:tcPr>
          <w:p w14:paraId="0D63C528" w14:textId="77777777" w:rsidR="00DB7C29" w:rsidRPr="00D60D9F" w:rsidRDefault="00DB7C29" w:rsidP="001C561B">
            <w:pPr>
              <w:pStyle w:val="TableParagraph"/>
              <w:spacing w:before="51"/>
              <w:ind w:left="668"/>
              <w:rPr>
                <w:noProof/>
                <w:sz w:val="18"/>
              </w:rPr>
            </w:pPr>
            <w:r w:rsidRPr="00D60D9F">
              <w:rPr>
                <w:noProof/>
                <w:color w:val="3E3938"/>
                <w:sz w:val="18"/>
              </w:rPr>
              <w:t>A2</w:t>
            </w:r>
          </w:p>
        </w:tc>
        <w:tc>
          <w:tcPr>
            <w:tcW w:w="1012" w:type="dxa"/>
            <w:tcBorders>
              <w:top w:val="single" w:sz="8" w:space="0" w:color="C0C0C0"/>
              <w:bottom w:val="single" w:sz="4" w:space="0" w:color="C0C0C0"/>
            </w:tcBorders>
          </w:tcPr>
          <w:p w14:paraId="478F3E23" w14:textId="77777777" w:rsidR="00DB7C29" w:rsidRPr="00D60D9F" w:rsidRDefault="00DB7C29" w:rsidP="001C561B">
            <w:pPr>
              <w:pStyle w:val="TableParagraph"/>
              <w:spacing w:before="51"/>
              <w:ind w:left="158"/>
              <w:rPr>
                <w:noProof/>
                <w:sz w:val="18"/>
              </w:rPr>
            </w:pPr>
            <w:r w:rsidRPr="00D60D9F">
              <w:rPr>
                <w:noProof/>
                <w:color w:val="3E3938"/>
                <w:sz w:val="18"/>
              </w:rPr>
              <w:t>A2</w:t>
            </w:r>
          </w:p>
        </w:tc>
        <w:tc>
          <w:tcPr>
            <w:tcW w:w="1832" w:type="dxa"/>
            <w:tcBorders>
              <w:top w:val="single" w:sz="8" w:space="0" w:color="C0C0C0"/>
              <w:bottom w:val="single" w:sz="4" w:space="0" w:color="C0C0C0"/>
            </w:tcBorders>
          </w:tcPr>
          <w:p w14:paraId="5D4F9DCE" w14:textId="77777777" w:rsidR="00DB7C29" w:rsidRPr="00D60D9F" w:rsidRDefault="00DB7C29" w:rsidP="001C561B">
            <w:pPr>
              <w:pStyle w:val="TableParagraph"/>
              <w:spacing w:before="51"/>
              <w:ind w:left="649"/>
              <w:rPr>
                <w:noProof/>
                <w:sz w:val="18"/>
              </w:rPr>
            </w:pPr>
            <w:r w:rsidRPr="00D60D9F">
              <w:rPr>
                <w:noProof/>
                <w:color w:val="3E3938"/>
                <w:sz w:val="18"/>
              </w:rPr>
              <w:t>B1</w:t>
            </w:r>
          </w:p>
        </w:tc>
        <w:tc>
          <w:tcPr>
            <w:tcW w:w="1169" w:type="dxa"/>
            <w:tcBorders>
              <w:top w:val="single" w:sz="8" w:space="0" w:color="C0C0C0"/>
              <w:bottom w:val="single" w:sz="4" w:space="0" w:color="C0C0C0"/>
            </w:tcBorders>
          </w:tcPr>
          <w:p w14:paraId="5265C08D" w14:textId="77777777" w:rsidR="00DB7C29" w:rsidRPr="00D60D9F" w:rsidRDefault="00DB7C29" w:rsidP="001C561B">
            <w:pPr>
              <w:pStyle w:val="TableParagraph"/>
              <w:spacing w:before="51"/>
              <w:ind w:left="280" w:right="610"/>
              <w:jc w:val="center"/>
              <w:rPr>
                <w:noProof/>
                <w:sz w:val="18"/>
              </w:rPr>
            </w:pPr>
            <w:r w:rsidRPr="00D60D9F">
              <w:rPr>
                <w:noProof/>
                <w:color w:val="3E3938"/>
                <w:sz w:val="18"/>
              </w:rPr>
              <w:t>A2</w:t>
            </w:r>
          </w:p>
        </w:tc>
        <w:tc>
          <w:tcPr>
            <w:tcW w:w="1502" w:type="dxa"/>
            <w:tcBorders>
              <w:top w:val="single" w:sz="8" w:space="0" w:color="C0C0C0"/>
              <w:bottom w:val="single" w:sz="4" w:space="0" w:color="C0C0C0"/>
            </w:tcBorders>
          </w:tcPr>
          <w:p w14:paraId="2498BD76" w14:textId="77777777" w:rsidR="00DB7C29" w:rsidRPr="00D60D9F" w:rsidRDefault="00DB7C29" w:rsidP="001C561B">
            <w:pPr>
              <w:pStyle w:val="TableParagraph"/>
              <w:spacing w:before="51"/>
              <w:ind w:left="613" w:right="614"/>
              <w:jc w:val="center"/>
              <w:rPr>
                <w:noProof/>
                <w:sz w:val="18"/>
              </w:rPr>
            </w:pPr>
            <w:r w:rsidRPr="00D60D9F">
              <w:rPr>
                <w:noProof/>
                <w:color w:val="3E3938"/>
                <w:sz w:val="18"/>
              </w:rPr>
              <w:t>A2</w:t>
            </w:r>
          </w:p>
        </w:tc>
      </w:tr>
      <w:tr w:rsidR="00DB7C29" w:rsidRPr="00D60D9F" w14:paraId="541AA304" w14:textId="77777777" w:rsidTr="00DB7C29">
        <w:trPr>
          <w:trHeight w:val="283"/>
        </w:trPr>
        <w:tc>
          <w:tcPr>
            <w:tcW w:w="2506" w:type="dxa"/>
          </w:tcPr>
          <w:p w14:paraId="7D9778EF" w14:textId="77777777" w:rsidR="00DB7C29" w:rsidRPr="00D60D9F" w:rsidRDefault="00DB7C29" w:rsidP="001C561B">
            <w:pPr>
              <w:pStyle w:val="TableParagraph"/>
              <w:rPr>
                <w:rFonts w:ascii="Times New Roman"/>
                <w:noProof/>
                <w:sz w:val="16"/>
              </w:rPr>
            </w:pPr>
          </w:p>
        </w:tc>
        <w:tc>
          <w:tcPr>
            <w:tcW w:w="2029" w:type="dxa"/>
            <w:tcBorders>
              <w:top w:val="single" w:sz="4" w:space="0" w:color="C0C0C0"/>
              <w:bottom w:val="single" w:sz="8" w:space="0" w:color="C0C0C0"/>
            </w:tcBorders>
            <w:shd w:val="clear" w:color="auto" w:fill="EBEBEB"/>
          </w:tcPr>
          <w:p w14:paraId="37076967" w14:textId="77777777" w:rsidR="00DB7C29" w:rsidRPr="00D60D9F" w:rsidRDefault="00DB7C29" w:rsidP="001C561B">
            <w:pPr>
              <w:pStyle w:val="TableParagraph"/>
              <w:rPr>
                <w:rFonts w:ascii="Times New Roman"/>
                <w:noProof/>
                <w:sz w:val="16"/>
              </w:rPr>
            </w:pPr>
          </w:p>
        </w:tc>
        <w:tc>
          <w:tcPr>
            <w:tcW w:w="1012" w:type="dxa"/>
            <w:tcBorders>
              <w:top w:val="single" w:sz="4" w:space="0" w:color="C0C0C0"/>
              <w:bottom w:val="single" w:sz="8" w:space="0" w:color="C0C0C0"/>
            </w:tcBorders>
            <w:shd w:val="clear" w:color="auto" w:fill="EBEBEB"/>
          </w:tcPr>
          <w:p w14:paraId="32636292" w14:textId="77777777" w:rsidR="00DB7C29" w:rsidRPr="00D60D9F" w:rsidRDefault="00DB7C29" w:rsidP="001C561B">
            <w:pPr>
              <w:pStyle w:val="TableParagraph"/>
              <w:rPr>
                <w:rFonts w:ascii="Times New Roman"/>
                <w:noProof/>
                <w:sz w:val="16"/>
              </w:rPr>
            </w:pPr>
          </w:p>
        </w:tc>
        <w:tc>
          <w:tcPr>
            <w:tcW w:w="1832" w:type="dxa"/>
            <w:tcBorders>
              <w:top w:val="single" w:sz="4" w:space="0" w:color="C0C0C0"/>
              <w:bottom w:val="single" w:sz="8" w:space="0" w:color="C0C0C0"/>
            </w:tcBorders>
            <w:shd w:val="clear" w:color="auto" w:fill="EBEBEB"/>
          </w:tcPr>
          <w:p w14:paraId="29C93FD3" w14:textId="77777777" w:rsidR="00DB7C29" w:rsidRPr="00D60D9F" w:rsidRDefault="00DB7C29" w:rsidP="001C561B">
            <w:pPr>
              <w:pStyle w:val="TableParagraph"/>
              <w:rPr>
                <w:rFonts w:ascii="Times New Roman"/>
                <w:noProof/>
                <w:sz w:val="16"/>
              </w:rPr>
            </w:pPr>
          </w:p>
        </w:tc>
        <w:tc>
          <w:tcPr>
            <w:tcW w:w="1169" w:type="dxa"/>
            <w:tcBorders>
              <w:top w:val="single" w:sz="4" w:space="0" w:color="C0C0C0"/>
              <w:bottom w:val="single" w:sz="8" w:space="0" w:color="C0C0C0"/>
            </w:tcBorders>
            <w:shd w:val="clear" w:color="auto" w:fill="EBEBEB"/>
          </w:tcPr>
          <w:p w14:paraId="28A251C1" w14:textId="77777777" w:rsidR="00DB7C29" w:rsidRPr="00D60D9F" w:rsidRDefault="00DB7C29" w:rsidP="001C561B">
            <w:pPr>
              <w:pStyle w:val="TableParagraph"/>
              <w:rPr>
                <w:rFonts w:ascii="Times New Roman"/>
                <w:noProof/>
                <w:sz w:val="16"/>
              </w:rPr>
            </w:pPr>
          </w:p>
        </w:tc>
        <w:tc>
          <w:tcPr>
            <w:tcW w:w="1502" w:type="dxa"/>
            <w:tcBorders>
              <w:top w:val="single" w:sz="4" w:space="0" w:color="C0C0C0"/>
              <w:bottom w:val="single" w:sz="8" w:space="0" w:color="C0C0C0"/>
            </w:tcBorders>
            <w:shd w:val="clear" w:color="auto" w:fill="EBEBEB"/>
          </w:tcPr>
          <w:p w14:paraId="76271341" w14:textId="77777777" w:rsidR="00DB7C29" w:rsidRPr="00D60D9F" w:rsidRDefault="00DB7C29" w:rsidP="001C561B">
            <w:pPr>
              <w:pStyle w:val="TableParagraph"/>
              <w:rPr>
                <w:rFonts w:ascii="Times New Roman"/>
                <w:noProof/>
                <w:sz w:val="16"/>
              </w:rPr>
            </w:pPr>
          </w:p>
        </w:tc>
      </w:tr>
      <w:tr w:rsidR="00DB7C29" w:rsidRPr="00D60D9F" w14:paraId="73602FDB" w14:textId="77777777" w:rsidTr="00DB7C29">
        <w:trPr>
          <w:trHeight w:val="732"/>
        </w:trPr>
        <w:tc>
          <w:tcPr>
            <w:tcW w:w="2506" w:type="dxa"/>
          </w:tcPr>
          <w:p w14:paraId="1CECBAC7" w14:textId="77777777" w:rsidR="00DB7C29" w:rsidRPr="00D60D9F" w:rsidRDefault="00DB7C29" w:rsidP="001C561B">
            <w:pPr>
              <w:pStyle w:val="TableParagraph"/>
              <w:rPr>
                <w:rFonts w:ascii="Times New Roman"/>
                <w:noProof/>
                <w:sz w:val="16"/>
              </w:rPr>
            </w:pPr>
          </w:p>
        </w:tc>
        <w:tc>
          <w:tcPr>
            <w:tcW w:w="6042" w:type="dxa"/>
            <w:gridSpan w:val="4"/>
            <w:tcBorders>
              <w:top w:val="single" w:sz="8" w:space="0" w:color="C0C0C0"/>
            </w:tcBorders>
          </w:tcPr>
          <w:p w14:paraId="40C63477" w14:textId="77777777" w:rsidR="00DB7C29" w:rsidRPr="00D60D9F" w:rsidRDefault="00DB7C29" w:rsidP="001C561B">
            <w:pPr>
              <w:pStyle w:val="TableParagraph"/>
              <w:rPr>
                <w:noProof/>
                <w:sz w:val="16"/>
              </w:rPr>
            </w:pPr>
          </w:p>
          <w:p w14:paraId="0ED7A0B6" w14:textId="77777777" w:rsidR="00DB7C29" w:rsidRPr="00D60D9F" w:rsidRDefault="00DB7C29" w:rsidP="001C561B">
            <w:pPr>
              <w:pStyle w:val="TableParagraph"/>
              <w:spacing w:before="7"/>
              <w:rPr>
                <w:noProof/>
                <w:sz w:val="17"/>
              </w:rPr>
            </w:pPr>
          </w:p>
          <w:p w14:paraId="013D13AE" w14:textId="77777777" w:rsidR="00DB7C29" w:rsidRPr="00D60D9F" w:rsidRDefault="00DB7C29" w:rsidP="001C561B">
            <w:pPr>
              <w:pStyle w:val="TableParagraph"/>
              <w:spacing w:line="170" w:lineRule="atLeast"/>
              <w:ind w:right="51"/>
              <w:rPr>
                <w:noProof/>
                <w:sz w:val="15"/>
              </w:rPr>
            </w:pPr>
            <w:r w:rsidRPr="00D60D9F">
              <w:rPr>
                <w:noProof/>
                <w:color w:val="0D4193"/>
                <w:spacing w:val="-7"/>
                <w:sz w:val="15"/>
              </w:rPr>
              <w:t xml:space="preserve">Niveluri: A1/2: Utilizator elementar </w:t>
            </w:r>
            <w:r w:rsidRPr="00D60D9F">
              <w:rPr>
                <w:noProof/>
                <w:color w:val="0D4193"/>
                <w:sz w:val="15"/>
              </w:rPr>
              <w:t xml:space="preserve">- </w:t>
            </w:r>
            <w:r w:rsidRPr="00D60D9F">
              <w:rPr>
                <w:noProof/>
                <w:color w:val="0D4193"/>
                <w:spacing w:val="-6"/>
                <w:sz w:val="15"/>
              </w:rPr>
              <w:t xml:space="preserve">B1/2: </w:t>
            </w:r>
            <w:r w:rsidRPr="00D60D9F">
              <w:rPr>
                <w:noProof/>
                <w:color w:val="0D4193"/>
                <w:spacing w:val="-7"/>
                <w:sz w:val="15"/>
              </w:rPr>
              <w:t xml:space="preserve">Utilizator independent </w:t>
            </w:r>
            <w:r w:rsidRPr="00D60D9F">
              <w:rPr>
                <w:noProof/>
                <w:color w:val="0D4193"/>
                <w:sz w:val="15"/>
              </w:rPr>
              <w:t xml:space="preserve">- </w:t>
            </w:r>
            <w:r w:rsidRPr="00D60D9F">
              <w:rPr>
                <w:noProof/>
                <w:color w:val="0D4193"/>
                <w:spacing w:val="-7"/>
                <w:sz w:val="15"/>
              </w:rPr>
              <w:t xml:space="preserve">C1/2: Utilizator experimentat Cadrul european </w:t>
            </w:r>
            <w:r w:rsidRPr="00D60D9F">
              <w:rPr>
                <w:noProof/>
                <w:color w:val="0D4193"/>
                <w:spacing w:val="-6"/>
                <w:sz w:val="15"/>
              </w:rPr>
              <w:t xml:space="preserve">comun </w:t>
            </w:r>
            <w:r w:rsidRPr="00D60D9F">
              <w:rPr>
                <w:noProof/>
                <w:color w:val="0D4193"/>
                <w:spacing w:val="-4"/>
                <w:sz w:val="15"/>
              </w:rPr>
              <w:t xml:space="preserve">de </w:t>
            </w:r>
            <w:r w:rsidRPr="00D60D9F">
              <w:rPr>
                <w:noProof/>
                <w:color w:val="0D4193"/>
                <w:spacing w:val="-7"/>
                <w:sz w:val="15"/>
              </w:rPr>
              <w:t xml:space="preserve">referinţă </w:t>
            </w:r>
            <w:r w:rsidRPr="00D60D9F">
              <w:rPr>
                <w:noProof/>
                <w:color w:val="0D4193"/>
                <w:spacing w:val="-6"/>
                <w:sz w:val="15"/>
              </w:rPr>
              <w:t xml:space="preserve">pentru limbi </w:t>
            </w:r>
            <w:r w:rsidRPr="00D60D9F">
              <w:rPr>
                <w:noProof/>
                <w:color w:val="0D4193"/>
                <w:spacing w:val="-7"/>
                <w:sz w:val="15"/>
              </w:rPr>
              <w:t>străine</w:t>
            </w:r>
          </w:p>
        </w:tc>
        <w:tc>
          <w:tcPr>
            <w:tcW w:w="1502" w:type="dxa"/>
            <w:tcBorders>
              <w:top w:val="single" w:sz="8" w:space="0" w:color="C0C0C0"/>
            </w:tcBorders>
          </w:tcPr>
          <w:p w14:paraId="1F28981C" w14:textId="77777777" w:rsidR="00DB7C29" w:rsidRPr="00D60D9F" w:rsidRDefault="00DB7C29" w:rsidP="001C561B">
            <w:pPr>
              <w:pStyle w:val="TableParagraph"/>
              <w:rPr>
                <w:rFonts w:ascii="Times New Roman"/>
                <w:noProof/>
                <w:sz w:val="16"/>
              </w:rPr>
            </w:pPr>
          </w:p>
        </w:tc>
      </w:tr>
    </w:tbl>
    <w:p w14:paraId="73069A29" w14:textId="77777777" w:rsidR="00C8172F" w:rsidRPr="00D60D9F" w:rsidRDefault="00C8172F">
      <w:pPr>
        <w:rPr>
          <w:noProof/>
          <w:lang w:val="ro-RO"/>
        </w:rPr>
      </w:pPr>
    </w:p>
    <w:p w14:paraId="7CBB3248" w14:textId="77777777" w:rsidR="00DB7C29" w:rsidRPr="00D60D9F" w:rsidRDefault="00DB7C29">
      <w:pPr>
        <w:rPr>
          <w:noProof/>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D60D9F" w14:paraId="3BB4E53A" w14:textId="77777777">
        <w:trPr>
          <w:cantSplit/>
          <w:trHeight w:val="170"/>
        </w:trPr>
        <w:tc>
          <w:tcPr>
            <w:tcW w:w="2834" w:type="dxa"/>
            <w:shd w:val="clear" w:color="auto" w:fill="auto"/>
          </w:tcPr>
          <w:p w14:paraId="5F550A95" w14:textId="77777777" w:rsidR="00C8172F" w:rsidRPr="00D60D9F" w:rsidRDefault="00C8172F">
            <w:pPr>
              <w:pStyle w:val="ECVLeftDetails"/>
              <w:rPr>
                <w:noProof/>
                <w:lang w:val="ro-RO"/>
              </w:rPr>
            </w:pPr>
            <w:r w:rsidRPr="00D60D9F">
              <w:rPr>
                <w:noProof/>
                <w:lang w:val="ro-RO"/>
              </w:rPr>
              <w:t xml:space="preserve">Competenţe de comunicare </w:t>
            </w:r>
          </w:p>
        </w:tc>
        <w:tc>
          <w:tcPr>
            <w:tcW w:w="7542" w:type="dxa"/>
            <w:shd w:val="clear" w:color="auto" w:fill="auto"/>
          </w:tcPr>
          <w:p w14:paraId="287F4F8D" w14:textId="735DCDA0" w:rsidR="00DB7C29" w:rsidRPr="00D60D9F" w:rsidRDefault="00DB7C29" w:rsidP="00DB7C29">
            <w:pPr>
              <w:pStyle w:val="ECVSectionDetails"/>
              <w:jc w:val="both"/>
              <w:rPr>
                <w:noProof/>
                <w:lang w:val="ro-RO"/>
              </w:rPr>
            </w:pPr>
            <w:r w:rsidRPr="00D60D9F">
              <w:rPr>
                <w:noProof/>
                <w:lang w:val="ro-RO"/>
              </w:rPr>
              <w:t>Comunicare eficientă cu studenții: Am demonstrat capacități de predare eficiente, adaptându-mi stilul de comunicare pentru a satisface nevoile diverse ale studenților. Am facilitat sesiuni de întrebări și răspunsuri, încurajând participarea activă și dialogul constructiv.</w:t>
            </w:r>
          </w:p>
          <w:p w14:paraId="376DE179" w14:textId="4F26B7B2" w:rsidR="00DB7C29" w:rsidRPr="00D60D9F" w:rsidRDefault="00DB7C29" w:rsidP="00DB7C29">
            <w:pPr>
              <w:pStyle w:val="ECVSectionDetails"/>
              <w:jc w:val="both"/>
              <w:rPr>
                <w:noProof/>
                <w:lang w:val="ro-RO"/>
              </w:rPr>
            </w:pPr>
            <w:r w:rsidRPr="00D60D9F">
              <w:rPr>
                <w:noProof/>
                <w:lang w:val="ro-RO"/>
              </w:rPr>
              <w:t>Interacțiune empatică cu pacienții: În practica clinică, am dezvoltat abilități empatice puternice în comunicarea cu pacienții. Această aptitudine a contribuit la stabilirea unei relații de încredere, esențială în furnizarea unor servicii de calitate în domeniul medicinei dentare.</w:t>
            </w:r>
          </w:p>
          <w:p w14:paraId="275998CA" w14:textId="3D1EDDDF" w:rsidR="00DB7C29" w:rsidRPr="00D60D9F" w:rsidRDefault="00DB7C29" w:rsidP="00DB7C29">
            <w:pPr>
              <w:pStyle w:val="ECVSectionDetails"/>
              <w:jc w:val="both"/>
              <w:rPr>
                <w:noProof/>
                <w:lang w:val="ro-RO"/>
              </w:rPr>
            </w:pPr>
            <w:r w:rsidRPr="00D60D9F">
              <w:rPr>
                <w:noProof/>
                <w:lang w:val="ro-RO"/>
              </w:rPr>
              <w:t>Colaborare eficientă cu colegii: Am demonstrat capacitatea de a lucra în echipă, contribuind la proiecte comune și comunicând eficient cu colegii de departament și specialiștii din domenii conexe.</w:t>
            </w:r>
          </w:p>
          <w:p w14:paraId="4A6910C3" w14:textId="5BEC1B42" w:rsidR="00C8172F" w:rsidRPr="00D60D9F" w:rsidRDefault="00C8172F" w:rsidP="00DB7C29">
            <w:pPr>
              <w:pStyle w:val="ECVSectionBullet"/>
              <w:rPr>
                <w:noProof/>
                <w:lang w:val="ro-RO"/>
              </w:rPr>
            </w:pPr>
          </w:p>
        </w:tc>
      </w:tr>
    </w:tbl>
    <w:p w14:paraId="25CABA7D" w14:textId="5013B377" w:rsidR="00C8172F" w:rsidRPr="00D60D9F" w:rsidRDefault="00C8172F">
      <w:pPr>
        <w:pStyle w:val="ECVText"/>
        <w:rPr>
          <w:noProof/>
          <w:lang w:val="ro-RO"/>
        </w:rPr>
        <w:sectPr w:rsidR="00C8172F" w:rsidRPr="00D60D9F" w:rsidSect="00460C84">
          <w:headerReference w:type="even" r:id="rId9"/>
          <w:headerReference w:type="default" r:id="rId10"/>
          <w:footerReference w:type="even" r:id="rId11"/>
          <w:footerReference w:type="default" r:id="rId12"/>
          <w:headerReference w:type="first" r:id="rId13"/>
          <w:type w:val="continuous"/>
          <w:pgSz w:w="11906" w:h="16838"/>
          <w:pgMar w:top="1704" w:right="680" w:bottom="1474" w:left="851" w:header="680" w:footer="624" w:gutter="0"/>
          <w:cols w:space="720"/>
        </w:sectPr>
      </w:pPr>
    </w:p>
    <w:p w14:paraId="05B0ED5D" w14:textId="77777777" w:rsidR="00C8172F" w:rsidRPr="00D60D9F" w:rsidRDefault="00C8172F">
      <w:pPr>
        <w:pStyle w:val="ECVText"/>
        <w:rPr>
          <w:noProof/>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51247E" w:rsidRPr="00D60D9F" w14:paraId="5D54C06E" w14:textId="77777777" w:rsidTr="0051247E">
        <w:trPr>
          <w:cantSplit/>
          <w:trHeight w:val="170"/>
        </w:trPr>
        <w:tc>
          <w:tcPr>
            <w:tcW w:w="2834" w:type="dxa"/>
            <w:vMerge w:val="restart"/>
            <w:shd w:val="clear" w:color="auto" w:fill="auto"/>
          </w:tcPr>
          <w:p w14:paraId="6F8ECDDE" w14:textId="77777777" w:rsidR="0051247E" w:rsidRPr="00D60D9F" w:rsidRDefault="0051247E">
            <w:pPr>
              <w:pStyle w:val="ECVLeftDetails"/>
              <w:rPr>
                <w:noProof/>
                <w:lang w:val="ro-RO"/>
              </w:rPr>
            </w:pPr>
            <w:r w:rsidRPr="00D60D9F">
              <w:rPr>
                <w:noProof/>
                <w:lang w:val="ro-RO"/>
              </w:rPr>
              <w:t xml:space="preserve">Competenţe informatice </w:t>
            </w:r>
          </w:p>
        </w:tc>
        <w:tc>
          <w:tcPr>
            <w:tcW w:w="7542" w:type="dxa"/>
            <w:shd w:val="clear" w:color="auto" w:fill="auto"/>
          </w:tcPr>
          <w:p w14:paraId="285A741D" w14:textId="77777777" w:rsidR="0051247E" w:rsidRPr="00D60D9F" w:rsidRDefault="0051247E" w:rsidP="00DB7C29">
            <w:pPr>
              <w:pStyle w:val="TableParagraph"/>
              <w:numPr>
                <w:ilvl w:val="0"/>
                <w:numId w:val="2"/>
              </w:numPr>
              <w:tabs>
                <w:tab w:val="left" w:pos="253"/>
              </w:tabs>
              <w:spacing w:line="238" w:lineRule="exact"/>
              <w:rPr>
                <w:noProof/>
                <w:sz w:val="18"/>
              </w:rPr>
            </w:pPr>
            <w:r w:rsidRPr="00D60D9F">
              <w:rPr>
                <w:noProof/>
                <w:color w:val="3E3938"/>
                <w:spacing w:val="-6"/>
                <w:sz w:val="18"/>
              </w:rPr>
              <w:t xml:space="preserve">Atestat </w:t>
            </w:r>
            <w:r w:rsidRPr="00D60D9F">
              <w:rPr>
                <w:noProof/>
                <w:color w:val="3E3938"/>
                <w:spacing w:val="-4"/>
                <w:sz w:val="18"/>
              </w:rPr>
              <w:t xml:space="preserve">de </w:t>
            </w:r>
            <w:r w:rsidRPr="00D60D9F">
              <w:rPr>
                <w:noProof/>
                <w:color w:val="3E3938"/>
                <w:spacing w:val="-6"/>
                <w:sz w:val="18"/>
              </w:rPr>
              <w:t xml:space="preserve">informatică </w:t>
            </w:r>
            <w:r w:rsidRPr="00D60D9F">
              <w:rPr>
                <w:noProof/>
                <w:color w:val="3E3938"/>
                <w:sz w:val="18"/>
              </w:rPr>
              <w:t>-</w:t>
            </w:r>
            <w:r w:rsidRPr="00D60D9F">
              <w:rPr>
                <w:noProof/>
                <w:color w:val="3E3938"/>
                <w:spacing w:val="-28"/>
                <w:sz w:val="18"/>
              </w:rPr>
              <w:t xml:space="preserve"> </w:t>
            </w:r>
            <w:r w:rsidRPr="00D60D9F">
              <w:rPr>
                <w:noProof/>
                <w:color w:val="3E3938"/>
                <w:spacing w:val="-7"/>
                <w:sz w:val="18"/>
              </w:rPr>
              <w:t>programare</w:t>
            </w:r>
          </w:p>
          <w:p w14:paraId="3125466A" w14:textId="77777777" w:rsidR="0051247E" w:rsidRPr="00D60D9F" w:rsidRDefault="0051247E" w:rsidP="00DB7C29">
            <w:pPr>
              <w:pStyle w:val="TableParagraph"/>
              <w:numPr>
                <w:ilvl w:val="0"/>
                <w:numId w:val="2"/>
              </w:numPr>
              <w:tabs>
                <w:tab w:val="left" w:pos="253"/>
              </w:tabs>
              <w:spacing w:line="232" w:lineRule="exact"/>
              <w:rPr>
                <w:noProof/>
                <w:sz w:val="18"/>
              </w:rPr>
            </w:pPr>
            <w:r w:rsidRPr="00D60D9F">
              <w:rPr>
                <w:noProof/>
                <w:color w:val="3E3938"/>
                <w:spacing w:val="-6"/>
                <w:sz w:val="18"/>
              </w:rPr>
              <w:t xml:space="preserve">Microsoft </w:t>
            </w:r>
            <w:r w:rsidRPr="00D60D9F">
              <w:rPr>
                <w:noProof/>
                <w:color w:val="3E3938"/>
                <w:spacing w:val="-7"/>
                <w:sz w:val="18"/>
              </w:rPr>
              <w:t>Office™</w:t>
            </w:r>
            <w:r w:rsidRPr="00D60D9F">
              <w:rPr>
                <w:noProof/>
                <w:color w:val="3E3938"/>
                <w:spacing w:val="25"/>
                <w:sz w:val="18"/>
              </w:rPr>
              <w:t xml:space="preserve"> </w:t>
            </w:r>
            <w:r w:rsidRPr="00D60D9F">
              <w:rPr>
                <w:noProof/>
                <w:color w:val="3E3938"/>
                <w:spacing w:val="-5"/>
                <w:sz w:val="18"/>
              </w:rPr>
              <w:t>pack</w:t>
            </w:r>
          </w:p>
          <w:p w14:paraId="4D8408DC" w14:textId="0F752157" w:rsidR="0051247E" w:rsidRPr="00D60D9F" w:rsidRDefault="0051247E" w:rsidP="00DB7C29">
            <w:pPr>
              <w:pStyle w:val="TableParagraph"/>
              <w:numPr>
                <w:ilvl w:val="0"/>
                <w:numId w:val="2"/>
              </w:numPr>
              <w:tabs>
                <w:tab w:val="left" w:pos="253"/>
              </w:tabs>
              <w:spacing w:line="233" w:lineRule="exact"/>
              <w:rPr>
                <w:noProof/>
                <w:sz w:val="18"/>
              </w:rPr>
            </w:pPr>
            <w:r w:rsidRPr="00D60D9F">
              <w:rPr>
                <w:noProof/>
                <w:color w:val="3E3938"/>
                <w:spacing w:val="-6"/>
                <w:sz w:val="18"/>
              </w:rPr>
              <w:t>Adobe™</w:t>
            </w:r>
            <w:r w:rsidRPr="00D60D9F">
              <w:rPr>
                <w:noProof/>
                <w:color w:val="3E3938"/>
                <w:spacing w:val="31"/>
                <w:sz w:val="18"/>
              </w:rPr>
              <w:t xml:space="preserve"> </w:t>
            </w:r>
            <w:r w:rsidRPr="00D60D9F">
              <w:rPr>
                <w:noProof/>
                <w:color w:val="3E3938"/>
                <w:spacing w:val="-6"/>
                <w:sz w:val="18"/>
              </w:rPr>
              <w:t>Photoshop</w:t>
            </w:r>
          </w:p>
        </w:tc>
      </w:tr>
      <w:tr w:rsidR="0051247E" w:rsidRPr="00D60D9F" w14:paraId="55D975F7" w14:textId="77777777" w:rsidTr="0051247E">
        <w:trPr>
          <w:cantSplit/>
          <w:trHeight w:val="170"/>
        </w:trPr>
        <w:tc>
          <w:tcPr>
            <w:tcW w:w="2834" w:type="dxa"/>
            <w:vMerge/>
            <w:shd w:val="clear" w:color="auto" w:fill="auto"/>
          </w:tcPr>
          <w:p w14:paraId="1DEC7228" w14:textId="77777777" w:rsidR="0051247E" w:rsidRPr="00D60D9F" w:rsidRDefault="0051247E" w:rsidP="00DB7C29">
            <w:pPr>
              <w:pStyle w:val="ECVLeftDetails"/>
              <w:jc w:val="left"/>
              <w:rPr>
                <w:noProof/>
                <w:lang w:val="ro-RO"/>
              </w:rPr>
            </w:pPr>
          </w:p>
        </w:tc>
        <w:tc>
          <w:tcPr>
            <w:tcW w:w="7542" w:type="dxa"/>
            <w:shd w:val="clear" w:color="auto" w:fill="auto"/>
          </w:tcPr>
          <w:p w14:paraId="12E427D9" w14:textId="3546D9FF" w:rsidR="0051247E" w:rsidRPr="00D60D9F" w:rsidRDefault="0051247E" w:rsidP="00DB7C29">
            <w:pPr>
              <w:pStyle w:val="TableParagraph"/>
              <w:tabs>
                <w:tab w:val="left" w:pos="253"/>
              </w:tabs>
              <w:spacing w:line="238" w:lineRule="exact"/>
              <w:rPr>
                <w:noProof/>
                <w:color w:val="3E3938"/>
                <w:spacing w:val="-6"/>
                <w:sz w:val="18"/>
              </w:rPr>
            </w:pPr>
          </w:p>
        </w:tc>
      </w:tr>
    </w:tbl>
    <w:p w14:paraId="508D6A09" w14:textId="77777777" w:rsidR="00C8172F" w:rsidRPr="00D60D9F" w:rsidRDefault="00C8172F">
      <w:pPr>
        <w:rPr>
          <w:noProof/>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D60D9F" w14:paraId="6259865D" w14:textId="77777777">
        <w:trPr>
          <w:cantSplit/>
          <w:trHeight w:val="170"/>
        </w:trPr>
        <w:tc>
          <w:tcPr>
            <w:tcW w:w="2834" w:type="dxa"/>
            <w:shd w:val="clear" w:color="auto" w:fill="auto"/>
          </w:tcPr>
          <w:p w14:paraId="5C29B58F" w14:textId="77777777" w:rsidR="00C8172F" w:rsidRPr="00D60D9F" w:rsidRDefault="00C8172F">
            <w:pPr>
              <w:pStyle w:val="ECVLeftDetails"/>
              <w:rPr>
                <w:noProof/>
                <w:lang w:val="ro-RO"/>
              </w:rPr>
            </w:pPr>
            <w:r w:rsidRPr="00D60D9F">
              <w:rPr>
                <w:noProof/>
                <w:lang w:val="ro-RO"/>
              </w:rPr>
              <w:t xml:space="preserve">Permis de conducere </w:t>
            </w:r>
          </w:p>
        </w:tc>
        <w:tc>
          <w:tcPr>
            <w:tcW w:w="7542" w:type="dxa"/>
            <w:shd w:val="clear" w:color="auto" w:fill="auto"/>
          </w:tcPr>
          <w:p w14:paraId="3ED3E734" w14:textId="3022DD9A" w:rsidR="00C8172F" w:rsidRPr="00D60D9F" w:rsidRDefault="00DB7C29" w:rsidP="00DB7C29">
            <w:pPr>
              <w:pStyle w:val="ECVSectionBullet"/>
              <w:rPr>
                <w:noProof/>
                <w:lang w:val="ro-RO"/>
              </w:rPr>
            </w:pPr>
            <w:r w:rsidRPr="00D60D9F">
              <w:rPr>
                <w:noProof/>
                <w:lang w:val="ro-RO"/>
              </w:rPr>
              <w:t xml:space="preserve">Categoria </w:t>
            </w:r>
            <w:r w:rsidR="00C8172F" w:rsidRPr="00D60D9F">
              <w:rPr>
                <w:noProof/>
                <w:lang w:val="ro-RO"/>
              </w:rPr>
              <w:t>B</w:t>
            </w:r>
          </w:p>
        </w:tc>
      </w:tr>
    </w:tbl>
    <w:p w14:paraId="1F847AC6" w14:textId="77777777" w:rsidR="00C8172F" w:rsidRPr="00D60D9F" w:rsidRDefault="00C8172F">
      <w:pPr>
        <w:pStyle w:val="ECVText"/>
        <w:rPr>
          <w:noProof/>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D60D9F" w14:paraId="149DBA3F" w14:textId="77777777">
        <w:trPr>
          <w:cantSplit/>
          <w:trHeight w:val="170"/>
        </w:trPr>
        <w:tc>
          <w:tcPr>
            <w:tcW w:w="2835" w:type="dxa"/>
            <w:shd w:val="clear" w:color="auto" w:fill="auto"/>
          </w:tcPr>
          <w:p w14:paraId="3866C15E" w14:textId="77777777" w:rsidR="00C8172F" w:rsidRPr="00D60D9F" w:rsidRDefault="00C8172F">
            <w:pPr>
              <w:pStyle w:val="ECVLeftHeading"/>
              <w:rPr>
                <w:noProof/>
                <w:lang w:val="ro-RO"/>
              </w:rPr>
            </w:pPr>
            <w:r w:rsidRPr="00D60D9F">
              <w:rPr>
                <w:caps w:val="0"/>
                <w:noProof/>
                <w:lang w:val="ro-RO"/>
              </w:rPr>
              <w:t>INFORMAΤII SUPLIMENTARE</w:t>
            </w:r>
          </w:p>
        </w:tc>
        <w:tc>
          <w:tcPr>
            <w:tcW w:w="7540" w:type="dxa"/>
            <w:shd w:val="clear" w:color="auto" w:fill="auto"/>
            <w:vAlign w:val="bottom"/>
          </w:tcPr>
          <w:p w14:paraId="5914F8E8" w14:textId="77777777" w:rsidR="00C8172F" w:rsidRPr="00D60D9F" w:rsidRDefault="00DB7C29">
            <w:pPr>
              <w:pStyle w:val="ECVBlueBox"/>
              <w:rPr>
                <w:noProof/>
                <w:lang w:val="ro-RO"/>
              </w:rPr>
            </w:pPr>
            <w:r w:rsidRPr="00D60D9F">
              <w:rPr>
                <w:noProof/>
                <w:lang w:val="en-US" w:eastAsia="en-US" w:bidi="ar-SA"/>
              </w:rPr>
              <w:drawing>
                <wp:inline distT="0" distB="0" distL="0" distR="0" wp14:anchorId="0CA0F686" wp14:editId="216AD5C9">
                  <wp:extent cx="4787900" cy="92710"/>
                  <wp:effectExtent l="0" t="0" r="0" b="0"/>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7900" cy="92710"/>
                          </a:xfrm>
                          <a:prstGeom prst="rect">
                            <a:avLst/>
                          </a:prstGeom>
                          <a:solidFill>
                            <a:srgbClr val="FFFFFF"/>
                          </a:solidFill>
                          <a:ln>
                            <a:noFill/>
                          </a:ln>
                        </pic:spPr>
                      </pic:pic>
                    </a:graphicData>
                  </a:graphic>
                </wp:inline>
              </w:drawing>
            </w:r>
            <w:r w:rsidR="00C8172F" w:rsidRPr="00D60D9F">
              <w:rPr>
                <w:noProof/>
                <w:lang w:val="ro-RO"/>
              </w:rPr>
              <w:t xml:space="preserve"> </w:t>
            </w:r>
          </w:p>
        </w:tc>
      </w:tr>
    </w:tbl>
    <w:p w14:paraId="01FEADD3" w14:textId="77777777" w:rsidR="00C8172F" w:rsidRPr="00D60D9F" w:rsidRDefault="00C8172F">
      <w:pPr>
        <w:pStyle w:val="ECVText"/>
        <w:rPr>
          <w:noProof/>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D82B84" w:rsidRPr="00D60D9F" w14:paraId="667153F9" w14:textId="77777777" w:rsidTr="00460C84">
        <w:trPr>
          <w:cantSplit/>
          <w:trHeight w:val="2410"/>
        </w:trPr>
        <w:tc>
          <w:tcPr>
            <w:tcW w:w="2834" w:type="dxa"/>
            <w:vMerge w:val="restart"/>
            <w:shd w:val="clear" w:color="auto" w:fill="auto"/>
          </w:tcPr>
          <w:p w14:paraId="5F6062A8" w14:textId="31050614" w:rsidR="00D82B84" w:rsidRPr="00D60D9F" w:rsidRDefault="00D82B84" w:rsidP="00DB7C29">
            <w:pPr>
              <w:pStyle w:val="ECVLeftDetails"/>
              <w:rPr>
                <w:noProof/>
                <w:lang w:val="ro-RO"/>
              </w:rPr>
            </w:pPr>
            <w:r w:rsidRPr="00D60D9F">
              <w:rPr>
                <w:noProof/>
                <w:lang w:val="ro-RO"/>
              </w:rPr>
              <w:t xml:space="preserve">Articole publicate </w:t>
            </w:r>
          </w:p>
        </w:tc>
        <w:tc>
          <w:tcPr>
            <w:tcW w:w="7542" w:type="dxa"/>
            <w:shd w:val="clear" w:color="auto" w:fill="auto"/>
          </w:tcPr>
          <w:p w14:paraId="166EC394" w14:textId="77777777" w:rsidR="00D82B84"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 xml:space="preserve">Ciora E, Miron M, Bojoga D, Lungeanu D, Jivanescu A. Evaluation of the Pulp Chamber Temperature during Tooth Veneer Preparation Using Burs with Different Degrees of Wear-A Preliminary In Vitro Study. Dent J (Basel). </w:t>
            </w:r>
            <w:r w:rsidRPr="00D60D9F">
              <w:rPr>
                <w:b/>
                <w:bCs/>
                <w:noProof/>
                <w:color w:val="3E3938"/>
                <w:spacing w:val="-6"/>
                <w:sz w:val="18"/>
              </w:rPr>
              <w:t>2023</w:t>
            </w:r>
            <w:r w:rsidRPr="00D60D9F">
              <w:rPr>
                <w:noProof/>
                <w:color w:val="3E3938"/>
                <w:spacing w:val="-6"/>
                <w:sz w:val="18"/>
              </w:rPr>
              <w:t xml:space="preserve"> Aug 15;11(8):197. doi: 10.3390/dj11080197. PMID: 37623293; PMCID: PMC10453045.</w:t>
            </w:r>
          </w:p>
          <w:p w14:paraId="34D5A16E" w14:textId="77777777" w:rsidR="00EA3C60" w:rsidRDefault="00EA3C60" w:rsidP="00EA3C60">
            <w:pPr>
              <w:pStyle w:val="TableParagraph"/>
              <w:tabs>
                <w:tab w:val="left" w:pos="253"/>
              </w:tabs>
              <w:spacing w:line="276" w:lineRule="auto"/>
              <w:ind w:left="113"/>
              <w:jc w:val="both"/>
              <w:rPr>
                <w:noProof/>
                <w:color w:val="3E3938"/>
                <w:spacing w:val="-6"/>
                <w:sz w:val="18"/>
              </w:rPr>
            </w:pPr>
          </w:p>
          <w:p w14:paraId="2E08D5F1" w14:textId="77777777" w:rsidR="00460C84" w:rsidRDefault="00EA3C60" w:rsidP="00460C84">
            <w:pPr>
              <w:pStyle w:val="TableParagraph"/>
              <w:tabs>
                <w:tab w:val="left" w:pos="253"/>
              </w:tabs>
              <w:spacing w:line="276" w:lineRule="auto"/>
              <w:ind w:left="113"/>
              <w:jc w:val="both"/>
              <w:rPr>
                <w:noProof/>
                <w:sz w:val="18"/>
              </w:rPr>
            </w:pPr>
            <w:r w:rsidRPr="00EA3C60">
              <w:rPr>
                <w:noProof/>
                <w:sz w:val="18"/>
              </w:rPr>
              <w:t>Bojoga D.E., Miron M.I., Ciora E.D., Tănase A.D., Crăciunescu E.L, Pop D.M. Decontamination of dental cavities using solution of chlorhexidine versus two type of mouth water. An "in vitro" study, Medicine in Evolution Volume XXIX, No. 4, 2023, p.465 – 474, Timișoara, Romania ISSN 2065-376X</w:t>
            </w:r>
          </w:p>
          <w:p w14:paraId="7A2B7F73" w14:textId="64EBA149" w:rsidR="00EA3C60" w:rsidRPr="00460C84" w:rsidRDefault="007F19F9" w:rsidP="00460C84">
            <w:pPr>
              <w:pStyle w:val="TableParagraph"/>
              <w:tabs>
                <w:tab w:val="left" w:pos="253"/>
              </w:tabs>
              <w:spacing w:line="276" w:lineRule="auto"/>
              <w:ind w:left="113"/>
              <w:jc w:val="both"/>
              <w:rPr>
                <w:noProof/>
                <w:sz w:val="18"/>
              </w:rPr>
            </w:pPr>
            <w:hyperlink r:id="rId14" w:history="1">
              <w:r w:rsidR="00460C84" w:rsidRPr="00460C84">
                <w:rPr>
                  <w:rStyle w:val="Hyperlink"/>
                  <w:noProof/>
                  <w:color w:val="auto"/>
                  <w:sz w:val="18"/>
                </w:rPr>
                <w:t>http://medinevolution.umft.ro/2023/medinevol_4_2023.pdf</w:t>
              </w:r>
            </w:hyperlink>
          </w:p>
          <w:p w14:paraId="25FFEE9A" w14:textId="1107CC3B" w:rsidR="00EA3C60" w:rsidRPr="00D60D9F" w:rsidRDefault="00EA3C60" w:rsidP="00EA3C60">
            <w:pPr>
              <w:pStyle w:val="TableParagraph"/>
              <w:tabs>
                <w:tab w:val="left" w:pos="253"/>
              </w:tabs>
              <w:spacing w:line="276" w:lineRule="auto"/>
              <w:ind w:left="113"/>
              <w:jc w:val="both"/>
              <w:rPr>
                <w:noProof/>
                <w:sz w:val="18"/>
              </w:rPr>
            </w:pPr>
          </w:p>
        </w:tc>
      </w:tr>
      <w:tr w:rsidR="00460C84" w:rsidRPr="00D60D9F" w14:paraId="03DF5137" w14:textId="77777777" w:rsidTr="00D60D9F">
        <w:trPr>
          <w:cantSplit/>
          <w:trHeight w:val="1125"/>
        </w:trPr>
        <w:tc>
          <w:tcPr>
            <w:tcW w:w="2834" w:type="dxa"/>
            <w:vMerge/>
            <w:shd w:val="clear" w:color="auto" w:fill="auto"/>
          </w:tcPr>
          <w:p w14:paraId="0FA675E8" w14:textId="77777777" w:rsidR="00460C84" w:rsidRPr="00D60D9F" w:rsidRDefault="00460C84" w:rsidP="00DB7C29">
            <w:pPr>
              <w:pStyle w:val="ECVLeftDetails"/>
              <w:rPr>
                <w:noProof/>
                <w:lang w:val="ro-RO"/>
              </w:rPr>
            </w:pPr>
          </w:p>
        </w:tc>
        <w:tc>
          <w:tcPr>
            <w:tcW w:w="7542" w:type="dxa"/>
            <w:shd w:val="clear" w:color="auto" w:fill="auto"/>
          </w:tcPr>
          <w:p w14:paraId="1AD96932" w14:textId="77777777" w:rsidR="00460C84" w:rsidRDefault="00460C84" w:rsidP="00460C84">
            <w:pPr>
              <w:pStyle w:val="TableParagraph"/>
              <w:tabs>
                <w:tab w:val="left" w:pos="253"/>
              </w:tabs>
              <w:spacing w:line="276" w:lineRule="auto"/>
              <w:ind w:left="113"/>
              <w:jc w:val="both"/>
              <w:rPr>
                <w:noProof/>
                <w:color w:val="3E3938"/>
                <w:spacing w:val="-6"/>
                <w:sz w:val="18"/>
              </w:rPr>
            </w:pPr>
            <w:r w:rsidRPr="00460C84">
              <w:rPr>
                <w:noProof/>
                <w:color w:val="3E3938"/>
                <w:spacing w:val="-6"/>
                <w:sz w:val="18"/>
              </w:rPr>
              <w:t>Miron MI, Ciora E, Vedinas T, Mocuta (Bojoga) DE. Therapeutic approaches to nocturnal bruxism – a systematic review. Arch Balk Med Union. 2022;</w:t>
            </w:r>
            <w:r>
              <w:rPr>
                <w:noProof/>
                <w:color w:val="3E3938"/>
                <w:spacing w:val="-6"/>
                <w:sz w:val="18"/>
              </w:rPr>
              <w:t xml:space="preserve"> </w:t>
            </w:r>
            <w:r w:rsidRPr="00460C84">
              <w:rPr>
                <w:noProof/>
                <w:color w:val="3E3938"/>
                <w:spacing w:val="-6"/>
                <w:sz w:val="18"/>
              </w:rPr>
              <w:t>57(4):372-383.</w:t>
            </w:r>
          </w:p>
          <w:p w14:paraId="000611A3" w14:textId="71DEBC71" w:rsidR="00460C84" w:rsidRPr="00D60D9F" w:rsidRDefault="007F19F9" w:rsidP="00460C84">
            <w:pPr>
              <w:pStyle w:val="TableParagraph"/>
              <w:tabs>
                <w:tab w:val="left" w:pos="253"/>
              </w:tabs>
              <w:spacing w:line="276" w:lineRule="auto"/>
              <w:ind w:left="113"/>
              <w:jc w:val="both"/>
              <w:rPr>
                <w:noProof/>
                <w:color w:val="3E3938"/>
                <w:spacing w:val="-6"/>
                <w:sz w:val="18"/>
              </w:rPr>
            </w:pPr>
            <w:hyperlink r:id="rId15" w:history="1">
              <w:r w:rsidR="00460C84" w:rsidRPr="00460C84">
                <w:rPr>
                  <w:rStyle w:val="Hyperlink"/>
                  <w:noProof/>
                  <w:color w:val="auto"/>
                  <w:spacing w:val="-6"/>
                  <w:sz w:val="18"/>
                </w:rPr>
                <w:t>https://doi.org/10.31688/ABMU.2022.57.4.06</w:t>
              </w:r>
            </w:hyperlink>
          </w:p>
        </w:tc>
      </w:tr>
      <w:tr w:rsidR="00D82B84" w:rsidRPr="00D60D9F" w14:paraId="5F1E1BBE" w14:textId="77777777" w:rsidTr="00D60D9F">
        <w:trPr>
          <w:cantSplit/>
          <w:trHeight w:val="1127"/>
        </w:trPr>
        <w:tc>
          <w:tcPr>
            <w:tcW w:w="2834" w:type="dxa"/>
            <w:vMerge/>
            <w:shd w:val="clear" w:color="auto" w:fill="auto"/>
          </w:tcPr>
          <w:p w14:paraId="24AF62FB" w14:textId="77777777" w:rsidR="00D82B84" w:rsidRPr="00D60D9F" w:rsidRDefault="00D82B84" w:rsidP="00DB7C29">
            <w:pPr>
              <w:pStyle w:val="ECVLeftDetails"/>
              <w:jc w:val="left"/>
              <w:rPr>
                <w:noProof/>
                <w:lang w:val="ro-RO"/>
              </w:rPr>
            </w:pPr>
          </w:p>
        </w:tc>
        <w:tc>
          <w:tcPr>
            <w:tcW w:w="7542" w:type="dxa"/>
            <w:shd w:val="clear" w:color="auto" w:fill="auto"/>
          </w:tcPr>
          <w:p w14:paraId="783E40A6" w14:textId="294EB283" w:rsidR="00D82B84" w:rsidRPr="00D60D9F"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 xml:space="preserve">Ciora, E.D.; Miron, M.I.*; (Bojoga) Mocuța,D.E.; Dragoș, B.; Luca, M.M. Evolution of periodontal disease in patients with type 2 diabetes in the context of initial therapy - systematic review, Medicine in Evolution Volume XXVIII, </w:t>
            </w:r>
            <w:r w:rsidRPr="00D60D9F">
              <w:rPr>
                <w:b/>
                <w:bCs/>
                <w:noProof/>
                <w:color w:val="3E3938"/>
                <w:spacing w:val="-6"/>
                <w:sz w:val="18"/>
              </w:rPr>
              <w:t>2022,</w:t>
            </w:r>
            <w:r w:rsidRPr="00D60D9F">
              <w:rPr>
                <w:noProof/>
                <w:color w:val="3E3938"/>
                <w:spacing w:val="-6"/>
                <w:sz w:val="18"/>
              </w:rPr>
              <w:t xml:space="preserve"> No. 3, p.255 – 265, Timişoara, Romania ISSN 2065-376X</w:t>
            </w:r>
          </w:p>
          <w:p w14:paraId="777503C2" w14:textId="07431F03" w:rsidR="00D82B84" w:rsidRPr="00D60D9F"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http://medinevolution.umft.ro/2022/medinevol_3_2022.pdf</w:t>
            </w:r>
          </w:p>
        </w:tc>
      </w:tr>
      <w:tr w:rsidR="00D82B84" w:rsidRPr="00D60D9F" w14:paraId="464C24DC" w14:textId="77777777" w:rsidTr="00D60D9F">
        <w:trPr>
          <w:cantSplit/>
          <w:trHeight w:val="1398"/>
        </w:trPr>
        <w:tc>
          <w:tcPr>
            <w:tcW w:w="2834" w:type="dxa"/>
            <w:vMerge/>
            <w:shd w:val="clear" w:color="auto" w:fill="auto"/>
          </w:tcPr>
          <w:p w14:paraId="3EBA3698" w14:textId="77777777" w:rsidR="00D82B84" w:rsidRPr="00D60D9F" w:rsidRDefault="00D82B84" w:rsidP="00DB7C29">
            <w:pPr>
              <w:pStyle w:val="ECVLeftDetails"/>
              <w:jc w:val="left"/>
              <w:rPr>
                <w:noProof/>
                <w:lang w:val="ro-RO"/>
              </w:rPr>
            </w:pPr>
          </w:p>
        </w:tc>
        <w:tc>
          <w:tcPr>
            <w:tcW w:w="7542" w:type="dxa"/>
            <w:shd w:val="clear" w:color="auto" w:fill="auto"/>
          </w:tcPr>
          <w:p w14:paraId="08CD47E7" w14:textId="5C60E025" w:rsidR="00D82B84" w:rsidRPr="00D60D9F"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 xml:space="preserve">Ciora E, Miron M*, Todea C, Jivănescu A. Digitally Designed And Manufactured Laser Doppler Probe Holder For Tooth Vitality Assesment – A Preliminary Study For A Novel Technique, Romanian Journal of Oral Rehabilitation Vol. 13, No.4 October-December </w:t>
            </w:r>
            <w:r w:rsidRPr="00D60D9F">
              <w:rPr>
                <w:b/>
                <w:bCs/>
                <w:noProof/>
                <w:color w:val="3E3938"/>
                <w:spacing w:val="-6"/>
                <w:sz w:val="18"/>
              </w:rPr>
              <w:t>2021</w:t>
            </w:r>
            <w:r w:rsidRPr="00D60D9F">
              <w:rPr>
                <w:noProof/>
                <w:color w:val="3E3938"/>
                <w:spacing w:val="-6"/>
                <w:sz w:val="18"/>
              </w:rPr>
              <w:t>, ISSN 2066-7000, ISSN-L 2601-4661 https://www.rjor.ro/digitally-designed-and-manufactured-laser-doppler-probe-holder-for-tooth-vitality-assesment-a-preliminary-study-for-a-novel-technique/</w:t>
            </w:r>
          </w:p>
        </w:tc>
      </w:tr>
      <w:tr w:rsidR="00D82B84" w:rsidRPr="00D60D9F" w14:paraId="58065567" w14:textId="77777777" w:rsidTr="00D60D9F">
        <w:trPr>
          <w:cantSplit/>
          <w:trHeight w:val="410"/>
        </w:trPr>
        <w:tc>
          <w:tcPr>
            <w:tcW w:w="2834" w:type="dxa"/>
            <w:vMerge/>
            <w:shd w:val="clear" w:color="auto" w:fill="auto"/>
          </w:tcPr>
          <w:p w14:paraId="46275915" w14:textId="77777777" w:rsidR="00D82B84" w:rsidRPr="00D60D9F" w:rsidRDefault="00D82B84" w:rsidP="00DB7C29">
            <w:pPr>
              <w:pStyle w:val="ECVLeftDetails"/>
              <w:jc w:val="left"/>
              <w:rPr>
                <w:noProof/>
                <w:lang w:val="ro-RO"/>
              </w:rPr>
            </w:pPr>
          </w:p>
        </w:tc>
        <w:tc>
          <w:tcPr>
            <w:tcW w:w="7542" w:type="dxa"/>
            <w:shd w:val="clear" w:color="auto" w:fill="auto"/>
          </w:tcPr>
          <w:p w14:paraId="6E915211" w14:textId="3CB0ECC6" w:rsidR="00D82B84" w:rsidRPr="00D60D9F"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 xml:space="preserve">Miron M, Lungeanu D, Ciora E, Ogodescu E, Todea C. Using Laser-Doppler Flowmetry to Evaluate the Therapeutic Response in Dentin Hypersensitivity. Int. J. Environ. Res. Public Health </w:t>
            </w:r>
            <w:r w:rsidRPr="00D60D9F">
              <w:rPr>
                <w:b/>
                <w:bCs/>
                <w:noProof/>
                <w:color w:val="3E3938"/>
                <w:spacing w:val="-6"/>
                <w:sz w:val="18"/>
              </w:rPr>
              <w:t>2020</w:t>
            </w:r>
            <w:r w:rsidRPr="00D60D9F">
              <w:rPr>
                <w:noProof/>
                <w:color w:val="3E3938"/>
                <w:spacing w:val="-6"/>
                <w:sz w:val="18"/>
              </w:rPr>
              <w:t xml:space="preserve">, 17(23):8787; PMID: 33256192; PMCID: PMC7731012  https://doi.org/10.3390/ijerph17238787    https://pubmed.ncbi.nlm.nih.gov/33256192/ </w:t>
            </w:r>
          </w:p>
        </w:tc>
      </w:tr>
      <w:tr w:rsidR="00D82B84" w:rsidRPr="00D60D9F" w14:paraId="5B018B92" w14:textId="77777777" w:rsidTr="00D60D9F">
        <w:trPr>
          <w:cantSplit/>
          <w:trHeight w:val="1125"/>
        </w:trPr>
        <w:tc>
          <w:tcPr>
            <w:tcW w:w="2834" w:type="dxa"/>
            <w:vMerge/>
            <w:shd w:val="clear" w:color="auto" w:fill="auto"/>
          </w:tcPr>
          <w:p w14:paraId="0C5CBAF9" w14:textId="77777777" w:rsidR="00D82B84" w:rsidRPr="00D60D9F" w:rsidRDefault="00D82B84" w:rsidP="00DB7C29">
            <w:pPr>
              <w:pStyle w:val="ECVLeftDetails"/>
              <w:jc w:val="left"/>
              <w:rPr>
                <w:noProof/>
                <w:lang w:val="ro-RO"/>
              </w:rPr>
            </w:pPr>
          </w:p>
        </w:tc>
        <w:tc>
          <w:tcPr>
            <w:tcW w:w="7542" w:type="dxa"/>
            <w:shd w:val="clear" w:color="auto" w:fill="auto"/>
          </w:tcPr>
          <w:p w14:paraId="5C7DA3CB" w14:textId="56E068DF" w:rsidR="00D82B84" w:rsidRPr="00D60D9F"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 xml:space="preserve">Mariana Ioana Miron, Edmond Ciora*, Loredana Baitar, Anca Tudor, Emilia Ogodescu, Daliana Bojoga, Sorana Rusu, Ramona Amina Popovici*, Carmen Todea, Vitamin C, a Key Factor in Post-extraction Healing? A Preliminary Study, Revista de Chimie (Rev. Chim.), Year </w:t>
            </w:r>
            <w:r w:rsidRPr="00D60D9F">
              <w:rPr>
                <w:b/>
                <w:bCs/>
                <w:noProof/>
                <w:color w:val="3E3938"/>
                <w:spacing w:val="-6"/>
                <w:sz w:val="18"/>
              </w:rPr>
              <w:t>2020</w:t>
            </w:r>
            <w:r w:rsidRPr="00D60D9F">
              <w:rPr>
                <w:noProof/>
                <w:color w:val="3E3938"/>
                <w:spacing w:val="-6"/>
                <w:sz w:val="18"/>
              </w:rPr>
              <w:t>, Volume 71, Issue 6, 274-285. https://doi.org/10.37358/RC.20.6.8193</w:t>
            </w:r>
          </w:p>
        </w:tc>
      </w:tr>
      <w:tr w:rsidR="00D82B84" w:rsidRPr="00D60D9F" w14:paraId="0912B92A" w14:textId="77777777" w:rsidTr="00460C84">
        <w:trPr>
          <w:cantSplit/>
          <w:trHeight w:val="1916"/>
        </w:trPr>
        <w:tc>
          <w:tcPr>
            <w:tcW w:w="2834" w:type="dxa"/>
            <w:vMerge/>
            <w:shd w:val="clear" w:color="auto" w:fill="auto"/>
          </w:tcPr>
          <w:p w14:paraId="11CA8316" w14:textId="77777777" w:rsidR="00D82B84" w:rsidRPr="00D60D9F" w:rsidRDefault="00D82B84" w:rsidP="00DB7C29">
            <w:pPr>
              <w:pStyle w:val="ECVLeftDetails"/>
              <w:jc w:val="left"/>
              <w:rPr>
                <w:noProof/>
                <w:lang w:val="ro-RO"/>
              </w:rPr>
            </w:pPr>
          </w:p>
        </w:tc>
        <w:tc>
          <w:tcPr>
            <w:tcW w:w="7542" w:type="dxa"/>
            <w:shd w:val="clear" w:color="auto" w:fill="auto"/>
          </w:tcPr>
          <w:p w14:paraId="49C0DCE3" w14:textId="77777777" w:rsidR="00D82B84" w:rsidRPr="00D60D9F"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 xml:space="preserve">Ciora E, Miron M*, Romanec C, Ogodescu A. Mechanical Vibration Application and Low-Level Laser Therapy to Accelerate Orthodontic Tooth Movement - An Overview, Med.Surg. J. –Rev. Med. Chir. Soc.Med.Nat., Iaşi, </w:t>
            </w:r>
            <w:r w:rsidRPr="00D60D9F">
              <w:rPr>
                <w:b/>
                <w:bCs/>
                <w:noProof/>
                <w:color w:val="3E3938"/>
                <w:spacing w:val="-6"/>
                <w:sz w:val="18"/>
              </w:rPr>
              <w:t>2019</w:t>
            </w:r>
            <w:r w:rsidRPr="00D60D9F">
              <w:rPr>
                <w:noProof/>
                <w:color w:val="3E3938"/>
                <w:spacing w:val="-6"/>
                <w:sz w:val="18"/>
              </w:rPr>
              <w:t xml:space="preserve">, vol. 123, no.3, 27.09,pp. 513 – 522, ISSN-L: 2286-2560, ISSN online: 2286-2560, ISSN print: 0048-7848 </w:t>
            </w:r>
          </w:p>
          <w:p w14:paraId="29AC094F" w14:textId="77777777" w:rsidR="00D82B84" w:rsidRDefault="00D82B84" w:rsidP="00EA3C60">
            <w:pPr>
              <w:pStyle w:val="TableParagraph"/>
              <w:tabs>
                <w:tab w:val="left" w:pos="253"/>
              </w:tabs>
              <w:spacing w:line="276" w:lineRule="auto"/>
              <w:ind w:left="113"/>
              <w:jc w:val="both"/>
              <w:rPr>
                <w:noProof/>
                <w:color w:val="3E3938"/>
                <w:spacing w:val="-6"/>
                <w:sz w:val="18"/>
              </w:rPr>
            </w:pPr>
            <w:r w:rsidRPr="00D60D9F">
              <w:rPr>
                <w:noProof/>
                <w:color w:val="3E3938"/>
                <w:spacing w:val="-6"/>
                <w:sz w:val="18"/>
              </w:rPr>
              <w:t>https://www.revmedchir.ro/index.php/revmedchir/article/view/1868</w:t>
            </w:r>
          </w:p>
          <w:p w14:paraId="2113A0F6" w14:textId="06E6DDA4" w:rsidR="00460C84" w:rsidRPr="00D60D9F" w:rsidRDefault="00460C84" w:rsidP="00EA3C60">
            <w:pPr>
              <w:pStyle w:val="TableParagraph"/>
              <w:tabs>
                <w:tab w:val="left" w:pos="253"/>
              </w:tabs>
              <w:spacing w:line="276" w:lineRule="auto"/>
              <w:ind w:left="113"/>
              <w:jc w:val="both"/>
              <w:rPr>
                <w:noProof/>
                <w:color w:val="3E3938"/>
                <w:spacing w:val="-6"/>
                <w:sz w:val="18"/>
              </w:rPr>
            </w:pPr>
          </w:p>
        </w:tc>
      </w:tr>
      <w:tr w:rsidR="00D82B84" w:rsidRPr="00D60D9F" w14:paraId="55E9B8BC" w14:textId="77777777" w:rsidTr="00460C84">
        <w:trPr>
          <w:cantSplit/>
          <w:trHeight w:val="774"/>
        </w:trPr>
        <w:tc>
          <w:tcPr>
            <w:tcW w:w="2834" w:type="dxa"/>
            <w:vMerge w:val="restart"/>
            <w:shd w:val="clear" w:color="auto" w:fill="auto"/>
          </w:tcPr>
          <w:p w14:paraId="4B6466F8" w14:textId="6C107295" w:rsidR="00D82B84" w:rsidRPr="00D60D9F" w:rsidRDefault="00D82B84" w:rsidP="00D82B84">
            <w:pPr>
              <w:pStyle w:val="ECVLeftDetails"/>
              <w:rPr>
                <w:noProof/>
                <w:lang w:val="ro-RO"/>
              </w:rPr>
            </w:pPr>
            <w:r w:rsidRPr="00D60D9F">
              <w:rPr>
                <w:noProof/>
                <w:lang w:val="ro-RO"/>
              </w:rPr>
              <w:t>Lucrări de licență</w:t>
            </w:r>
          </w:p>
        </w:tc>
        <w:tc>
          <w:tcPr>
            <w:tcW w:w="7542" w:type="dxa"/>
            <w:shd w:val="clear" w:color="auto" w:fill="auto"/>
          </w:tcPr>
          <w:p w14:paraId="64E63158" w14:textId="64530BBC" w:rsidR="00D82B84" w:rsidRPr="00D60D9F" w:rsidRDefault="00D82B84" w:rsidP="00D82B84">
            <w:pPr>
              <w:pStyle w:val="TableParagraph"/>
              <w:tabs>
                <w:tab w:val="left" w:pos="253"/>
              </w:tabs>
              <w:spacing w:line="238" w:lineRule="exact"/>
              <w:ind w:left="113"/>
              <w:rPr>
                <w:noProof/>
                <w:color w:val="3E3938"/>
                <w:spacing w:val="-6"/>
                <w:sz w:val="18"/>
              </w:rPr>
            </w:pPr>
            <w:r w:rsidRPr="00D60D9F">
              <w:rPr>
                <w:noProof/>
                <w:color w:val="3E3938"/>
                <w:spacing w:val="-6"/>
                <w:sz w:val="18"/>
              </w:rPr>
              <w:t xml:space="preserve">Lucrare de licenţă: “CERCETĂRI CLINICE, RADIOLOGICE ŞI STATISTICE PRIVIND RATA DE SUCCES A IMPLANTURILOR ORTODONTICE”, coordonator ştiinţific: Conf. Dr. Camelia Szuhanek , </w:t>
            </w:r>
            <w:r w:rsidR="00211A41">
              <w:rPr>
                <w:noProof/>
                <w:color w:val="3E3938"/>
                <w:spacing w:val="-6"/>
                <w:sz w:val="18"/>
              </w:rPr>
              <w:t xml:space="preserve">UMFT, </w:t>
            </w:r>
            <w:r w:rsidRPr="00D60D9F">
              <w:rPr>
                <w:noProof/>
                <w:color w:val="3E3938"/>
                <w:spacing w:val="-6"/>
                <w:sz w:val="18"/>
              </w:rPr>
              <w:t>2018</w:t>
            </w:r>
          </w:p>
          <w:p w14:paraId="65CF1F1E" w14:textId="09AA228B" w:rsidR="00D82B84" w:rsidRPr="00D60D9F" w:rsidRDefault="00D82B84" w:rsidP="00D82B84">
            <w:pPr>
              <w:pStyle w:val="TableParagraph"/>
              <w:tabs>
                <w:tab w:val="left" w:pos="253"/>
              </w:tabs>
              <w:spacing w:line="238" w:lineRule="exact"/>
              <w:rPr>
                <w:noProof/>
                <w:color w:val="3E3938"/>
                <w:spacing w:val="-6"/>
                <w:sz w:val="18"/>
              </w:rPr>
            </w:pPr>
          </w:p>
        </w:tc>
      </w:tr>
      <w:tr w:rsidR="00D82B84" w:rsidRPr="00D60D9F" w14:paraId="673FD43D" w14:textId="77777777" w:rsidTr="00460C84">
        <w:trPr>
          <w:cantSplit/>
          <w:trHeight w:val="610"/>
        </w:trPr>
        <w:tc>
          <w:tcPr>
            <w:tcW w:w="2834" w:type="dxa"/>
            <w:vMerge/>
            <w:shd w:val="clear" w:color="auto" w:fill="auto"/>
          </w:tcPr>
          <w:p w14:paraId="3B8BA105" w14:textId="77777777" w:rsidR="00D82B84" w:rsidRPr="00D60D9F" w:rsidRDefault="00D82B84" w:rsidP="00DB7C29">
            <w:pPr>
              <w:pStyle w:val="ECVLeftDetails"/>
              <w:jc w:val="left"/>
              <w:rPr>
                <w:noProof/>
                <w:lang w:val="ro-RO"/>
              </w:rPr>
            </w:pPr>
          </w:p>
        </w:tc>
        <w:tc>
          <w:tcPr>
            <w:tcW w:w="7542" w:type="dxa"/>
            <w:shd w:val="clear" w:color="auto" w:fill="auto"/>
          </w:tcPr>
          <w:p w14:paraId="76AD0904" w14:textId="065E8B17" w:rsidR="00D82B84" w:rsidRPr="00D60D9F" w:rsidRDefault="00D82B84" w:rsidP="00D82B84">
            <w:pPr>
              <w:pStyle w:val="TableParagraph"/>
              <w:tabs>
                <w:tab w:val="left" w:pos="253"/>
              </w:tabs>
              <w:spacing w:line="238" w:lineRule="exact"/>
              <w:ind w:left="113"/>
              <w:rPr>
                <w:noProof/>
                <w:color w:val="3E3938"/>
                <w:spacing w:val="-6"/>
                <w:sz w:val="18"/>
              </w:rPr>
            </w:pPr>
            <w:r w:rsidRPr="00D60D9F">
              <w:rPr>
                <w:noProof/>
                <w:color w:val="3E3938"/>
                <w:spacing w:val="-6"/>
                <w:sz w:val="18"/>
              </w:rPr>
              <w:t>Lucrare de licenţă: “Portretul managerului de success”, UVT, 2014</w:t>
            </w:r>
          </w:p>
        </w:tc>
      </w:tr>
      <w:tr w:rsidR="00D82B84" w:rsidRPr="00D60D9F" w14:paraId="76590F32" w14:textId="77777777" w:rsidTr="00460C84">
        <w:trPr>
          <w:cantSplit/>
          <w:trHeight w:val="846"/>
        </w:trPr>
        <w:tc>
          <w:tcPr>
            <w:tcW w:w="2834" w:type="dxa"/>
            <w:shd w:val="clear" w:color="auto" w:fill="auto"/>
          </w:tcPr>
          <w:p w14:paraId="4C984EEE" w14:textId="575E48D2" w:rsidR="00D82B84" w:rsidRPr="00D60D9F" w:rsidRDefault="00D82B84" w:rsidP="00D82B84">
            <w:pPr>
              <w:pStyle w:val="ECVLeftDetails"/>
              <w:rPr>
                <w:noProof/>
                <w:lang w:val="ro-RO"/>
              </w:rPr>
            </w:pPr>
            <w:r w:rsidRPr="00D60D9F">
              <w:rPr>
                <w:noProof/>
                <w:lang w:val="ro-RO"/>
              </w:rPr>
              <w:t>Stagii de practică</w:t>
            </w:r>
          </w:p>
        </w:tc>
        <w:tc>
          <w:tcPr>
            <w:tcW w:w="7542" w:type="dxa"/>
            <w:shd w:val="clear" w:color="auto" w:fill="auto"/>
          </w:tcPr>
          <w:p w14:paraId="1CFD8FDB" w14:textId="77777777" w:rsidR="00D82B84" w:rsidRPr="00D60D9F" w:rsidRDefault="00D82B84" w:rsidP="00D82B84">
            <w:pPr>
              <w:pStyle w:val="TableParagraph"/>
              <w:ind w:left="139"/>
              <w:rPr>
                <w:noProof/>
                <w:sz w:val="18"/>
              </w:rPr>
            </w:pPr>
            <w:r w:rsidRPr="00D60D9F">
              <w:rPr>
                <w:noProof/>
                <w:color w:val="3E3938"/>
                <w:sz w:val="18"/>
              </w:rPr>
              <w:t>Dental - Labor Kock – stagiu de practica, Wallenhorst, Germania, 2016</w:t>
            </w:r>
          </w:p>
          <w:p w14:paraId="0A18D968" w14:textId="77777777" w:rsidR="00D82B84" w:rsidRPr="00D60D9F" w:rsidRDefault="00D82B84" w:rsidP="00D82B84">
            <w:pPr>
              <w:pStyle w:val="TableParagraph"/>
              <w:tabs>
                <w:tab w:val="left" w:pos="253"/>
              </w:tabs>
              <w:spacing w:line="238" w:lineRule="exact"/>
              <w:ind w:left="113"/>
              <w:rPr>
                <w:noProof/>
                <w:color w:val="3E3938"/>
                <w:spacing w:val="-6"/>
                <w:sz w:val="18"/>
              </w:rPr>
            </w:pPr>
          </w:p>
        </w:tc>
      </w:tr>
      <w:tr w:rsidR="00D82B84" w:rsidRPr="00D60D9F" w14:paraId="7CB8E91B" w14:textId="77777777" w:rsidTr="00D60D9F">
        <w:trPr>
          <w:cantSplit/>
          <w:trHeight w:val="964"/>
        </w:trPr>
        <w:tc>
          <w:tcPr>
            <w:tcW w:w="2834" w:type="dxa"/>
            <w:shd w:val="clear" w:color="auto" w:fill="auto"/>
          </w:tcPr>
          <w:p w14:paraId="39F1D86D" w14:textId="77F395BC" w:rsidR="00D82B84" w:rsidRPr="00D60D9F" w:rsidRDefault="00D82B84" w:rsidP="00D82B84">
            <w:pPr>
              <w:pStyle w:val="ECVLeftDetails"/>
              <w:rPr>
                <w:noProof/>
                <w:lang w:val="ro-RO"/>
              </w:rPr>
            </w:pPr>
            <w:r w:rsidRPr="00D60D9F">
              <w:rPr>
                <w:noProof/>
                <w:lang w:val="ro-RO"/>
              </w:rPr>
              <w:t>Prezentări orale la congrese</w:t>
            </w:r>
          </w:p>
        </w:tc>
        <w:tc>
          <w:tcPr>
            <w:tcW w:w="7542" w:type="dxa"/>
            <w:shd w:val="clear" w:color="auto" w:fill="auto"/>
          </w:tcPr>
          <w:p w14:paraId="0E08A544" w14:textId="7ACBD6A9" w:rsidR="00D82B84" w:rsidRPr="00D60D9F" w:rsidRDefault="00D82B84" w:rsidP="00D82B84">
            <w:pPr>
              <w:pStyle w:val="TableParagraph"/>
              <w:ind w:left="139"/>
              <w:rPr>
                <w:noProof/>
                <w:color w:val="3E3938"/>
                <w:sz w:val="18"/>
              </w:rPr>
            </w:pPr>
            <w:r w:rsidRPr="00D60D9F">
              <w:rPr>
                <w:noProof/>
                <w:color w:val="3E3938"/>
                <w:sz w:val="18"/>
              </w:rPr>
              <w:t>Ciora Edmond–Daniel, Miron Mariana*, Ogodescu Alexandru. Devices for Accelerating Orthodontic treatments – General Considerations, Zilele Stomatologiei Bănățene, 2019, Medicine in Evolution Supplement, volume XXV, nr.1, Supplement 2019, Timisoara, pp.26  ISSN 2065-376X</w:t>
            </w:r>
          </w:p>
        </w:tc>
      </w:tr>
      <w:tr w:rsidR="006E01AD" w:rsidRPr="00D60D9F" w14:paraId="5C3FDA23" w14:textId="77777777" w:rsidTr="00460C84">
        <w:trPr>
          <w:cantSplit/>
          <w:trHeight w:val="3113"/>
        </w:trPr>
        <w:tc>
          <w:tcPr>
            <w:tcW w:w="2834" w:type="dxa"/>
            <w:shd w:val="clear" w:color="auto" w:fill="auto"/>
          </w:tcPr>
          <w:p w14:paraId="26B05A0E" w14:textId="77777777" w:rsidR="006E01AD" w:rsidRPr="00D60D9F" w:rsidRDefault="006E01AD" w:rsidP="00D82B84">
            <w:pPr>
              <w:pStyle w:val="ECVLeftDetails"/>
              <w:rPr>
                <w:noProof/>
                <w:lang w:val="ro-RO"/>
              </w:rPr>
            </w:pPr>
          </w:p>
        </w:tc>
        <w:tc>
          <w:tcPr>
            <w:tcW w:w="7542" w:type="dxa"/>
            <w:shd w:val="clear" w:color="auto" w:fill="auto"/>
          </w:tcPr>
          <w:p w14:paraId="61F81061" w14:textId="59D654DD" w:rsidR="00D53A8A" w:rsidRPr="00D60D9F" w:rsidRDefault="00D53A8A" w:rsidP="00D53A8A">
            <w:pPr>
              <w:pStyle w:val="TableParagraph"/>
              <w:ind w:left="139"/>
              <w:rPr>
                <w:noProof/>
                <w:color w:val="3E3938"/>
                <w:sz w:val="18"/>
              </w:rPr>
            </w:pPr>
            <w:r w:rsidRPr="00D60D9F">
              <w:rPr>
                <w:noProof/>
                <w:color w:val="3E3938"/>
                <w:sz w:val="18"/>
              </w:rPr>
              <w:t>Ciora Edmond, Miron Mariana, Todea Carmen, Jivănescu Anca</w:t>
            </w:r>
            <w:r w:rsidR="00D60D9F" w:rsidRPr="00D60D9F">
              <w:rPr>
                <w:noProof/>
                <w:color w:val="3E3938"/>
                <w:sz w:val="18"/>
              </w:rPr>
              <w:t>.</w:t>
            </w:r>
            <w:r w:rsidRPr="00D60D9F">
              <w:rPr>
                <w:noProof/>
                <w:color w:val="3E3938"/>
                <w:sz w:val="18"/>
              </w:rPr>
              <w:t xml:space="preserve"> Digitally designed and manufactured laser doppler probe holder for tooth vitality assesment – a preliminary study for a novel technique</w:t>
            </w:r>
            <w:r w:rsidR="00D60D9F" w:rsidRPr="00D60D9F">
              <w:rPr>
                <w:noProof/>
                <w:color w:val="3E3938"/>
                <w:sz w:val="18"/>
              </w:rPr>
              <w:t>. 3nd International Congress Of Lasers In Dentistry in connection with the 9th Conference On Lasers In Medicine - A drop of light for dentistry! - May 25th - 27th 2023, Oradea, Romania – 2nd Prize</w:t>
            </w:r>
          </w:p>
          <w:p w14:paraId="567B88E7" w14:textId="1B21D67C" w:rsidR="006E01AD" w:rsidRPr="00D60D9F" w:rsidRDefault="006E01AD" w:rsidP="00D53A8A">
            <w:pPr>
              <w:pStyle w:val="TableParagraph"/>
              <w:ind w:left="139"/>
              <w:rPr>
                <w:noProof/>
                <w:color w:val="3E3938"/>
                <w:sz w:val="18"/>
              </w:rPr>
            </w:pPr>
          </w:p>
        </w:tc>
      </w:tr>
      <w:tr w:rsidR="006E01AD" w:rsidRPr="00D60D9F" w14:paraId="4F455E67" w14:textId="77777777" w:rsidTr="00D60D9F">
        <w:trPr>
          <w:cantSplit/>
          <w:trHeight w:val="579"/>
        </w:trPr>
        <w:tc>
          <w:tcPr>
            <w:tcW w:w="2834" w:type="dxa"/>
            <w:vMerge w:val="restart"/>
            <w:shd w:val="clear" w:color="auto" w:fill="auto"/>
          </w:tcPr>
          <w:p w14:paraId="17691969" w14:textId="76384DE3" w:rsidR="006E01AD" w:rsidRPr="00D60D9F" w:rsidRDefault="006E01AD" w:rsidP="00D82B84">
            <w:pPr>
              <w:pStyle w:val="ECVLeftDetails"/>
              <w:rPr>
                <w:noProof/>
                <w:lang w:val="ro-RO"/>
              </w:rPr>
            </w:pPr>
            <w:r w:rsidRPr="00D60D9F">
              <w:rPr>
                <w:noProof/>
                <w:lang w:val="ro-RO"/>
              </w:rPr>
              <w:lastRenderedPageBreak/>
              <w:t>Conferințe</w:t>
            </w:r>
          </w:p>
        </w:tc>
        <w:tc>
          <w:tcPr>
            <w:tcW w:w="7542" w:type="dxa"/>
            <w:shd w:val="clear" w:color="auto" w:fill="auto"/>
          </w:tcPr>
          <w:p w14:paraId="36009448" w14:textId="68948C48" w:rsidR="006E01AD" w:rsidRPr="00D60D9F" w:rsidRDefault="006E01AD" w:rsidP="0008358F">
            <w:pPr>
              <w:pStyle w:val="TableParagraph"/>
              <w:ind w:left="139"/>
              <w:rPr>
                <w:noProof/>
                <w:color w:val="3E3938"/>
                <w:sz w:val="18"/>
              </w:rPr>
            </w:pPr>
            <w:r w:rsidRPr="00D60D9F">
              <w:rPr>
                <w:noProof/>
                <w:color w:val="3E3938"/>
                <w:sz w:val="18"/>
              </w:rPr>
              <w:t>2023 Dentis World Symposium on ”Passion Experience: Current Trend of Dental Implantology”, Madrid Complutense University, 11.11.2023, Madrid, Spania</w:t>
            </w:r>
          </w:p>
        </w:tc>
      </w:tr>
      <w:tr w:rsidR="006E01AD" w:rsidRPr="00D60D9F" w14:paraId="3637EABA" w14:textId="77777777" w:rsidTr="00460C84">
        <w:trPr>
          <w:cantSplit/>
          <w:trHeight w:val="560"/>
        </w:trPr>
        <w:tc>
          <w:tcPr>
            <w:tcW w:w="2834" w:type="dxa"/>
            <w:vMerge/>
            <w:shd w:val="clear" w:color="auto" w:fill="auto"/>
          </w:tcPr>
          <w:p w14:paraId="5358D277" w14:textId="77777777" w:rsidR="006E01AD" w:rsidRPr="00D60D9F" w:rsidRDefault="006E01AD" w:rsidP="00D82B84">
            <w:pPr>
              <w:pStyle w:val="ECVLeftDetails"/>
              <w:rPr>
                <w:noProof/>
                <w:lang w:val="ro-RO"/>
              </w:rPr>
            </w:pPr>
          </w:p>
        </w:tc>
        <w:tc>
          <w:tcPr>
            <w:tcW w:w="7542" w:type="dxa"/>
            <w:shd w:val="clear" w:color="auto" w:fill="auto"/>
          </w:tcPr>
          <w:p w14:paraId="118F0177" w14:textId="1AFD43F7" w:rsidR="006E01AD" w:rsidRPr="00D60D9F" w:rsidRDefault="006E01AD" w:rsidP="0008358F">
            <w:pPr>
              <w:pStyle w:val="TableParagraph"/>
              <w:ind w:left="139"/>
              <w:rPr>
                <w:noProof/>
                <w:color w:val="3E3938"/>
                <w:sz w:val="18"/>
              </w:rPr>
            </w:pPr>
            <w:r w:rsidRPr="00D60D9F">
              <w:rPr>
                <w:noProof/>
                <w:color w:val="3E3938"/>
                <w:sz w:val="18"/>
              </w:rPr>
              <w:t>3nd International Congress Of Lasers In Dentistry in connection with the 9th Conference On Lasers In Medicine - A drop of light for dentistry! - May 25th - 27th 2023, Oradea, Romania</w:t>
            </w:r>
          </w:p>
        </w:tc>
      </w:tr>
      <w:tr w:rsidR="006E01AD" w:rsidRPr="00D60D9F" w14:paraId="1E907287" w14:textId="77777777" w:rsidTr="00460C84">
        <w:trPr>
          <w:cantSplit/>
          <w:trHeight w:val="285"/>
        </w:trPr>
        <w:tc>
          <w:tcPr>
            <w:tcW w:w="2834" w:type="dxa"/>
            <w:vMerge/>
            <w:shd w:val="clear" w:color="auto" w:fill="auto"/>
          </w:tcPr>
          <w:p w14:paraId="3BA67A70" w14:textId="77777777" w:rsidR="006E01AD" w:rsidRPr="00D60D9F" w:rsidRDefault="006E01AD" w:rsidP="00D82B84">
            <w:pPr>
              <w:pStyle w:val="ECVLeftDetails"/>
              <w:rPr>
                <w:noProof/>
                <w:lang w:val="ro-RO"/>
              </w:rPr>
            </w:pPr>
          </w:p>
        </w:tc>
        <w:tc>
          <w:tcPr>
            <w:tcW w:w="7542" w:type="dxa"/>
            <w:shd w:val="clear" w:color="auto" w:fill="auto"/>
          </w:tcPr>
          <w:p w14:paraId="7CB3F379" w14:textId="0B187F27" w:rsidR="006E01AD" w:rsidRPr="00D60D9F" w:rsidRDefault="006E01AD" w:rsidP="0008358F">
            <w:pPr>
              <w:pStyle w:val="TableParagraph"/>
              <w:ind w:left="139"/>
              <w:rPr>
                <w:noProof/>
                <w:color w:val="3E3938"/>
                <w:sz w:val="18"/>
              </w:rPr>
            </w:pPr>
            <w:r w:rsidRPr="00D60D9F">
              <w:rPr>
                <w:noProof/>
                <w:color w:val="3E3938"/>
                <w:sz w:val="18"/>
              </w:rPr>
              <w:t>2022 Dentis World Implant Symposium , Seul, Coreea, 22-23 Oct. 2022</w:t>
            </w:r>
          </w:p>
        </w:tc>
      </w:tr>
      <w:tr w:rsidR="006E01AD" w:rsidRPr="00D60D9F" w14:paraId="73141744" w14:textId="77777777" w:rsidTr="00460C84">
        <w:trPr>
          <w:cantSplit/>
          <w:trHeight w:val="335"/>
        </w:trPr>
        <w:tc>
          <w:tcPr>
            <w:tcW w:w="2834" w:type="dxa"/>
            <w:vMerge/>
            <w:shd w:val="clear" w:color="auto" w:fill="auto"/>
          </w:tcPr>
          <w:p w14:paraId="76357ABE" w14:textId="77777777" w:rsidR="006E01AD" w:rsidRPr="00D60D9F" w:rsidRDefault="006E01AD" w:rsidP="00D82B84">
            <w:pPr>
              <w:pStyle w:val="ECVLeftDetails"/>
              <w:rPr>
                <w:noProof/>
                <w:lang w:val="ro-RO"/>
              </w:rPr>
            </w:pPr>
          </w:p>
        </w:tc>
        <w:tc>
          <w:tcPr>
            <w:tcW w:w="7542" w:type="dxa"/>
            <w:shd w:val="clear" w:color="auto" w:fill="auto"/>
          </w:tcPr>
          <w:p w14:paraId="7CB2D14B" w14:textId="5BFF3C96" w:rsidR="006E01AD" w:rsidRPr="00D60D9F" w:rsidRDefault="006E01AD" w:rsidP="0008358F">
            <w:pPr>
              <w:pStyle w:val="TableParagraph"/>
              <w:ind w:left="139"/>
              <w:rPr>
                <w:noProof/>
                <w:color w:val="3E3938"/>
                <w:sz w:val="18"/>
              </w:rPr>
            </w:pPr>
            <w:r w:rsidRPr="00D60D9F">
              <w:rPr>
                <w:noProof/>
                <w:color w:val="3E3938"/>
                <w:sz w:val="18"/>
              </w:rPr>
              <w:t>Simpozion 3M Oral Care, 15.10.2016 ,Sinaia</w:t>
            </w:r>
          </w:p>
        </w:tc>
      </w:tr>
      <w:tr w:rsidR="006E01AD" w:rsidRPr="00D60D9F" w14:paraId="19672ADA" w14:textId="77777777" w:rsidTr="00D60D9F">
        <w:trPr>
          <w:cantSplit/>
          <w:trHeight w:val="715"/>
        </w:trPr>
        <w:tc>
          <w:tcPr>
            <w:tcW w:w="2834" w:type="dxa"/>
            <w:vMerge/>
            <w:shd w:val="clear" w:color="auto" w:fill="auto"/>
          </w:tcPr>
          <w:p w14:paraId="6D634468" w14:textId="77777777" w:rsidR="006E01AD" w:rsidRPr="00D60D9F" w:rsidRDefault="006E01AD" w:rsidP="00D82B84">
            <w:pPr>
              <w:pStyle w:val="ECVLeftDetails"/>
              <w:rPr>
                <w:noProof/>
                <w:lang w:val="ro-RO"/>
              </w:rPr>
            </w:pPr>
          </w:p>
        </w:tc>
        <w:tc>
          <w:tcPr>
            <w:tcW w:w="7542" w:type="dxa"/>
            <w:shd w:val="clear" w:color="auto" w:fill="auto"/>
          </w:tcPr>
          <w:p w14:paraId="14444065" w14:textId="0A302541" w:rsidR="006E01AD" w:rsidRPr="00D60D9F" w:rsidRDefault="006E01AD" w:rsidP="0008358F">
            <w:pPr>
              <w:pStyle w:val="TableParagraph"/>
              <w:ind w:left="139"/>
              <w:rPr>
                <w:noProof/>
                <w:color w:val="3E3938"/>
                <w:sz w:val="18"/>
              </w:rPr>
            </w:pPr>
            <w:r w:rsidRPr="00D60D9F">
              <w:rPr>
                <w:noProof/>
                <w:color w:val="3E3938"/>
                <w:sz w:val="18"/>
              </w:rPr>
              <w:t>International Scientific Conference, Dentist of the future 3M Oral Care, 12-13.09.2016, Seefeld</w:t>
            </w:r>
          </w:p>
        </w:tc>
      </w:tr>
      <w:tr w:rsidR="0008358F" w:rsidRPr="00D60D9F" w14:paraId="0A73B2A3" w14:textId="77777777" w:rsidTr="00460C84">
        <w:trPr>
          <w:cantSplit/>
          <w:trHeight w:val="341"/>
        </w:trPr>
        <w:tc>
          <w:tcPr>
            <w:tcW w:w="2834" w:type="dxa"/>
            <w:vMerge w:val="restart"/>
            <w:shd w:val="clear" w:color="auto" w:fill="auto"/>
          </w:tcPr>
          <w:p w14:paraId="2158233C" w14:textId="427DAD67" w:rsidR="0008358F" w:rsidRPr="00D60D9F" w:rsidRDefault="0008358F" w:rsidP="00D82B84">
            <w:pPr>
              <w:pStyle w:val="ECVLeftDetails"/>
              <w:rPr>
                <w:noProof/>
                <w:lang w:val="ro-RO"/>
              </w:rPr>
            </w:pPr>
            <w:r w:rsidRPr="00D60D9F">
              <w:rPr>
                <w:noProof/>
                <w:lang w:val="ro-RO"/>
              </w:rPr>
              <w:t>Activități de voluntariat/ proiecte</w:t>
            </w:r>
          </w:p>
        </w:tc>
        <w:tc>
          <w:tcPr>
            <w:tcW w:w="7542" w:type="dxa"/>
            <w:shd w:val="clear" w:color="auto" w:fill="auto"/>
          </w:tcPr>
          <w:p w14:paraId="4D4C7D67" w14:textId="26614E6C" w:rsidR="0008358F" w:rsidRPr="00D60D9F" w:rsidRDefault="0008358F" w:rsidP="0008358F">
            <w:pPr>
              <w:pStyle w:val="TableParagraph"/>
              <w:ind w:left="139"/>
              <w:rPr>
                <w:noProof/>
                <w:color w:val="3E3938"/>
                <w:sz w:val="18"/>
              </w:rPr>
            </w:pPr>
            <w:r w:rsidRPr="00D60D9F">
              <w:rPr>
                <w:noProof/>
                <w:color w:val="3E3938"/>
                <w:sz w:val="18"/>
              </w:rPr>
              <w:t>Activi</w:t>
            </w:r>
            <w:r w:rsidR="00D60D9F">
              <w:rPr>
                <w:noProof/>
                <w:color w:val="3E3938"/>
                <w:sz w:val="18"/>
              </w:rPr>
              <w:t>tăț</w:t>
            </w:r>
            <w:r w:rsidRPr="00D60D9F">
              <w:rPr>
                <w:noProof/>
                <w:color w:val="3E3938"/>
                <w:sz w:val="18"/>
              </w:rPr>
              <w:t xml:space="preserve">i TDSA (Timisoara Dental Students Association) membru din 2015 pană în 2018 </w:t>
            </w:r>
          </w:p>
        </w:tc>
      </w:tr>
      <w:tr w:rsidR="0008358F" w:rsidRPr="00D60D9F" w14:paraId="49C59F1B" w14:textId="77777777" w:rsidTr="00D60D9F">
        <w:trPr>
          <w:cantSplit/>
          <w:trHeight w:val="499"/>
        </w:trPr>
        <w:tc>
          <w:tcPr>
            <w:tcW w:w="2834" w:type="dxa"/>
            <w:vMerge/>
            <w:shd w:val="clear" w:color="auto" w:fill="auto"/>
          </w:tcPr>
          <w:p w14:paraId="3C846AE3" w14:textId="77777777" w:rsidR="0008358F" w:rsidRPr="00D60D9F" w:rsidRDefault="0008358F" w:rsidP="00D82B84">
            <w:pPr>
              <w:pStyle w:val="ECVLeftDetails"/>
              <w:rPr>
                <w:noProof/>
                <w:lang w:val="ro-RO"/>
              </w:rPr>
            </w:pPr>
          </w:p>
        </w:tc>
        <w:tc>
          <w:tcPr>
            <w:tcW w:w="7542" w:type="dxa"/>
            <w:shd w:val="clear" w:color="auto" w:fill="auto"/>
          </w:tcPr>
          <w:p w14:paraId="3F054F72" w14:textId="4492B7AC" w:rsidR="0008358F" w:rsidRPr="00D60D9F" w:rsidRDefault="0008358F" w:rsidP="0008358F">
            <w:pPr>
              <w:pStyle w:val="TableParagraph"/>
              <w:ind w:left="139"/>
              <w:rPr>
                <w:noProof/>
                <w:color w:val="3E3938"/>
                <w:sz w:val="18"/>
              </w:rPr>
            </w:pPr>
            <w:r w:rsidRPr="00D60D9F">
              <w:rPr>
                <w:noProof/>
                <w:color w:val="3E3938"/>
                <w:sz w:val="18"/>
              </w:rPr>
              <w:t xml:space="preserve">Comert – afaceri internationale – acces real la piata muncii </w:t>
            </w:r>
            <w:r w:rsidR="006E01AD" w:rsidRPr="00D60D9F">
              <w:rPr>
                <w:noProof/>
                <w:color w:val="3E3938"/>
                <w:sz w:val="18"/>
              </w:rPr>
              <w:t>–</w:t>
            </w:r>
            <w:r w:rsidRPr="00D60D9F">
              <w:rPr>
                <w:noProof/>
                <w:color w:val="3E3938"/>
                <w:sz w:val="18"/>
              </w:rPr>
              <w:t xml:space="preserve"> stagiu</w:t>
            </w:r>
            <w:r w:rsidR="006E01AD" w:rsidRPr="00D60D9F">
              <w:rPr>
                <w:noProof/>
                <w:color w:val="3E3938"/>
                <w:sz w:val="18"/>
              </w:rPr>
              <w:t xml:space="preserve"> de</w:t>
            </w:r>
            <w:r w:rsidRPr="00D60D9F">
              <w:rPr>
                <w:noProof/>
                <w:color w:val="3E3938"/>
                <w:sz w:val="18"/>
              </w:rPr>
              <w:t xml:space="preserve"> practică 2012</w:t>
            </w:r>
          </w:p>
        </w:tc>
      </w:tr>
    </w:tbl>
    <w:p w14:paraId="00E69E44" w14:textId="77777777" w:rsidR="00C8172F" w:rsidRPr="00495E21" w:rsidRDefault="00C8172F">
      <w:pPr>
        <w:rPr>
          <w:lang w:val="ro-RO"/>
        </w:rPr>
      </w:pPr>
    </w:p>
    <w:sectPr w:rsidR="00C8172F" w:rsidRPr="00495E21" w:rsidSect="00460C84">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928" w:right="680" w:bottom="1474" w:left="851" w:header="680" w:footer="10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640B7" w14:textId="77777777" w:rsidR="007F19F9" w:rsidRDefault="007F19F9">
      <w:r>
        <w:separator/>
      </w:r>
    </w:p>
  </w:endnote>
  <w:endnote w:type="continuationSeparator" w:id="0">
    <w:p w14:paraId="519EE24A" w14:textId="77777777" w:rsidR="007F19F9" w:rsidRDefault="007F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65535" w14:textId="23C34755"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6873F9">
      <w:rPr>
        <w:rFonts w:eastAsia="ArialMT" w:cs="ArialMT"/>
        <w:noProof/>
        <w:sz w:val="14"/>
        <w:szCs w:val="14"/>
        <w:lang w:val="it-IT"/>
      </w:rPr>
      <w:t>2</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6873F9">
      <w:rPr>
        <w:rFonts w:eastAsia="ArialMT" w:cs="ArialMT"/>
        <w:noProof/>
        <w:sz w:val="14"/>
        <w:szCs w:val="14"/>
        <w:lang w:val="it-IT"/>
      </w:rPr>
      <w:t>4</w:t>
    </w:r>
    <w:r>
      <w:rPr>
        <w:rFonts w:eastAsia="ArialMT" w:cs="ArialMT"/>
        <w:sz w:val="14"/>
        <w:szCs w:val="14"/>
      </w:rPr>
      <w:fldChar w:fldCharType="end"/>
    </w:r>
    <w:r w:rsidRPr="00E026E6">
      <w:rPr>
        <w:rFonts w:ascii="ArialMT" w:eastAsia="ArialMT" w:hAnsi="ArialMT" w:cs="ArialMT"/>
        <w:sz w:val="14"/>
        <w:szCs w:val="14"/>
        <w:lang w:val="it-IT"/>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E2070" w14:textId="159458F4"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6873F9">
      <w:rPr>
        <w:rFonts w:eastAsia="ArialMT" w:cs="ArialMT"/>
        <w:noProof/>
        <w:sz w:val="14"/>
        <w:szCs w:val="14"/>
        <w:lang w:val="it-IT"/>
      </w:rPr>
      <w:t>1</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6873F9">
      <w:rPr>
        <w:rFonts w:eastAsia="ArialMT" w:cs="ArialMT"/>
        <w:noProof/>
        <w:sz w:val="14"/>
        <w:szCs w:val="14"/>
        <w:lang w:val="it-IT"/>
      </w:rPr>
      <w:t>4</w:t>
    </w:r>
    <w:r>
      <w:rPr>
        <w:rFonts w:eastAsia="ArialMT" w:cs="ArialMT"/>
        <w:sz w:val="14"/>
        <w:szCs w:val="14"/>
      </w:rPr>
      <w:fldChar w:fldCharType="end"/>
    </w:r>
    <w:r w:rsidRPr="00E026E6">
      <w:rPr>
        <w:rFonts w:ascii="ArialMT" w:eastAsia="ArialMT" w:hAnsi="ArialMT" w:cs="ArialMT"/>
        <w:sz w:val="14"/>
        <w:szCs w:val="14"/>
        <w:lang w:val="it-IT"/>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FFD36" w14:textId="35E6FA2E"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6873F9">
      <w:rPr>
        <w:rFonts w:eastAsia="ArialMT" w:cs="ArialMT"/>
        <w:noProof/>
        <w:sz w:val="14"/>
        <w:szCs w:val="14"/>
        <w:lang w:val="it-IT"/>
      </w:rPr>
      <w:t>4</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6873F9">
      <w:rPr>
        <w:rFonts w:eastAsia="ArialMT" w:cs="ArialMT"/>
        <w:noProof/>
        <w:sz w:val="14"/>
        <w:szCs w:val="14"/>
        <w:lang w:val="it-IT"/>
      </w:rPr>
      <w:t>4</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0A0ED" w14:textId="15AFD352"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6873F9">
      <w:rPr>
        <w:rFonts w:eastAsia="ArialMT" w:cs="ArialMT"/>
        <w:noProof/>
        <w:sz w:val="14"/>
        <w:szCs w:val="14"/>
        <w:lang w:val="it-IT"/>
      </w:rPr>
      <w:t>3</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6873F9">
      <w:rPr>
        <w:rFonts w:eastAsia="ArialMT" w:cs="ArialMT"/>
        <w:noProof/>
        <w:sz w:val="14"/>
        <w:szCs w:val="14"/>
        <w:lang w:val="it-IT"/>
      </w:rPr>
      <w:t>4</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7DC2F" w14:textId="77777777" w:rsidR="00C8172F" w:rsidRDefault="00C817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77DB2" w14:textId="77777777" w:rsidR="007F19F9" w:rsidRDefault="007F19F9">
      <w:r>
        <w:separator/>
      </w:r>
    </w:p>
  </w:footnote>
  <w:footnote w:type="continuationSeparator" w:id="0">
    <w:p w14:paraId="583AC288" w14:textId="77777777" w:rsidR="007F19F9" w:rsidRDefault="007F1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8AB08" w14:textId="77777777" w:rsidR="00125F3F" w:rsidRDefault="00125F3F" w:rsidP="00125F3F">
    <w:pPr>
      <w:pStyle w:val="ECVCurriculumVitaeNextPages"/>
    </w:pPr>
    <w:proofErr w:type="spellStart"/>
    <w:r>
      <w:rPr>
        <w:szCs w:val="20"/>
      </w:rPr>
      <w:t>Ciora</w:t>
    </w:r>
    <w:proofErr w:type="spellEnd"/>
    <w:r>
      <w:rPr>
        <w:szCs w:val="20"/>
      </w:rPr>
      <w:t xml:space="preserve"> Edmond - Daniel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21E03" w14:textId="6D06FD60" w:rsidR="00C8172F" w:rsidRDefault="00C8172F">
    <w:pPr>
      <w:pStyle w:val="ECV1stPage"/>
      <w:spacing w:before="329"/>
    </w:pPr>
    <w:r>
      <w:t xml:space="preserve"> </w:t>
    </w:r>
    <w:r>
      <w:tab/>
    </w:r>
    <w:r w:rsidRPr="00125F3F">
      <w:rPr>
        <w:sz w:val="24"/>
        <w:szCs w:val="22"/>
      </w:rPr>
      <w:t xml:space="preserve">Curriculum Vitae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CC179" w14:textId="77777777" w:rsidR="00C8172F" w:rsidRDefault="00C817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69D35" w14:textId="77777777" w:rsidR="00C8172F" w:rsidRDefault="00DB7C29">
    <w:pPr>
      <w:pStyle w:val="ECVCurriculumVitaeNextPages"/>
    </w:pPr>
    <w:r>
      <w:rPr>
        <w:noProof/>
        <w:lang w:val="en-US" w:eastAsia="en-US" w:bidi="ar-SA"/>
      </w:rPr>
      <w:drawing>
        <wp:anchor distT="0" distB="0" distL="0" distR="0" simplePos="0" relativeHeight="251660288" behindDoc="0" locked="0" layoutInCell="1" allowOverlap="1" wp14:anchorId="5793AC2E" wp14:editId="57414C3B">
          <wp:simplePos x="0" y="0"/>
          <wp:positionH relativeFrom="column">
            <wp:posOffset>0</wp:posOffset>
          </wp:positionH>
          <wp:positionV relativeFrom="paragraph">
            <wp:posOffset>0</wp:posOffset>
          </wp:positionV>
          <wp:extent cx="993140" cy="287655"/>
          <wp:effectExtent l="0" t="0" r="0" b="0"/>
          <wp:wrapSquare wrapText="bothSides"/>
          <wp:docPr id="1095002546" name="Picture 10950025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proofErr w:type="spellStart"/>
    <w:r w:rsidR="00C8172F">
      <w:rPr>
        <w:szCs w:val="20"/>
      </w:rPr>
      <w:t>Scrieţi</w:t>
    </w:r>
    <w:proofErr w:type="spellEnd"/>
    <w:r w:rsidR="00C8172F">
      <w:rPr>
        <w:szCs w:val="20"/>
      </w:rPr>
      <w:t xml:space="preserve"> </w:t>
    </w:r>
    <w:proofErr w:type="spellStart"/>
    <w:r w:rsidR="00C8172F">
      <w:rPr>
        <w:szCs w:val="20"/>
      </w:rPr>
      <w:t>numele</w:t>
    </w:r>
    <w:proofErr w:type="spellEnd"/>
    <w:r w:rsidR="00C8172F">
      <w:rPr>
        <w:szCs w:val="20"/>
      </w:rPr>
      <w:t xml:space="preserve"> </w:t>
    </w:r>
    <w:proofErr w:type="spellStart"/>
    <w:r w:rsidR="00C8172F">
      <w:rPr>
        <w:szCs w:val="20"/>
      </w:rPr>
      <w:t>şi</w:t>
    </w:r>
    <w:proofErr w:type="spellEnd"/>
    <w:r w:rsidR="00C8172F">
      <w:rPr>
        <w:szCs w:val="20"/>
      </w:rPr>
      <w:t xml:space="preserve"> </w:t>
    </w:r>
    <w:proofErr w:type="spellStart"/>
    <w:r w:rsidR="00C8172F">
      <w:rPr>
        <w:szCs w:val="20"/>
      </w:rPr>
      <w:t>prenumele</w:t>
    </w:r>
    <w:proofErr w:type="spellEnd"/>
    <w:r w:rsidR="00C8172F">
      <w:rPr>
        <w:szCs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F1A6B" w14:textId="793F8A76" w:rsidR="00C8172F" w:rsidRDefault="00C8172F">
    <w:pPr>
      <w:pStyle w:val="ECVCurriculumVitaeNextPages"/>
    </w:pPr>
    <w:r>
      <w:rPr>
        <w:szCs w:val="20"/>
      </w:rPr>
      <w:tab/>
    </w:r>
    <w:proofErr w:type="spellStart"/>
    <w:r w:rsidR="00125F3F">
      <w:rPr>
        <w:szCs w:val="20"/>
      </w:rPr>
      <w:t>Ciora</w:t>
    </w:r>
    <w:proofErr w:type="spellEnd"/>
    <w:r w:rsidR="00125F3F">
      <w:rPr>
        <w:szCs w:val="20"/>
      </w:rPr>
      <w:t xml:space="preserve"> Edmond - Daniel</w:t>
    </w:r>
    <w:r>
      <w:rPr>
        <w:szCs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02988" w14:textId="77777777" w:rsidR="00C8172F" w:rsidRDefault="00C817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4FE41149"/>
    <w:multiLevelType w:val="hybridMultilevel"/>
    <w:tmpl w:val="B7548250"/>
    <w:lvl w:ilvl="0" w:tplc="D2D84BB6">
      <w:numFmt w:val="bullet"/>
      <w:lvlText w:val="▪"/>
      <w:lvlJc w:val="left"/>
      <w:pPr>
        <w:ind w:left="252" w:hanging="114"/>
      </w:pPr>
      <w:rPr>
        <w:rFonts w:ascii="Arial Black" w:eastAsia="Arial Black" w:hAnsi="Arial Black" w:cs="Arial Black" w:hint="default"/>
        <w:color w:val="3E3938"/>
        <w:w w:val="99"/>
        <w:sz w:val="18"/>
        <w:szCs w:val="18"/>
        <w:lang w:val="ro-RO" w:eastAsia="en-US" w:bidi="ar-SA"/>
      </w:rPr>
    </w:lvl>
    <w:lvl w:ilvl="1" w:tplc="DE04BC8C">
      <w:numFmt w:val="bullet"/>
      <w:lvlText w:val="•"/>
      <w:lvlJc w:val="left"/>
      <w:pPr>
        <w:ind w:left="368" w:hanging="114"/>
      </w:pPr>
      <w:rPr>
        <w:rFonts w:hint="default"/>
        <w:lang w:val="ro-RO" w:eastAsia="en-US" w:bidi="ar-SA"/>
      </w:rPr>
    </w:lvl>
    <w:lvl w:ilvl="2" w:tplc="E146CF6E">
      <w:numFmt w:val="bullet"/>
      <w:lvlText w:val="•"/>
      <w:lvlJc w:val="left"/>
      <w:pPr>
        <w:ind w:left="476" w:hanging="114"/>
      </w:pPr>
      <w:rPr>
        <w:rFonts w:hint="default"/>
        <w:lang w:val="ro-RO" w:eastAsia="en-US" w:bidi="ar-SA"/>
      </w:rPr>
    </w:lvl>
    <w:lvl w:ilvl="3" w:tplc="40FA3A06">
      <w:numFmt w:val="bullet"/>
      <w:lvlText w:val="•"/>
      <w:lvlJc w:val="left"/>
      <w:pPr>
        <w:ind w:left="584" w:hanging="114"/>
      </w:pPr>
      <w:rPr>
        <w:rFonts w:hint="default"/>
        <w:lang w:val="ro-RO" w:eastAsia="en-US" w:bidi="ar-SA"/>
      </w:rPr>
    </w:lvl>
    <w:lvl w:ilvl="4" w:tplc="6B262866">
      <w:numFmt w:val="bullet"/>
      <w:lvlText w:val="•"/>
      <w:lvlJc w:val="left"/>
      <w:pPr>
        <w:ind w:left="693" w:hanging="114"/>
      </w:pPr>
      <w:rPr>
        <w:rFonts w:hint="default"/>
        <w:lang w:val="ro-RO" w:eastAsia="en-US" w:bidi="ar-SA"/>
      </w:rPr>
    </w:lvl>
    <w:lvl w:ilvl="5" w:tplc="15C0AD44">
      <w:numFmt w:val="bullet"/>
      <w:lvlText w:val="•"/>
      <w:lvlJc w:val="left"/>
      <w:pPr>
        <w:ind w:left="801" w:hanging="114"/>
      </w:pPr>
      <w:rPr>
        <w:rFonts w:hint="default"/>
        <w:lang w:val="ro-RO" w:eastAsia="en-US" w:bidi="ar-SA"/>
      </w:rPr>
    </w:lvl>
    <w:lvl w:ilvl="6" w:tplc="7FCE9672">
      <w:numFmt w:val="bullet"/>
      <w:lvlText w:val="•"/>
      <w:lvlJc w:val="left"/>
      <w:pPr>
        <w:ind w:left="909" w:hanging="114"/>
      </w:pPr>
      <w:rPr>
        <w:rFonts w:hint="default"/>
        <w:lang w:val="ro-RO" w:eastAsia="en-US" w:bidi="ar-SA"/>
      </w:rPr>
    </w:lvl>
    <w:lvl w:ilvl="7" w:tplc="FA16B646">
      <w:numFmt w:val="bullet"/>
      <w:lvlText w:val="•"/>
      <w:lvlJc w:val="left"/>
      <w:pPr>
        <w:ind w:left="1018" w:hanging="114"/>
      </w:pPr>
      <w:rPr>
        <w:rFonts w:hint="default"/>
        <w:lang w:val="ro-RO" w:eastAsia="en-US" w:bidi="ar-SA"/>
      </w:rPr>
    </w:lvl>
    <w:lvl w:ilvl="8" w:tplc="2916AED4">
      <w:numFmt w:val="bullet"/>
      <w:lvlText w:val="•"/>
      <w:lvlJc w:val="left"/>
      <w:pPr>
        <w:ind w:left="1126" w:hanging="114"/>
      </w:pPr>
      <w:rPr>
        <w:rFonts w:hint="default"/>
        <w:lang w:val="ro-RO" w:eastAsia="en-US" w:bidi="ar-SA"/>
      </w:rPr>
    </w:lvl>
  </w:abstractNum>
  <w:abstractNum w:abstractNumId="3" w15:restartNumberingAfterBreak="0">
    <w:nsid w:val="5F2B3C07"/>
    <w:multiLevelType w:val="hybridMultilevel"/>
    <w:tmpl w:val="3446B09C"/>
    <w:lvl w:ilvl="0" w:tplc="CC08F6EA">
      <w:numFmt w:val="bullet"/>
      <w:lvlText w:val="▪"/>
      <w:lvlJc w:val="left"/>
      <w:pPr>
        <w:ind w:left="252" w:hanging="114"/>
      </w:pPr>
      <w:rPr>
        <w:rFonts w:ascii="Arial Black" w:eastAsia="Arial Black" w:hAnsi="Arial Black" w:cs="Arial Black" w:hint="default"/>
        <w:color w:val="3E3938"/>
        <w:w w:val="99"/>
        <w:sz w:val="18"/>
        <w:szCs w:val="18"/>
        <w:lang w:val="ro-RO" w:eastAsia="en-US" w:bidi="ar-SA"/>
      </w:rPr>
    </w:lvl>
    <w:lvl w:ilvl="1" w:tplc="F9A4A44A">
      <w:numFmt w:val="bullet"/>
      <w:lvlText w:val="•"/>
      <w:lvlJc w:val="left"/>
      <w:pPr>
        <w:ind w:left="541" w:hanging="114"/>
      </w:pPr>
      <w:rPr>
        <w:rFonts w:hint="default"/>
        <w:lang w:val="ro-RO" w:eastAsia="en-US" w:bidi="ar-SA"/>
      </w:rPr>
    </w:lvl>
    <w:lvl w:ilvl="2" w:tplc="1EFAA03A">
      <w:numFmt w:val="bullet"/>
      <w:lvlText w:val="•"/>
      <w:lvlJc w:val="left"/>
      <w:pPr>
        <w:ind w:left="823" w:hanging="114"/>
      </w:pPr>
      <w:rPr>
        <w:rFonts w:hint="default"/>
        <w:lang w:val="ro-RO" w:eastAsia="en-US" w:bidi="ar-SA"/>
      </w:rPr>
    </w:lvl>
    <w:lvl w:ilvl="3" w:tplc="6A2E077E">
      <w:numFmt w:val="bullet"/>
      <w:lvlText w:val="•"/>
      <w:lvlJc w:val="left"/>
      <w:pPr>
        <w:ind w:left="1105" w:hanging="114"/>
      </w:pPr>
      <w:rPr>
        <w:rFonts w:hint="default"/>
        <w:lang w:val="ro-RO" w:eastAsia="en-US" w:bidi="ar-SA"/>
      </w:rPr>
    </w:lvl>
    <w:lvl w:ilvl="4" w:tplc="B04007D6">
      <w:numFmt w:val="bullet"/>
      <w:lvlText w:val="•"/>
      <w:lvlJc w:val="left"/>
      <w:pPr>
        <w:ind w:left="1387" w:hanging="114"/>
      </w:pPr>
      <w:rPr>
        <w:rFonts w:hint="default"/>
        <w:lang w:val="ro-RO" w:eastAsia="en-US" w:bidi="ar-SA"/>
      </w:rPr>
    </w:lvl>
    <w:lvl w:ilvl="5" w:tplc="E892C772">
      <w:numFmt w:val="bullet"/>
      <w:lvlText w:val="•"/>
      <w:lvlJc w:val="left"/>
      <w:pPr>
        <w:ind w:left="1669" w:hanging="114"/>
      </w:pPr>
      <w:rPr>
        <w:rFonts w:hint="default"/>
        <w:lang w:val="ro-RO" w:eastAsia="en-US" w:bidi="ar-SA"/>
      </w:rPr>
    </w:lvl>
    <w:lvl w:ilvl="6" w:tplc="F8347AF0">
      <w:numFmt w:val="bullet"/>
      <w:lvlText w:val="•"/>
      <w:lvlJc w:val="left"/>
      <w:pPr>
        <w:ind w:left="1950" w:hanging="114"/>
      </w:pPr>
      <w:rPr>
        <w:rFonts w:hint="default"/>
        <w:lang w:val="ro-RO" w:eastAsia="en-US" w:bidi="ar-SA"/>
      </w:rPr>
    </w:lvl>
    <w:lvl w:ilvl="7" w:tplc="E418E928">
      <w:numFmt w:val="bullet"/>
      <w:lvlText w:val="•"/>
      <w:lvlJc w:val="left"/>
      <w:pPr>
        <w:ind w:left="2232" w:hanging="114"/>
      </w:pPr>
      <w:rPr>
        <w:rFonts w:hint="default"/>
        <w:lang w:val="ro-RO" w:eastAsia="en-US" w:bidi="ar-SA"/>
      </w:rPr>
    </w:lvl>
    <w:lvl w:ilvl="8" w:tplc="2758D292">
      <w:numFmt w:val="bullet"/>
      <w:lvlText w:val="•"/>
      <w:lvlJc w:val="left"/>
      <w:pPr>
        <w:ind w:left="2514" w:hanging="114"/>
      </w:pPr>
      <w:rPr>
        <w:rFonts w:hint="default"/>
        <w:lang w:val="ro-RO" w:eastAsia="en-US" w:bidi="ar-S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30AAF"/>
    <w:rsid w:val="0008358F"/>
    <w:rsid w:val="00125F3F"/>
    <w:rsid w:val="00211A41"/>
    <w:rsid w:val="00283442"/>
    <w:rsid w:val="00316790"/>
    <w:rsid w:val="00460C84"/>
    <w:rsid w:val="00495E21"/>
    <w:rsid w:val="004A4E6F"/>
    <w:rsid w:val="0051247E"/>
    <w:rsid w:val="005666BE"/>
    <w:rsid w:val="006726D3"/>
    <w:rsid w:val="006873F9"/>
    <w:rsid w:val="006E01AD"/>
    <w:rsid w:val="007241DA"/>
    <w:rsid w:val="00747335"/>
    <w:rsid w:val="007F19F9"/>
    <w:rsid w:val="00A00DF2"/>
    <w:rsid w:val="00C1449F"/>
    <w:rsid w:val="00C8172F"/>
    <w:rsid w:val="00D53A8A"/>
    <w:rsid w:val="00D60D9F"/>
    <w:rsid w:val="00D82B84"/>
    <w:rsid w:val="00DB7C29"/>
    <w:rsid w:val="00DC1779"/>
    <w:rsid w:val="00E026E6"/>
    <w:rsid w:val="00EA3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8D41C5"/>
  <w15:chartTrackingRefBased/>
  <w15:docId w15:val="{79DE52B1-96B9-F447-A85B-96FF93430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character" w:customStyle="1" w:styleId="UnresolvedMention">
    <w:name w:val="Unresolved Mention"/>
    <w:basedOn w:val="DefaultParagraphFont"/>
    <w:uiPriority w:val="99"/>
    <w:semiHidden/>
    <w:unhideWhenUsed/>
    <w:rsid w:val="00DB7C29"/>
    <w:rPr>
      <w:color w:val="605E5C"/>
      <w:shd w:val="clear" w:color="auto" w:fill="E1DFDD"/>
    </w:rPr>
  </w:style>
  <w:style w:type="paragraph" w:customStyle="1" w:styleId="TableParagraph">
    <w:name w:val="Table Paragraph"/>
    <w:basedOn w:val="Normal"/>
    <w:uiPriority w:val="1"/>
    <w:qFormat/>
    <w:rsid w:val="00DB7C29"/>
    <w:pPr>
      <w:suppressAutoHyphens w:val="0"/>
      <w:autoSpaceDE w:val="0"/>
      <w:autoSpaceDN w:val="0"/>
    </w:pPr>
    <w:rPr>
      <w:rFonts w:eastAsia="Arial" w:cs="Arial"/>
      <w:color w:val="auto"/>
      <w:spacing w:val="0"/>
      <w:kern w:val="0"/>
      <w:sz w:val="22"/>
      <w:szCs w:val="22"/>
      <w:lang w:val="ro-RO" w:eastAsia="en-US" w:bidi="ar-SA"/>
    </w:rPr>
  </w:style>
  <w:style w:type="table" w:styleId="TableGrid">
    <w:name w:val="Table Grid"/>
    <w:basedOn w:val="TableNormal"/>
    <w:uiPriority w:val="59"/>
    <w:rsid w:val="00DB7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78142">
      <w:bodyDiv w:val="1"/>
      <w:marLeft w:val="0"/>
      <w:marRight w:val="0"/>
      <w:marTop w:val="0"/>
      <w:marBottom w:val="0"/>
      <w:divBdr>
        <w:top w:val="none" w:sz="0" w:space="0" w:color="auto"/>
        <w:left w:val="none" w:sz="0" w:space="0" w:color="auto"/>
        <w:bottom w:val="none" w:sz="0" w:space="0" w:color="auto"/>
        <w:right w:val="none" w:sz="0" w:space="0" w:color="auto"/>
      </w:divBdr>
      <w:divsChild>
        <w:div w:id="56632526">
          <w:marLeft w:val="0"/>
          <w:marRight w:val="0"/>
          <w:marTop w:val="0"/>
          <w:marBottom w:val="0"/>
          <w:divBdr>
            <w:top w:val="none" w:sz="0" w:space="0" w:color="auto"/>
            <w:left w:val="none" w:sz="0" w:space="0" w:color="auto"/>
            <w:bottom w:val="none" w:sz="0" w:space="0" w:color="auto"/>
            <w:right w:val="none" w:sz="0" w:space="0" w:color="auto"/>
          </w:divBdr>
          <w:divsChild>
            <w:div w:id="163589660">
              <w:marLeft w:val="0"/>
              <w:marRight w:val="0"/>
              <w:marTop w:val="0"/>
              <w:marBottom w:val="0"/>
              <w:divBdr>
                <w:top w:val="none" w:sz="0" w:space="0" w:color="auto"/>
                <w:left w:val="none" w:sz="0" w:space="0" w:color="auto"/>
                <w:bottom w:val="none" w:sz="0" w:space="0" w:color="auto"/>
                <w:right w:val="none" w:sz="0" w:space="0" w:color="auto"/>
              </w:divBdr>
              <w:divsChild>
                <w:div w:id="145883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143728">
      <w:bodyDiv w:val="1"/>
      <w:marLeft w:val="0"/>
      <w:marRight w:val="0"/>
      <w:marTop w:val="0"/>
      <w:marBottom w:val="0"/>
      <w:divBdr>
        <w:top w:val="none" w:sz="0" w:space="0" w:color="auto"/>
        <w:left w:val="none" w:sz="0" w:space="0" w:color="auto"/>
        <w:bottom w:val="none" w:sz="0" w:space="0" w:color="auto"/>
        <w:right w:val="none" w:sz="0" w:space="0" w:color="auto"/>
      </w:divBdr>
    </w:div>
    <w:div w:id="1814440356">
      <w:bodyDiv w:val="1"/>
      <w:marLeft w:val="0"/>
      <w:marRight w:val="0"/>
      <w:marTop w:val="0"/>
      <w:marBottom w:val="0"/>
      <w:divBdr>
        <w:top w:val="none" w:sz="0" w:space="0" w:color="auto"/>
        <w:left w:val="none" w:sz="0" w:space="0" w:color="auto"/>
        <w:bottom w:val="none" w:sz="0" w:space="0" w:color="auto"/>
        <w:right w:val="none" w:sz="0" w:space="0" w:color="auto"/>
      </w:divBdr>
      <w:divsChild>
        <w:div w:id="1983851673">
          <w:marLeft w:val="0"/>
          <w:marRight w:val="0"/>
          <w:marTop w:val="0"/>
          <w:marBottom w:val="0"/>
          <w:divBdr>
            <w:top w:val="none" w:sz="0" w:space="0" w:color="auto"/>
            <w:left w:val="none" w:sz="0" w:space="0" w:color="auto"/>
            <w:bottom w:val="none" w:sz="0" w:space="0" w:color="auto"/>
            <w:right w:val="none" w:sz="0" w:space="0" w:color="auto"/>
          </w:divBdr>
          <w:divsChild>
            <w:div w:id="206528225">
              <w:marLeft w:val="0"/>
              <w:marRight w:val="0"/>
              <w:marTop w:val="0"/>
              <w:marBottom w:val="0"/>
              <w:divBdr>
                <w:top w:val="none" w:sz="0" w:space="0" w:color="auto"/>
                <w:left w:val="none" w:sz="0" w:space="0" w:color="auto"/>
                <w:bottom w:val="none" w:sz="0" w:space="0" w:color="auto"/>
                <w:right w:val="none" w:sz="0" w:space="0" w:color="auto"/>
              </w:divBdr>
              <w:divsChild>
                <w:div w:id="613947818">
                  <w:marLeft w:val="0"/>
                  <w:marRight w:val="0"/>
                  <w:marTop w:val="0"/>
                  <w:marBottom w:val="0"/>
                  <w:divBdr>
                    <w:top w:val="none" w:sz="0" w:space="0" w:color="auto"/>
                    <w:left w:val="none" w:sz="0" w:space="0" w:color="auto"/>
                    <w:bottom w:val="none" w:sz="0" w:space="0" w:color="auto"/>
                    <w:right w:val="none" w:sz="0" w:space="0" w:color="auto"/>
                  </w:divBdr>
                  <w:divsChild>
                    <w:div w:id="103816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25373">
      <w:bodyDiv w:val="1"/>
      <w:marLeft w:val="0"/>
      <w:marRight w:val="0"/>
      <w:marTop w:val="0"/>
      <w:marBottom w:val="0"/>
      <w:divBdr>
        <w:top w:val="none" w:sz="0" w:space="0" w:color="auto"/>
        <w:left w:val="none" w:sz="0" w:space="0" w:color="auto"/>
        <w:bottom w:val="none" w:sz="0" w:space="0" w:color="auto"/>
        <w:right w:val="none" w:sz="0" w:space="0" w:color="auto"/>
      </w:divBdr>
      <w:divsChild>
        <w:div w:id="132719845">
          <w:marLeft w:val="0"/>
          <w:marRight w:val="0"/>
          <w:marTop w:val="0"/>
          <w:marBottom w:val="0"/>
          <w:divBdr>
            <w:top w:val="none" w:sz="0" w:space="0" w:color="auto"/>
            <w:left w:val="none" w:sz="0" w:space="0" w:color="auto"/>
            <w:bottom w:val="none" w:sz="0" w:space="0" w:color="auto"/>
            <w:right w:val="none" w:sz="0" w:space="0" w:color="auto"/>
          </w:divBdr>
          <w:divsChild>
            <w:div w:id="1998533082">
              <w:marLeft w:val="0"/>
              <w:marRight w:val="0"/>
              <w:marTop w:val="0"/>
              <w:marBottom w:val="0"/>
              <w:divBdr>
                <w:top w:val="none" w:sz="0" w:space="0" w:color="auto"/>
                <w:left w:val="none" w:sz="0" w:space="0" w:color="auto"/>
                <w:bottom w:val="none" w:sz="0" w:space="0" w:color="auto"/>
                <w:right w:val="none" w:sz="0" w:space="0" w:color="auto"/>
              </w:divBdr>
              <w:divsChild>
                <w:div w:id="28439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31688/ABMU.2022.57.4.06"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medinevolution.umft.ro/2023/medinevol_4_2023.pdf" TargetMode="External"/><Relationship Id="rId22"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F7826-8D16-4F74-865A-DCB82FF5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DCC</cp:lastModifiedBy>
  <cp:revision>10</cp:revision>
  <cp:lastPrinted>2023-12-17T18:41:00Z</cp:lastPrinted>
  <dcterms:created xsi:type="dcterms:W3CDTF">2023-12-11T10:31:00Z</dcterms:created>
  <dcterms:modified xsi:type="dcterms:W3CDTF">2024-01-09T11:30:00Z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