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D5AC34" w14:textId="7EAECE07" w:rsidR="00FB1ED5" w:rsidRDefault="00FB1ED5" w:rsidP="003F2638">
      <w:pPr>
        <w:jc w:val="both"/>
        <w:rPr>
          <w:b/>
          <w:bCs/>
        </w:rPr>
      </w:pPr>
      <w:r>
        <w:rPr>
          <w:b/>
          <w:bCs/>
        </w:rPr>
        <w:t xml:space="preserve">                                   LISTA PUBLICATII</w:t>
      </w:r>
    </w:p>
    <w:p w14:paraId="7C7EB199" w14:textId="77777777" w:rsidR="00FB1ED5" w:rsidRDefault="00FB1ED5" w:rsidP="003F2638">
      <w:pPr>
        <w:jc w:val="both"/>
        <w:rPr>
          <w:b/>
          <w:bCs/>
        </w:rPr>
      </w:pPr>
    </w:p>
    <w:p w14:paraId="59129B57" w14:textId="553C11AB" w:rsidR="004146CC" w:rsidRPr="003F2638" w:rsidRDefault="003F2638" w:rsidP="003F2638">
      <w:pPr>
        <w:jc w:val="both"/>
        <w:rPr>
          <w:b/>
          <w:bCs/>
        </w:rPr>
      </w:pPr>
      <w:r>
        <w:rPr>
          <w:b/>
          <w:bCs/>
        </w:rPr>
        <w:t>ARTICOLE</w:t>
      </w:r>
      <w:r w:rsidRPr="003F2638">
        <w:rPr>
          <w:b/>
          <w:bCs/>
        </w:rPr>
        <w:t>:</w:t>
      </w:r>
    </w:p>
    <w:p w14:paraId="7AB92D95" w14:textId="5D5B76B4" w:rsidR="003F2638" w:rsidRDefault="003F2638" w:rsidP="003F2638">
      <w:pPr>
        <w:pStyle w:val="ListParagraph"/>
        <w:numPr>
          <w:ilvl w:val="0"/>
          <w:numId w:val="1"/>
        </w:numPr>
        <w:jc w:val="both"/>
      </w:pPr>
      <w:r>
        <w:t xml:space="preserve">Laza R, </w:t>
      </w:r>
      <w:proofErr w:type="spellStart"/>
      <w:r>
        <w:t>Lustrea</w:t>
      </w:r>
      <w:proofErr w:type="spellEnd"/>
      <w:r>
        <w:t xml:space="preserve"> A, </w:t>
      </w:r>
      <w:proofErr w:type="spellStart"/>
      <w:r>
        <w:t>Lazureanu</w:t>
      </w:r>
      <w:proofErr w:type="spellEnd"/>
      <w:r>
        <w:t xml:space="preserve"> VE, Marinescu AR, Nicolescu N, </w:t>
      </w:r>
      <w:proofErr w:type="spellStart"/>
      <w:r>
        <w:t>Herlo</w:t>
      </w:r>
      <w:proofErr w:type="spellEnd"/>
      <w:r>
        <w:t xml:space="preserve"> A, Cut TG, </w:t>
      </w:r>
      <w:proofErr w:type="spellStart"/>
      <w:r w:rsidRPr="003F2638">
        <w:rPr>
          <w:b/>
          <w:bCs/>
        </w:rPr>
        <w:t>Porosnicu</w:t>
      </w:r>
      <w:proofErr w:type="spellEnd"/>
      <w:r w:rsidRPr="003F2638">
        <w:rPr>
          <w:b/>
          <w:bCs/>
        </w:rPr>
        <w:t xml:space="preserve"> TM</w:t>
      </w:r>
      <w:r>
        <w:t xml:space="preserve">, Papava I, </w:t>
      </w:r>
      <w:proofErr w:type="spellStart"/>
      <w:r>
        <w:t>Romosan</w:t>
      </w:r>
      <w:proofErr w:type="spellEnd"/>
      <w:r>
        <w:t xml:space="preserve"> RS, </w:t>
      </w:r>
      <w:proofErr w:type="spellStart"/>
      <w:r>
        <w:t>Romosan</w:t>
      </w:r>
      <w:proofErr w:type="spellEnd"/>
      <w:r>
        <w:t xml:space="preserve"> AM, </w:t>
      </w:r>
      <w:proofErr w:type="spellStart"/>
      <w:r>
        <w:t>Bondrescu</w:t>
      </w:r>
      <w:proofErr w:type="spellEnd"/>
      <w:r>
        <w:t xml:space="preserve"> M, </w:t>
      </w:r>
      <w:proofErr w:type="spellStart"/>
      <w:r>
        <w:t>Dimeny</w:t>
      </w:r>
      <w:proofErr w:type="spellEnd"/>
      <w:r>
        <w:t xml:space="preserve"> CZ, Nica-</w:t>
      </w:r>
      <w:proofErr w:type="spellStart"/>
      <w:r>
        <w:t>Bacaiteanu</w:t>
      </w:r>
      <w:proofErr w:type="spellEnd"/>
      <w:r>
        <w:t xml:space="preserve"> CB, Andor M, </w:t>
      </w:r>
      <w:proofErr w:type="spellStart"/>
      <w:r>
        <w:t>Dehelean</w:t>
      </w:r>
      <w:proofErr w:type="spellEnd"/>
      <w:r>
        <w:t xml:space="preserve"> L. Untangling the Professional Web: Understanding the Impact of Work-Related Factors on the Mental Health of Healthcare Professionals During the Late Stages of Covid-19 Pandemic. J </w:t>
      </w:r>
      <w:proofErr w:type="spellStart"/>
      <w:r>
        <w:t>Multidiscip</w:t>
      </w:r>
      <w:proofErr w:type="spellEnd"/>
      <w:r>
        <w:t xml:space="preserve"> </w:t>
      </w:r>
      <w:proofErr w:type="spellStart"/>
      <w:r>
        <w:t>Healthc</w:t>
      </w:r>
      <w:proofErr w:type="spellEnd"/>
      <w:r>
        <w:t xml:space="preserve">. </w:t>
      </w:r>
      <w:proofErr w:type="gramStart"/>
      <w:r>
        <w:t>2023;16:2391</w:t>
      </w:r>
      <w:proofErr w:type="gramEnd"/>
      <w:r>
        <w:t xml:space="preserve">-2404. </w:t>
      </w:r>
      <w:hyperlink r:id="rId7" w:history="1">
        <w:r w:rsidRPr="00AF76B8">
          <w:rPr>
            <w:rStyle w:val="Hyperlink"/>
          </w:rPr>
          <w:t>https://doi.org/10.2147/JMDH.S424563</w:t>
        </w:r>
      </w:hyperlink>
    </w:p>
    <w:p w14:paraId="48944E29" w14:textId="07A8AC6D" w:rsidR="003F2638" w:rsidRDefault="003F2638" w:rsidP="00122A83">
      <w:pPr>
        <w:pStyle w:val="ListParagraph"/>
        <w:numPr>
          <w:ilvl w:val="0"/>
          <w:numId w:val="1"/>
        </w:numPr>
        <w:jc w:val="both"/>
      </w:pPr>
      <w:r>
        <w:t xml:space="preserve">Laza R, Dragomir C, Musta VF, </w:t>
      </w:r>
      <w:proofErr w:type="spellStart"/>
      <w:r>
        <w:t>Lazureanu</w:t>
      </w:r>
      <w:proofErr w:type="spellEnd"/>
      <w:r>
        <w:t xml:space="preserve"> VE, Nicolescu ND, Marinescu AR, </w:t>
      </w:r>
      <w:proofErr w:type="spellStart"/>
      <w:r>
        <w:t>Paczeyka</w:t>
      </w:r>
      <w:proofErr w:type="spellEnd"/>
      <w:r>
        <w:t xml:space="preserve"> R, </w:t>
      </w:r>
      <w:proofErr w:type="spellStart"/>
      <w:r w:rsidRPr="003F2638">
        <w:rPr>
          <w:b/>
          <w:bCs/>
        </w:rPr>
        <w:t>Porosnicu</w:t>
      </w:r>
      <w:proofErr w:type="spellEnd"/>
      <w:r w:rsidRPr="003F2638">
        <w:rPr>
          <w:b/>
          <w:bCs/>
        </w:rPr>
        <w:t xml:space="preserve"> TM</w:t>
      </w:r>
      <w:r>
        <w:t xml:space="preserve">, Bica-Porfir V, </w:t>
      </w:r>
      <w:proofErr w:type="spellStart"/>
      <w:r>
        <w:t>Laitin</w:t>
      </w:r>
      <w:proofErr w:type="spellEnd"/>
      <w:r>
        <w:t xml:space="preserve"> SMD, Dragomir I, Ilie C, </w:t>
      </w:r>
      <w:proofErr w:type="spellStart"/>
      <w:r>
        <w:t>Baditoiu</w:t>
      </w:r>
      <w:proofErr w:type="spellEnd"/>
      <w:r>
        <w:t xml:space="preserve"> LM. Analysis of Deaths and </w:t>
      </w:r>
      <w:proofErr w:type="spellStart"/>
      <w:r>
        <w:t>Favorable</w:t>
      </w:r>
      <w:proofErr w:type="spellEnd"/>
      <w:r>
        <w:t xml:space="preserve"> Developments of Patients with SARS-CoV-2 Hospitalized in the Largest Hospital for Infectious Diseases and Pneumo-</w:t>
      </w:r>
      <w:proofErr w:type="spellStart"/>
      <w:r>
        <w:t>Phthisiology</w:t>
      </w:r>
      <w:proofErr w:type="spellEnd"/>
      <w:r>
        <w:t xml:space="preserve"> in the West of the Country. Int J Gen Med. </w:t>
      </w:r>
      <w:proofErr w:type="gramStart"/>
      <w:r>
        <w:t>2022;15:3417</w:t>
      </w:r>
      <w:proofErr w:type="gramEnd"/>
      <w:r>
        <w:t xml:space="preserve">-3431. </w:t>
      </w:r>
      <w:hyperlink r:id="rId8" w:history="1">
        <w:r w:rsidRPr="00AF76B8">
          <w:rPr>
            <w:rStyle w:val="Hyperlink"/>
          </w:rPr>
          <w:t>https://doi.org/10.2147/IJGM.S359483</w:t>
        </w:r>
      </w:hyperlink>
      <w:r>
        <w:t xml:space="preserve"> </w:t>
      </w:r>
    </w:p>
    <w:p w14:paraId="0B1ED629" w14:textId="24D6406F" w:rsidR="003F2638" w:rsidRDefault="003F2638" w:rsidP="003F2638">
      <w:pPr>
        <w:pStyle w:val="ListParagraph"/>
        <w:numPr>
          <w:ilvl w:val="0"/>
          <w:numId w:val="1"/>
        </w:numPr>
        <w:jc w:val="both"/>
      </w:pPr>
      <w:r w:rsidRPr="003F2638">
        <w:t xml:space="preserve">Dumitrescu A, Doros G, </w:t>
      </w:r>
      <w:proofErr w:type="spellStart"/>
      <w:r w:rsidRPr="003F2638">
        <w:t>Lazureanu</w:t>
      </w:r>
      <w:proofErr w:type="spellEnd"/>
      <w:r w:rsidRPr="003F2638">
        <w:t xml:space="preserve"> VE, </w:t>
      </w:r>
      <w:proofErr w:type="spellStart"/>
      <w:r w:rsidRPr="003F2638">
        <w:t>Septimiu</w:t>
      </w:r>
      <w:proofErr w:type="spellEnd"/>
      <w:r w:rsidRPr="003F2638">
        <w:t xml:space="preserve">-Radu S, Bratosin F, Rosca O, Patel H, </w:t>
      </w:r>
      <w:proofErr w:type="spellStart"/>
      <w:r w:rsidRPr="003F2638">
        <w:rPr>
          <w:b/>
          <w:bCs/>
        </w:rPr>
        <w:t>Porosnicu</w:t>
      </w:r>
      <w:proofErr w:type="spellEnd"/>
      <w:r w:rsidRPr="003F2638">
        <w:rPr>
          <w:b/>
          <w:bCs/>
        </w:rPr>
        <w:t xml:space="preserve"> TM</w:t>
      </w:r>
      <w:r w:rsidRPr="003F2638">
        <w:t xml:space="preserve">, </w:t>
      </w:r>
      <w:proofErr w:type="spellStart"/>
      <w:r w:rsidRPr="003F2638">
        <w:t>Vitcu</w:t>
      </w:r>
      <w:proofErr w:type="spellEnd"/>
      <w:r w:rsidRPr="003F2638">
        <w:t xml:space="preserve"> GM, Mirea A, et al. Post-Severe-COVID-19 Cardiopulmonary Rehabilitation: A Comprehensive Study on Patient Features and Recovery Dynamics in Correlation with Workout Intensity. Journal of Clinical Medicine. 2023; 12(13):4390. </w:t>
      </w:r>
      <w:hyperlink r:id="rId9" w:history="1">
        <w:r w:rsidRPr="00AF76B8">
          <w:rPr>
            <w:rStyle w:val="Hyperlink"/>
          </w:rPr>
          <w:t>https://doi.org/10.3390/jcm12134390</w:t>
        </w:r>
      </w:hyperlink>
    </w:p>
    <w:p w14:paraId="1596995F" w14:textId="3952BE01" w:rsidR="003F2638" w:rsidRDefault="003F2638" w:rsidP="003F2638">
      <w:pPr>
        <w:pStyle w:val="ListParagraph"/>
        <w:numPr>
          <w:ilvl w:val="0"/>
          <w:numId w:val="1"/>
        </w:numPr>
        <w:jc w:val="both"/>
      </w:pPr>
      <w:proofErr w:type="spellStart"/>
      <w:r w:rsidRPr="003F2638">
        <w:rPr>
          <w:b/>
          <w:bCs/>
        </w:rPr>
        <w:t>Porosnicu</w:t>
      </w:r>
      <w:proofErr w:type="spellEnd"/>
      <w:r w:rsidRPr="003F2638">
        <w:rPr>
          <w:b/>
          <w:bCs/>
        </w:rPr>
        <w:t xml:space="preserve"> TM</w:t>
      </w:r>
      <w:r w:rsidRPr="003F2638">
        <w:t xml:space="preserve">, Sirbu IO, Oancea C, </w:t>
      </w:r>
      <w:proofErr w:type="spellStart"/>
      <w:r w:rsidRPr="003F2638">
        <w:t>Sandesc</w:t>
      </w:r>
      <w:proofErr w:type="spellEnd"/>
      <w:r w:rsidRPr="003F2638">
        <w:t xml:space="preserve"> D, Bratosin F, Rosca O, Jipa D, Boeriu E, Bandi SSS, Pricop M. The Impact of Therapeutic Plasma Exchange on Inflammatory Markers and Acute Phase Reactants in Patients with Severe SARS-CoV-2 Infection. </w:t>
      </w:r>
      <w:proofErr w:type="spellStart"/>
      <w:r w:rsidRPr="003F2638">
        <w:t>Medicina</w:t>
      </w:r>
      <w:proofErr w:type="spellEnd"/>
      <w:r w:rsidRPr="003F2638">
        <w:t xml:space="preserve">. 2023; 59(5):867. </w:t>
      </w:r>
      <w:hyperlink r:id="rId10" w:history="1">
        <w:r w:rsidRPr="00AF76B8">
          <w:rPr>
            <w:rStyle w:val="Hyperlink"/>
          </w:rPr>
          <w:t>https://doi.org/10.3390/medicina59050867</w:t>
        </w:r>
      </w:hyperlink>
    </w:p>
    <w:p w14:paraId="74B78F94" w14:textId="483F36A3" w:rsidR="003F2638" w:rsidRDefault="003F2638" w:rsidP="003F2638">
      <w:pPr>
        <w:pStyle w:val="ListParagraph"/>
        <w:numPr>
          <w:ilvl w:val="0"/>
          <w:numId w:val="1"/>
        </w:numPr>
        <w:jc w:val="both"/>
      </w:pPr>
      <w:proofErr w:type="spellStart"/>
      <w:r w:rsidRPr="003F2638">
        <w:rPr>
          <w:b/>
          <w:bCs/>
        </w:rPr>
        <w:t>Porosnicu</w:t>
      </w:r>
      <w:proofErr w:type="spellEnd"/>
      <w:r w:rsidRPr="003F2638">
        <w:rPr>
          <w:b/>
          <w:bCs/>
        </w:rPr>
        <w:t xml:space="preserve"> TM</w:t>
      </w:r>
      <w:r w:rsidRPr="003F2638">
        <w:t xml:space="preserve">, </w:t>
      </w:r>
      <w:proofErr w:type="spellStart"/>
      <w:r w:rsidRPr="003F2638">
        <w:t>Sandesc</w:t>
      </w:r>
      <w:proofErr w:type="spellEnd"/>
      <w:r w:rsidRPr="003F2638">
        <w:t xml:space="preserve"> D, Jipa D, </w:t>
      </w:r>
      <w:proofErr w:type="spellStart"/>
      <w:r w:rsidRPr="003F2638">
        <w:t>Gindac</w:t>
      </w:r>
      <w:proofErr w:type="spellEnd"/>
      <w:r w:rsidRPr="003F2638">
        <w:t xml:space="preserve"> C, Oancea C, Bratosin F, </w:t>
      </w:r>
      <w:proofErr w:type="spellStart"/>
      <w:r w:rsidRPr="003F2638">
        <w:t>Fericean</w:t>
      </w:r>
      <w:proofErr w:type="spellEnd"/>
      <w:r w:rsidRPr="003F2638">
        <w:t xml:space="preserve"> RM, </w:t>
      </w:r>
      <w:proofErr w:type="spellStart"/>
      <w:r w:rsidRPr="003F2638">
        <w:t>Kodimala</w:t>
      </w:r>
      <w:proofErr w:type="spellEnd"/>
      <w:r w:rsidRPr="003F2638">
        <w:t xml:space="preserve"> SC, </w:t>
      </w:r>
      <w:proofErr w:type="spellStart"/>
      <w:r w:rsidRPr="003F2638">
        <w:t>Pilut</w:t>
      </w:r>
      <w:proofErr w:type="spellEnd"/>
      <w:r w:rsidRPr="003F2638">
        <w:t xml:space="preserve"> CN, Nussbaum LA, et al. Assessing the Outcomes of Patients with Severe SARS-CoV-2 Infection after Therapeutic Plasma Exchange by Number of TPE Sessions. Journal of Clinical Medicine. 2023; 12(5):1743. </w:t>
      </w:r>
      <w:hyperlink r:id="rId11" w:history="1">
        <w:r w:rsidRPr="00AF76B8">
          <w:rPr>
            <w:rStyle w:val="Hyperlink"/>
          </w:rPr>
          <w:t>https://doi.org/10.3390/jcm12051743</w:t>
        </w:r>
      </w:hyperlink>
    </w:p>
    <w:p w14:paraId="23D9FE55" w14:textId="7CF54ADF" w:rsidR="003F2638" w:rsidRDefault="003F2638" w:rsidP="003F2638">
      <w:pPr>
        <w:pStyle w:val="ListParagraph"/>
        <w:numPr>
          <w:ilvl w:val="0"/>
          <w:numId w:val="1"/>
        </w:numPr>
        <w:jc w:val="both"/>
      </w:pPr>
      <w:proofErr w:type="spellStart"/>
      <w:r w:rsidRPr="003F2638">
        <w:rPr>
          <w:b/>
          <w:bCs/>
        </w:rPr>
        <w:t>Porosnicu</w:t>
      </w:r>
      <w:proofErr w:type="spellEnd"/>
      <w:r w:rsidRPr="003F2638">
        <w:rPr>
          <w:b/>
          <w:bCs/>
        </w:rPr>
        <w:t xml:space="preserve"> TM</w:t>
      </w:r>
      <w:r w:rsidRPr="003F2638">
        <w:t xml:space="preserve">, </w:t>
      </w:r>
      <w:proofErr w:type="spellStart"/>
      <w:r w:rsidRPr="003F2638">
        <w:t>Gindac</w:t>
      </w:r>
      <w:proofErr w:type="spellEnd"/>
      <w:r w:rsidRPr="003F2638">
        <w:t xml:space="preserve"> C, Popovici S, Marinescu A, Jipa D, </w:t>
      </w:r>
      <w:proofErr w:type="spellStart"/>
      <w:r w:rsidRPr="003F2638">
        <w:t>Lazaroiu</w:t>
      </w:r>
      <w:proofErr w:type="spellEnd"/>
      <w:r w:rsidRPr="003F2638">
        <w:t xml:space="preserve"> V, </w:t>
      </w:r>
      <w:proofErr w:type="spellStart"/>
      <w:r w:rsidRPr="003F2638">
        <w:t>Sandesc</w:t>
      </w:r>
      <w:proofErr w:type="spellEnd"/>
      <w:r w:rsidRPr="003F2638">
        <w:t xml:space="preserve"> D, Oancea C, </w:t>
      </w:r>
      <w:proofErr w:type="spellStart"/>
      <w:r w:rsidRPr="003F2638">
        <w:t>Folescu</w:t>
      </w:r>
      <w:proofErr w:type="spellEnd"/>
      <w:r w:rsidRPr="003F2638">
        <w:t xml:space="preserve"> R, Zamfir A-S, et al. Efficacy of Therapeutic Plasma Exchange in Severe Acute Respiratory Distress Syndrome in COVID-19 Patients from the Western Part of Romania. </w:t>
      </w:r>
      <w:proofErr w:type="spellStart"/>
      <w:r w:rsidRPr="003F2638">
        <w:t>Medicina</w:t>
      </w:r>
      <w:proofErr w:type="spellEnd"/>
      <w:r w:rsidRPr="003F2638">
        <w:t xml:space="preserve">. 2022; 58(12):1707. </w:t>
      </w:r>
      <w:hyperlink r:id="rId12" w:history="1">
        <w:r w:rsidRPr="00AF76B8">
          <w:rPr>
            <w:rStyle w:val="Hyperlink"/>
          </w:rPr>
          <w:t>https://doi.org/10.3390/medicina58121707</w:t>
        </w:r>
      </w:hyperlink>
    </w:p>
    <w:p w14:paraId="69E07E42" w14:textId="0960C5D0" w:rsidR="003F2638" w:rsidRDefault="003F2638" w:rsidP="003F2638">
      <w:pPr>
        <w:pStyle w:val="ListParagraph"/>
        <w:numPr>
          <w:ilvl w:val="0"/>
          <w:numId w:val="1"/>
        </w:numPr>
        <w:jc w:val="both"/>
      </w:pPr>
      <w:r w:rsidRPr="003F2638">
        <w:t xml:space="preserve">Marinescu AR, Laza R, Musta VF, Cut TG, </w:t>
      </w:r>
      <w:proofErr w:type="spellStart"/>
      <w:r w:rsidRPr="003F2638">
        <w:t>Dumache</w:t>
      </w:r>
      <w:proofErr w:type="spellEnd"/>
      <w:r w:rsidRPr="003F2638">
        <w:t xml:space="preserve"> R, Tudor A, </w:t>
      </w:r>
      <w:proofErr w:type="spellStart"/>
      <w:r w:rsidRPr="003F2638">
        <w:rPr>
          <w:b/>
          <w:bCs/>
        </w:rPr>
        <w:t>Porosnicu</w:t>
      </w:r>
      <w:proofErr w:type="spellEnd"/>
      <w:r w:rsidRPr="003F2638">
        <w:rPr>
          <w:b/>
          <w:bCs/>
        </w:rPr>
        <w:t xml:space="preserve"> M</w:t>
      </w:r>
      <w:r w:rsidRPr="003F2638">
        <w:t xml:space="preserve">, </w:t>
      </w:r>
      <w:proofErr w:type="spellStart"/>
      <w:r w:rsidRPr="003F2638">
        <w:t>Lazureanu</w:t>
      </w:r>
      <w:proofErr w:type="spellEnd"/>
      <w:r w:rsidRPr="003F2638">
        <w:t xml:space="preserve"> VE, Licker M. Clostridium Difficile and COVID-19: General Data, </w:t>
      </w:r>
      <w:proofErr w:type="spellStart"/>
      <w:r w:rsidRPr="003F2638">
        <w:t>Ribotype</w:t>
      </w:r>
      <w:proofErr w:type="spellEnd"/>
      <w:r w:rsidRPr="003F2638">
        <w:t xml:space="preserve">, Clinical Form, Treatment-Our Experience from the Largest Infectious Diseases Hospital in Western Romania. </w:t>
      </w:r>
      <w:proofErr w:type="spellStart"/>
      <w:r w:rsidRPr="003F2638">
        <w:t>Medicina</w:t>
      </w:r>
      <w:proofErr w:type="spellEnd"/>
      <w:r w:rsidRPr="003F2638">
        <w:t xml:space="preserve">. 2021; 57(10):1099. </w:t>
      </w:r>
      <w:hyperlink r:id="rId13" w:history="1">
        <w:r w:rsidRPr="00AF76B8">
          <w:rPr>
            <w:rStyle w:val="Hyperlink"/>
          </w:rPr>
          <w:t>https://doi.org/10.3390/medicina57101099</w:t>
        </w:r>
      </w:hyperlink>
      <w:r>
        <w:t xml:space="preserve"> </w:t>
      </w:r>
    </w:p>
    <w:p w14:paraId="47899589" w14:textId="443A376F" w:rsidR="003F2638" w:rsidRDefault="003F2638" w:rsidP="003F2638">
      <w:pPr>
        <w:pStyle w:val="ListParagraph"/>
        <w:numPr>
          <w:ilvl w:val="0"/>
          <w:numId w:val="1"/>
        </w:numPr>
        <w:jc w:val="both"/>
      </w:pPr>
      <w:proofErr w:type="spellStart"/>
      <w:r w:rsidRPr="003F2638">
        <w:t>Lăzureanu</w:t>
      </w:r>
      <w:proofErr w:type="spellEnd"/>
      <w:r w:rsidRPr="003F2638">
        <w:t xml:space="preserve"> V, </w:t>
      </w:r>
      <w:proofErr w:type="spellStart"/>
      <w:r w:rsidRPr="003F2638">
        <w:rPr>
          <w:b/>
          <w:bCs/>
        </w:rPr>
        <w:t>Poroșnicu</w:t>
      </w:r>
      <w:proofErr w:type="spellEnd"/>
      <w:r w:rsidRPr="003F2638">
        <w:rPr>
          <w:b/>
          <w:bCs/>
        </w:rPr>
        <w:t xml:space="preserve"> M</w:t>
      </w:r>
      <w:r w:rsidRPr="003F2638">
        <w:t xml:space="preserve">, </w:t>
      </w:r>
      <w:proofErr w:type="spellStart"/>
      <w:r w:rsidRPr="003F2638">
        <w:t>Gândac</w:t>
      </w:r>
      <w:proofErr w:type="spellEnd"/>
      <w:r w:rsidRPr="003F2638">
        <w:t xml:space="preserve"> C, </w:t>
      </w:r>
      <w:proofErr w:type="spellStart"/>
      <w:r w:rsidRPr="003F2638">
        <w:t>Moisil</w:t>
      </w:r>
      <w:proofErr w:type="spellEnd"/>
      <w:r w:rsidRPr="003F2638">
        <w:t xml:space="preserve"> T, </w:t>
      </w:r>
      <w:proofErr w:type="spellStart"/>
      <w:r w:rsidRPr="003F2638">
        <w:t>Bădițoiu</w:t>
      </w:r>
      <w:proofErr w:type="spellEnd"/>
      <w:r w:rsidRPr="003F2638">
        <w:t xml:space="preserve"> L, Laza R, Musta V, </w:t>
      </w:r>
      <w:proofErr w:type="spellStart"/>
      <w:r w:rsidRPr="003F2638">
        <w:t>Crișan</w:t>
      </w:r>
      <w:proofErr w:type="spellEnd"/>
      <w:r w:rsidRPr="003F2638">
        <w:t xml:space="preserve"> A, Marinescu AR. Infection with Acinetobacter baumannii in an intensive care unit in the Western part of Romania. BMC Infect Dis. 2016 Mar 8;16 </w:t>
      </w:r>
      <w:proofErr w:type="spellStart"/>
      <w:r w:rsidRPr="003F2638">
        <w:t>Suppl</w:t>
      </w:r>
      <w:proofErr w:type="spellEnd"/>
      <w:r w:rsidRPr="003F2638">
        <w:t xml:space="preserve"> 1(</w:t>
      </w:r>
      <w:proofErr w:type="spellStart"/>
      <w:r w:rsidRPr="003F2638">
        <w:t>Suppl</w:t>
      </w:r>
      <w:proofErr w:type="spellEnd"/>
      <w:r w:rsidRPr="003F2638">
        <w:t xml:space="preserve"> 1):95. </w:t>
      </w:r>
      <w:proofErr w:type="spellStart"/>
      <w:r w:rsidRPr="003F2638">
        <w:t>doi</w:t>
      </w:r>
      <w:proofErr w:type="spellEnd"/>
      <w:r w:rsidRPr="003F2638">
        <w:t>: 10.1186/s12879-016-1399-0. PMID: 27169538; PMCID: PMC4928153.</w:t>
      </w:r>
    </w:p>
    <w:sectPr w:rsidR="003F263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02C61E" w14:textId="77777777" w:rsidR="00293468" w:rsidRDefault="00293468" w:rsidP="00FB1ED5">
      <w:pPr>
        <w:spacing w:after="0" w:line="240" w:lineRule="auto"/>
      </w:pPr>
      <w:r>
        <w:separator/>
      </w:r>
    </w:p>
  </w:endnote>
  <w:endnote w:type="continuationSeparator" w:id="0">
    <w:p w14:paraId="3187F3D0" w14:textId="77777777" w:rsidR="00293468" w:rsidRDefault="00293468" w:rsidP="00FB1E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C2ED6C" w14:textId="77777777" w:rsidR="00293468" w:rsidRDefault="00293468" w:rsidP="00FB1ED5">
      <w:pPr>
        <w:spacing w:after="0" w:line="240" w:lineRule="auto"/>
      </w:pPr>
      <w:r>
        <w:separator/>
      </w:r>
    </w:p>
  </w:footnote>
  <w:footnote w:type="continuationSeparator" w:id="0">
    <w:p w14:paraId="11302AF9" w14:textId="77777777" w:rsidR="00293468" w:rsidRDefault="00293468" w:rsidP="00FB1ED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C261CED"/>
    <w:multiLevelType w:val="hybridMultilevel"/>
    <w:tmpl w:val="42B0A4F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279252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1F04"/>
    <w:rsid w:val="00293468"/>
    <w:rsid w:val="003F2638"/>
    <w:rsid w:val="004146CC"/>
    <w:rsid w:val="00DD1F04"/>
    <w:rsid w:val="00FB1E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AA8644"/>
  <w15:chartTrackingRefBased/>
  <w15:docId w15:val="{83235028-E2D6-49DD-8403-06578FB7BE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F263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F2638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F2638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FB1ED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B1ED5"/>
  </w:style>
  <w:style w:type="paragraph" w:styleId="Footer">
    <w:name w:val="footer"/>
    <w:basedOn w:val="Normal"/>
    <w:link w:val="FooterChar"/>
    <w:uiPriority w:val="99"/>
    <w:unhideWhenUsed/>
    <w:rsid w:val="00FB1ED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B1E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212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i.org/10.2147/IJGM.S359483" TargetMode="External"/><Relationship Id="rId13" Type="http://schemas.openxmlformats.org/officeDocument/2006/relationships/hyperlink" Target="https://doi.org/10.3390/medicina57101099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doi.org/10.2147/JMDH.S424563" TargetMode="External"/><Relationship Id="rId12" Type="http://schemas.openxmlformats.org/officeDocument/2006/relationships/hyperlink" Target="https://doi.org/10.3390/medicina58121707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doi.org/10.3390/jcm12051743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doi.org/10.3390/medicina59050867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oi.org/10.3390/jcm12134390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490</Words>
  <Characters>2798</Characters>
  <Application>Microsoft Office Word</Application>
  <DocSecurity>0</DocSecurity>
  <Lines>23</Lines>
  <Paragraphs>6</Paragraphs>
  <ScaleCrop>false</ScaleCrop>
  <Company/>
  <LinksUpToDate>false</LinksUpToDate>
  <CharactersWithSpaces>3282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Felix Bratosin</dc:creator>
  <cp:keywords/>
  <dc:description/>
  <cp:lastModifiedBy>ati</cp:lastModifiedBy>
  <cp:revision>2</cp:revision>
  <dcterms:created xsi:type="dcterms:W3CDTF">2024-01-08T10:04:00Z</dcterms:created>
  <dcterms:modified xsi:type="dcterms:W3CDTF">2024-01-08T10:04:00Z</dcterms:modified>
</cp:coreProperties>
</file>