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892" w:rsidRPr="00973090" w:rsidRDefault="00176892" w:rsidP="00176892">
      <w:pPr>
        <w:autoSpaceDE w:val="0"/>
        <w:autoSpaceDN w:val="0"/>
        <w:adjustRightInd w:val="0"/>
        <w:spacing w:line="320" w:lineRule="atLeast"/>
        <w:jc w:val="both"/>
        <w:rPr>
          <w:noProof/>
          <w:lang w:val="ro-RO"/>
        </w:rPr>
      </w:pPr>
      <w:r w:rsidRPr="00973090">
        <w:rPr>
          <w:noProof/>
          <w:lang w:val="ro-RO"/>
        </w:rPr>
        <w:t>Universitatea de Medicină și Farmacie Victor Babeș Timișoara</w:t>
      </w:r>
    </w:p>
    <w:p w:rsidR="00176892" w:rsidRPr="00973090" w:rsidRDefault="00176892" w:rsidP="00176892">
      <w:pPr>
        <w:autoSpaceDE w:val="0"/>
        <w:autoSpaceDN w:val="0"/>
        <w:adjustRightInd w:val="0"/>
        <w:spacing w:line="320" w:lineRule="atLeast"/>
        <w:jc w:val="both"/>
        <w:rPr>
          <w:noProof/>
          <w:lang w:val="ro-RO"/>
        </w:rPr>
      </w:pPr>
      <w:r w:rsidRPr="00973090">
        <w:rPr>
          <w:noProof/>
          <w:lang w:val="ro-RO"/>
        </w:rPr>
        <w:t>Facultatea de Medicină Generală</w:t>
      </w:r>
    </w:p>
    <w:p w:rsidR="00176892" w:rsidRPr="00973090" w:rsidRDefault="00176892" w:rsidP="00176892">
      <w:pPr>
        <w:autoSpaceDE w:val="0"/>
        <w:autoSpaceDN w:val="0"/>
        <w:adjustRightInd w:val="0"/>
        <w:spacing w:line="320" w:lineRule="atLeast"/>
        <w:jc w:val="both"/>
        <w:rPr>
          <w:noProof/>
          <w:lang w:val="ro-RO"/>
        </w:rPr>
      </w:pPr>
      <w:r w:rsidRPr="00973090">
        <w:rPr>
          <w:noProof/>
          <w:lang w:val="ro-RO"/>
        </w:rPr>
        <w:t>Departament IX</w:t>
      </w:r>
      <w:r w:rsidR="0083742D">
        <w:rPr>
          <w:noProof/>
          <w:lang w:val="ro-RO"/>
        </w:rPr>
        <w:t xml:space="preserve"> – Chirurgie I</w:t>
      </w:r>
    </w:p>
    <w:p w:rsidR="00176892" w:rsidRPr="00973090" w:rsidRDefault="00176892" w:rsidP="00176892">
      <w:pPr>
        <w:autoSpaceDE w:val="0"/>
        <w:autoSpaceDN w:val="0"/>
        <w:adjustRightInd w:val="0"/>
        <w:spacing w:line="320" w:lineRule="atLeast"/>
        <w:jc w:val="both"/>
        <w:rPr>
          <w:noProof/>
          <w:lang w:val="ro-RO"/>
        </w:rPr>
      </w:pPr>
      <w:r w:rsidRPr="00973090">
        <w:rPr>
          <w:noProof/>
          <w:lang w:val="ro-RO"/>
        </w:rPr>
        <w:t>Nume, prenume: Dan Radu Gheorghe</w:t>
      </w:r>
    </w:p>
    <w:p w:rsidR="00176892" w:rsidRPr="00973090" w:rsidRDefault="00176892" w:rsidP="00176892">
      <w:pPr>
        <w:autoSpaceDE w:val="0"/>
        <w:autoSpaceDN w:val="0"/>
        <w:adjustRightInd w:val="0"/>
        <w:spacing w:line="320" w:lineRule="atLeast"/>
        <w:jc w:val="both"/>
        <w:rPr>
          <w:noProof/>
          <w:lang w:val="ro-RO"/>
        </w:rPr>
      </w:pPr>
    </w:p>
    <w:p w:rsidR="00176892" w:rsidRPr="00973090" w:rsidRDefault="00176892" w:rsidP="00176892">
      <w:pPr>
        <w:autoSpaceDE w:val="0"/>
        <w:autoSpaceDN w:val="0"/>
        <w:adjustRightInd w:val="0"/>
        <w:spacing w:line="320" w:lineRule="atLeast"/>
        <w:jc w:val="both"/>
        <w:rPr>
          <w:noProof/>
          <w:lang w:val="ro-RO"/>
        </w:rPr>
      </w:pPr>
    </w:p>
    <w:p w:rsidR="00176892" w:rsidRPr="00973090" w:rsidRDefault="00176892" w:rsidP="00176892">
      <w:pPr>
        <w:autoSpaceDE w:val="0"/>
        <w:autoSpaceDN w:val="0"/>
        <w:adjustRightInd w:val="0"/>
        <w:spacing w:line="320" w:lineRule="atLeast"/>
        <w:jc w:val="center"/>
        <w:rPr>
          <w:b/>
          <w:noProof/>
          <w:spacing w:val="100"/>
          <w:sz w:val="32"/>
          <w:szCs w:val="32"/>
          <w:lang w:val="ro-RO"/>
        </w:rPr>
      </w:pPr>
      <w:r w:rsidRPr="00973090">
        <w:rPr>
          <w:b/>
          <w:noProof/>
          <w:spacing w:val="100"/>
          <w:sz w:val="32"/>
          <w:szCs w:val="32"/>
          <w:lang w:val="ro-RO"/>
        </w:rPr>
        <w:t>LISTA</w:t>
      </w:r>
    </w:p>
    <w:p w:rsidR="00176892" w:rsidRPr="00973090" w:rsidRDefault="00176892" w:rsidP="00176892">
      <w:pPr>
        <w:autoSpaceDE w:val="0"/>
        <w:autoSpaceDN w:val="0"/>
        <w:adjustRightInd w:val="0"/>
        <w:spacing w:line="320" w:lineRule="atLeast"/>
        <w:jc w:val="center"/>
        <w:rPr>
          <w:b/>
          <w:sz w:val="28"/>
          <w:szCs w:val="28"/>
          <w:lang w:val="ro-RO"/>
        </w:rPr>
      </w:pPr>
      <w:r w:rsidRPr="00973090">
        <w:rPr>
          <w:b/>
          <w:sz w:val="28"/>
          <w:szCs w:val="28"/>
          <w:lang w:val="ro-RO"/>
        </w:rPr>
        <w:t>lucrărilor ştiinţifice în domeniul disciplinelor din postul didactic</w:t>
      </w:r>
    </w:p>
    <w:p w:rsidR="00176892" w:rsidRPr="00973090" w:rsidRDefault="00176892" w:rsidP="00176892">
      <w:pPr>
        <w:autoSpaceDE w:val="0"/>
        <w:autoSpaceDN w:val="0"/>
        <w:adjustRightInd w:val="0"/>
        <w:spacing w:line="320" w:lineRule="atLeast"/>
        <w:jc w:val="both"/>
        <w:rPr>
          <w:b/>
          <w:noProof/>
          <w:lang w:val="ro-RO"/>
        </w:rPr>
      </w:pPr>
    </w:p>
    <w:p w:rsidR="00176892" w:rsidRPr="00973090" w:rsidRDefault="00176892" w:rsidP="00176892">
      <w:pPr>
        <w:numPr>
          <w:ilvl w:val="0"/>
          <w:numId w:val="1"/>
        </w:numPr>
        <w:tabs>
          <w:tab w:val="left" w:pos="399"/>
        </w:tabs>
        <w:autoSpaceDE w:val="0"/>
        <w:autoSpaceDN w:val="0"/>
        <w:adjustRightInd w:val="0"/>
        <w:spacing w:line="320" w:lineRule="atLeast"/>
        <w:ind w:left="0" w:firstLine="0"/>
        <w:jc w:val="both"/>
        <w:rPr>
          <w:b/>
          <w:noProof/>
          <w:lang w:val="ro-RO"/>
        </w:rPr>
      </w:pPr>
      <w:r w:rsidRPr="00973090">
        <w:rPr>
          <w:b/>
          <w:noProof/>
          <w:lang w:val="ro-RO"/>
        </w:rPr>
        <w:t>Teza de doctorat</w:t>
      </w:r>
    </w:p>
    <w:p w:rsidR="00176892" w:rsidRPr="00973090" w:rsidRDefault="00176892" w:rsidP="00176892"/>
    <w:p w:rsidR="00176892" w:rsidRPr="00973090" w:rsidRDefault="00176892" w:rsidP="00176892">
      <w:pPr>
        <w:rPr>
          <w:bCs/>
        </w:rPr>
      </w:pPr>
      <w:r w:rsidRPr="00973090">
        <w:t xml:space="preserve">Titlu: </w:t>
      </w:r>
      <w:r w:rsidRPr="00973090">
        <w:rPr>
          <w:bCs/>
        </w:rPr>
        <w:t>Tratamentul complex al metastazelor hepatice</w:t>
      </w:r>
    </w:p>
    <w:p w:rsidR="00176892" w:rsidRPr="00973090" w:rsidRDefault="00176892" w:rsidP="00176892">
      <w:pPr>
        <w:rPr>
          <w:bCs/>
        </w:rPr>
      </w:pPr>
      <w:r w:rsidRPr="00973090">
        <w:rPr>
          <w:bCs/>
        </w:rPr>
        <w:t>Anul susținerii: 2013</w:t>
      </w:r>
    </w:p>
    <w:p w:rsidR="00176892" w:rsidRPr="00973090" w:rsidRDefault="00176892" w:rsidP="00176892">
      <w:pPr>
        <w:rPr>
          <w:bCs/>
        </w:rPr>
      </w:pPr>
      <w:r w:rsidRPr="00973090">
        <w:rPr>
          <w:bCs/>
        </w:rPr>
        <w:t>Conducător științific Acad. Prof. Univ. Dr. Vladimir Fluture</w:t>
      </w:r>
    </w:p>
    <w:p w:rsidR="00176892" w:rsidRPr="00973090" w:rsidRDefault="00176892" w:rsidP="00176892">
      <w:pPr>
        <w:rPr>
          <w:noProof/>
          <w:lang w:val="ro-RO"/>
        </w:rPr>
      </w:pPr>
      <w:r w:rsidRPr="00973090">
        <w:rPr>
          <w:bCs/>
        </w:rPr>
        <w:t xml:space="preserve">Instituția eliberatoare a diplomei: </w:t>
      </w:r>
      <w:r w:rsidRPr="00973090">
        <w:rPr>
          <w:noProof/>
          <w:lang w:val="ro-RO"/>
        </w:rPr>
        <w:t>Universitatea de Medicină și Farmacie Victor Babeș Timișoara</w:t>
      </w:r>
    </w:p>
    <w:p w:rsidR="00176892" w:rsidRPr="00973090" w:rsidRDefault="00176892" w:rsidP="00176892">
      <w:pPr>
        <w:rPr>
          <w:bCs/>
        </w:rPr>
      </w:pPr>
      <w:r w:rsidRPr="00973090">
        <w:rPr>
          <w:noProof/>
          <w:lang w:val="ro-RO"/>
        </w:rPr>
        <w:t>Calificativul: Magna cum laude</w:t>
      </w:r>
    </w:p>
    <w:p w:rsidR="00176892" w:rsidRPr="00973090" w:rsidRDefault="00176892" w:rsidP="00176892">
      <w:pPr>
        <w:rPr>
          <w:noProof/>
          <w:spacing w:val="-2"/>
          <w:lang w:val="ro-RO"/>
        </w:rPr>
      </w:pPr>
      <w:r w:rsidRPr="00973090">
        <w:rPr>
          <w:noProof/>
          <w:spacing w:val="-2"/>
          <w:lang w:val="ro-RO"/>
        </w:rPr>
        <w:t xml:space="preserve">Doctor în Domeniul Medicină prin Ordinul MEC nr. </w:t>
      </w:r>
      <w:r w:rsidR="004F1AF4">
        <w:rPr>
          <w:noProof/>
          <w:spacing w:val="-2"/>
          <w:lang w:val="ro-RO"/>
        </w:rPr>
        <w:t>3930 MD/20.06.2013</w:t>
      </w:r>
      <w:r w:rsidRPr="00973090">
        <w:rPr>
          <w:noProof/>
          <w:spacing w:val="-2"/>
          <w:lang w:val="ro-RO"/>
        </w:rPr>
        <w:t xml:space="preserve">, diplomă seria </w:t>
      </w:r>
      <w:r w:rsidR="004F1AF4">
        <w:rPr>
          <w:noProof/>
          <w:spacing w:val="-2"/>
          <w:lang w:val="ro-RO"/>
        </w:rPr>
        <w:t>I</w:t>
      </w:r>
      <w:r w:rsidRPr="00973090">
        <w:rPr>
          <w:noProof/>
          <w:spacing w:val="-2"/>
          <w:lang w:val="ro-RO"/>
        </w:rPr>
        <w:t xml:space="preserve"> nr. </w:t>
      </w:r>
      <w:r w:rsidR="004F1AF4">
        <w:rPr>
          <w:noProof/>
          <w:spacing w:val="-2"/>
          <w:lang w:val="ro-RO"/>
        </w:rPr>
        <w:t>0003485</w:t>
      </w:r>
      <w:r w:rsidRPr="00973090">
        <w:rPr>
          <w:noProof/>
          <w:spacing w:val="-2"/>
          <w:lang w:val="ro-RO"/>
        </w:rPr>
        <w:t xml:space="preserve">. </w:t>
      </w:r>
    </w:p>
    <w:p w:rsidR="00176892" w:rsidRPr="00973090" w:rsidRDefault="00176892" w:rsidP="00176892">
      <w:pPr>
        <w:rPr>
          <w:noProof/>
          <w:spacing w:val="-2"/>
          <w:lang w:val="ro-RO"/>
        </w:rPr>
      </w:pPr>
    </w:p>
    <w:p w:rsidR="00176892" w:rsidRPr="00973090" w:rsidRDefault="00176892" w:rsidP="00176892">
      <w:pPr>
        <w:rPr>
          <w:noProof/>
          <w:spacing w:val="-2"/>
          <w:lang w:val="ro-RO"/>
        </w:rPr>
      </w:pPr>
    </w:p>
    <w:p w:rsidR="00176892" w:rsidRPr="004A78BB" w:rsidRDefault="00176892" w:rsidP="00176892">
      <w:pPr>
        <w:numPr>
          <w:ilvl w:val="0"/>
          <w:numId w:val="1"/>
        </w:numPr>
        <w:tabs>
          <w:tab w:val="left" w:pos="142"/>
          <w:tab w:val="left" w:pos="399"/>
        </w:tabs>
        <w:spacing w:line="320" w:lineRule="atLeast"/>
        <w:ind w:hanging="720"/>
        <w:jc w:val="both"/>
        <w:rPr>
          <w:b/>
          <w:noProof/>
          <w:spacing w:val="-2"/>
          <w:lang w:val="ro-RO"/>
        </w:rPr>
      </w:pPr>
      <w:r w:rsidRPr="004A78BB">
        <w:rPr>
          <w:b/>
          <w:noProof/>
          <w:spacing w:val="-2"/>
          <w:lang w:val="ro-RO"/>
        </w:rPr>
        <w:t xml:space="preserve">Cărţi si capitole în cărţi </w:t>
      </w:r>
      <w:r w:rsidRPr="004A78BB">
        <w:rPr>
          <w:b/>
          <w:lang w:val="ro-RO"/>
        </w:rPr>
        <w:t xml:space="preserve">publicate </w:t>
      </w:r>
    </w:p>
    <w:p w:rsidR="00176892" w:rsidRPr="004A78BB" w:rsidRDefault="00176892" w:rsidP="00176892">
      <w:pPr>
        <w:rPr>
          <w:noProof/>
          <w:spacing w:val="-2"/>
          <w:lang w:val="ro-RO"/>
        </w:rPr>
      </w:pPr>
    </w:p>
    <w:p w:rsidR="00176892" w:rsidRPr="004A78BB" w:rsidRDefault="00176892" w:rsidP="00176892">
      <w:pPr>
        <w:pStyle w:val="ListParagraph"/>
        <w:numPr>
          <w:ilvl w:val="0"/>
          <w:numId w:val="2"/>
        </w:numPr>
        <w:suppressAutoHyphens/>
        <w:autoSpaceDE w:val="0"/>
        <w:spacing w:after="200" w:line="276" w:lineRule="auto"/>
        <w:jc w:val="both"/>
        <w:rPr>
          <w:color w:val="000000"/>
        </w:rPr>
      </w:pPr>
      <w:r w:rsidRPr="004A78BB">
        <w:rPr>
          <w:b/>
          <w:color w:val="000000"/>
        </w:rPr>
        <w:t>R Dan</w:t>
      </w:r>
      <w:r w:rsidRPr="004A78BB">
        <w:rPr>
          <w:color w:val="000000"/>
        </w:rPr>
        <w:t>, O Crețu. Infecții chirurgicale ale dermului și țesutului celular subcutanat. ”Chirurgie de urgență” sub redacția Vladimir Fluture, Editura de Vest, Timișoara, 2006.</w:t>
      </w:r>
      <w:r w:rsidR="00F9131E">
        <w:rPr>
          <w:color w:val="000000"/>
        </w:rPr>
        <w:t xml:space="preserve"> 10 pagini;</w:t>
      </w:r>
      <w:r w:rsidRPr="004A78BB">
        <w:rPr>
          <w:color w:val="000000"/>
        </w:rPr>
        <w:t xml:space="preserve"> ISBN(13)978-973-36-0429-7</w:t>
      </w:r>
      <w:r w:rsidR="00F63614">
        <w:rPr>
          <w:color w:val="000000"/>
        </w:rPr>
        <w:t>; ISBN (10) 973-36-0429-1.</w:t>
      </w:r>
    </w:p>
    <w:p w:rsidR="00F63614" w:rsidRPr="004A78BB" w:rsidRDefault="00176892" w:rsidP="00F63614">
      <w:pPr>
        <w:pStyle w:val="ListParagraph"/>
        <w:numPr>
          <w:ilvl w:val="0"/>
          <w:numId w:val="2"/>
        </w:numPr>
        <w:suppressAutoHyphens/>
        <w:autoSpaceDE w:val="0"/>
        <w:spacing w:after="200" w:line="276" w:lineRule="auto"/>
        <w:jc w:val="both"/>
        <w:rPr>
          <w:color w:val="000000"/>
        </w:rPr>
      </w:pPr>
      <w:r w:rsidRPr="00F63614">
        <w:rPr>
          <w:color w:val="000000"/>
        </w:rPr>
        <w:t xml:space="preserve">F Huț, A Deleanu, </w:t>
      </w:r>
      <w:r w:rsidRPr="00F63614">
        <w:rPr>
          <w:b/>
          <w:color w:val="000000"/>
        </w:rPr>
        <w:t>R Dan</w:t>
      </w:r>
      <w:r w:rsidRPr="00F63614">
        <w:rPr>
          <w:color w:val="000000"/>
        </w:rPr>
        <w:t>. Hemoragia acută a tractului digestiv. Hemoragia digestivă superioară. Hemoragia digestivă inferioară. ”Chirurgie de urgență” sub redacția Vladimir Fluture, Editura de Vest, Timișoara, 2006.</w:t>
      </w:r>
      <w:r w:rsidR="00F9131E" w:rsidRPr="00F63614">
        <w:rPr>
          <w:color w:val="000000"/>
        </w:rPr>
        <w:t xml:space="preserve"> 16 pagini;</w:t>
      </w:r>
      <w:r w:rsidRPr="00F63614">
        <w:rPr>
          <w:color w:val="000000"/>
        </w:rPr>
        <w:t xml:space="preserve"> </w:t>
      </w:r>
      <w:r w:rsidR="00F63614" w:rsidRPr="004A78BB">
        <w:rPr>
          <w:color w:val="000000"/>
        </w:rPr>
        <w:t>ISBN(13)978-973-36-0429-7</w:t>
      </w:r>
      <w:r w:rsidR="00F63614">
        <w:rPr>
          <w:color w:val="000000"/>
        </w:rPr>
        <w:t>; ISBN (10) 973-36-0429-1.</w:t>
      </w:r>
    </w:p>
    <w:p w:rsidR="00F63614" w:rsidRPr="004A78BB" w:rsidRDefault="00176892" w:rsidP="00F63614">
      <w:pPr>
        <w:pStyle w:val="ListParagraph"/>
        <w:numPr>
          <w:ilvl w:val="0"/>
          <w:numId w:val="2"/>
        </w:numPr>
        <w:suppressAutoHyphens/>
        <w:autoSpaceDE w:val="0"/>
        <w:spacing w:after="200" w:line="276" w:lineRule="auto"/>
        <w:jc w:val="both"/>
        <w:rPr>
          <w:color w:val="000000"/>
        </w:rPr>
      </w:pPr>
      <w:r w:rsidRPr="00F63614">
        <w:rPr>
          <w:color w:val="000000"/>
        </w:rPr>
        <w:t xml:space="preserve">L Sima, V Fluture, A Blidișel, R, Tîrziu, </w:t>
      </w:r>
      <w:r w:rsidRPr="00F63614">
        <w:rPr>
          <w:b/>
          <w:color w:val="000000"/>
        </w:rPr>
        <w:t>R Dan</w:t>
      </w:r>
      <w:r w:rsidRPr="00F63614">
        <w:rPr>
          <w:color w:val="000000"/>
        </w:rPr>
        <w:t xml:space="preserve">. Urgențe chirurgicale ale peretelui abdominal. ”Chirurgie de urgență” sub redacția Vladimir Fluture, Editura de Vest, Timișoara, 2006. </w:t>
      </w:r>
      <w:r w:rsidR="00F9131E" w:rsidRPr="00F63614">
        <w:rPr>
          <w:color w:val="000000"/>
        </w:rPr>
        <w:t xml:space="preserve">18 pagini; </w:t>
      </w:r>
      <w:r w:rsidR="00F63614" w:rsidRPr="004A78BB">
        <w:rPr>
          <w:color w:val="000000"/>
        </w:rPr>
        <w:t>ISBN(13)978-973-36-0429-7</w:t>
      </w:r>
      <w:r w:rsidR="00F63614">
        <w:rPr>
          <w:color w:val="000000"/>
        </w:rPr>
        <w:t>; ISBN (10) 973-36-0429-1.</w:t>
      </w:r>
    </w:p>
    <w:p w:rsidR="00F63614" w:rsidRPr="004A78BB" w:rsidRDefault="00176892" w:rsidP="00F63614">
      <w:pPr>
        <w:pStyle w:val="ListParagraph"/>
        <w:numPr>
          <w:ilvl w:val="0"/>
          <w:numId w:val="2"/>
        </w:numPr>
        <w:suppressAutoHyphens/>
        <w:autoSpaceDE w:val="0"/>
        <w:spacing w:after="200" w:line="276" w:lineRule="auto"/>
        <w:jc w:val="both"/>
        <w:rPr>
          <w:color w:val="000000"/>
        </w:rPr>
      </w:pPr>
      <w:r w:rsidRPr="00F63614">
        <w:rPr>
          <w:color w:val="000000"/>
        </w:rPr>
        <w:t xml:space="preserve">O Crețu, </w:t>
      </w:r>
      <w:r w:rsidRPr="00F63614">
        <w:rPr>
          <w:b/>
          <w:color w:val="000000"/>
        </w:rPr>
        <w:t>R Dan</w:t>
      </w:r>
      <w:r w:rsidRPr="00F63614">
        <w:rPr>
          <w:color w:val="000000"/>
        </w:rPr>
        <w:t xml:space="preserve">, R Tîrziu, F Huț. Urgențe chirurgicale ale apendicelui, colonului, rectului și regiunii perianale. ”Chirurgie de urgență” sub redacția Vladimir Fluture, Editura de Vest, Timișoara, 2006. </w:t>
      </w:r>
      <w:r w:rsidR="00F9131E" w:rsidRPr="00F63614">
        <w:rPr>
          <w:color w:val="000000"/>
        </w:rPr>
        <w:t xml:space="preserve">22 pagini; </w:t>
      </w:r>
      <w:r w:rsidR="00F63614" w:rsidRPr="004A78BB">
        <w:rPr>
          <w:color w:val="000000"/>
        </w:rPr>
        <w:t>ISBN(13)978-973-36-0429-7</w:t>
      </w:r>
      <w:r w:rsidR="00F63614">
        <w:rPr>
          <w:color w:val="000000"/>
        </w:rPr>
        <w:t>; ISBN (10) 973-36-0429-1.</w:t>
      </w:r>
    </w:p>
    <w:p w:rsidR="00F63614" w:rsidRPr="004A78BB" w:rsidRDefault="00176892" w:rsidP="00F63614">
      <w:pPr>
        <w:pStyle w:val="ListParagraph"/>
        <w:numPr>
          <w:ilvl w:val="0"/>
          <w:numId w:val="2"/>
        </w:numPr>
        <w:suppressAutoHyphens/>
        <w:autoSpaceDE w:val="0"/>
        <w:spacing w:after="200" w:line="276" w:lineRule="auto"/>
        <w:jc w:val="both"/>
        <w:rPr>
          <w:color w:val="000000"/>
        </w:rPr>
      </w:pPr>
      <w:r w:rsidRPr="00F63614">
        <w:rPr>
          <w:color w:val="000000"/>
        </w:rPr>
        <w:t xml:space="preserve">O Crețu, F Huț, R Tîrziu, </w:t>
      </w:r>
      <w:r w:rsidRPr="00F63614">
        <w:rPr>
          <w:b/>
          <w:color w:val="000000"/>
        </w:rPr>
        <w:t>R Dan</w:t>
      </w:r>
      <w:r w:rsidRPr="00F63614">
        <w:rPr>
          <w:color w:val="000000"/>
        </w:rPr>
        <w:t xml:space="preserve">. Urgențe chirurgicale ale căilor biliare intra și extrahepatice. ”Chirurgie de urgență” sub redacția Vladimir Fluture, Editura de Vest, Timișoara, 2006. </w:t>
      </w:r>
      <w:r w:rsidR="00F9131E" w:rsidRPr="00F63614">
        <w:rPr>
          <w:color w:val="000000"/>
        </w:rPr>
        <w:t xml:space="preserve">14 pagini; </w:t>
      </w:r>
      <w:r w:rsidR="00F63614" w:rsidRPr="004A78BB">
        <w:rPr>
          <w:color w:val="000000"/>
        </w:rPr>
        <w:t>ISBN(13)978-973-36-0429-7</w:t>
      </w:r>
      <w:r w:rsidR="00F63614">
        <w:rPr>
          <w:color w:val="000000"/>
        </w:rPr>
        <w:t>; ISBN (10) 973-36-0429-1.</w:t>
      </w:r>
    </w:p>
    <w:p w:rsidR="00176892" w:rsidRPr="00F63614" w:rsidRDefault="00176892" w:rsidP="00C447A5">
      <w:pPr>
        <w:pStyle w:val="ListParagraph"/>
        <w:numPr>
          <w:ilvl w:val="0"/>
          <w:numId w:val="2"/>
        </w:numPr>
        <w:suppressAutoHyphens/>
        <w:autoSpaceDE w:val="0"/>
        <w:spacing w:after="200" w:line="276" w:lineRule="auto"/>
        <w:jc w:val="both"/>
        <w:rPr>
          <w:color w:val="000000"/>
        </w:rPr>
      </w:pPr>
      <w:r w:rsidRPr="00F63614">
        <w:rPr>
          <w:b/>
          <w:color w:val="000000"/>
        </w:rPr>
        <w:t>R Dan</w:t>
      </w:r>
      <w:r w:rsidRPr="00F63614">
        <w:rPr>
          <w:color w:val="000000"/>
        </w:rPr>
        <w:t>, O Crețu. Infecții chirurgicale ale dermului, țesutului celular subcutanat și glandelor mamare. ”Tratat de chirurgie de urgență” sub redacția Vladimir Fluture, Editura de Vest, Timișoara, 2008.</w:t>
      </w:r>
      <w:r w:rsidR="00F9131E" w:rsidRPr="00F63614">
        <w:rPr>
          <w:color w:val="000000"/>
        </w:rPr>
        <w:t xml:space="preserve"> 10 pagini;</w:t>
      </w:r>
      <w:r w:rsidRPr="00F63614">
        <w:rPr>
          <w:color w:val="000000"/>
        </w:rPr>
        <w:t xml:space="preserve"> ISBN 978-973-36-0477-8.</w:t>
      </w:r>
    </w:p>
    <w:p w:rsidR="00176892" w:rsidRPr="004A78BB" w:rsidRDefault="00176892" w:rsidP="00176892">
      <w:pPr>
        <w:pStyle w:val="ListParagraph"/>
        <w:numPr>
          <w:ilvl w:val="0"/>
          <w:numId w:val="2"/>
        </w:numPr>
        <w:suppressAutoHyphens/>
        <w:autoSpaceDE w:val="0"/>
        <w:spacing w:after="200" w:line="276" w:lineRule="auto"/>
        <w:jc w:val="both"/>
        <w:rPr>
          <w:color w:val="000000"/>
        </w:rPr>
      </w:pPr>
      <w:r w:rsidRPr="004A78BB">
        <w:rPr>
          <w:color w:val="000000"/>
        </w:rPr>
        <w:lastRenderedPageBreak/>
        <w:t xml:space="preserve">F Huț, </w:t>
      </w:r>
      <w:r w:rsidRPr="004A78BB">
        <w:rPr>
          <w:b/>
          <w:color w:val="000000"/>
        </w:rPr>
        <w:t>R Dan</w:t>
      </w:r>
      <w:r w:rsidRPr="004A78BB">
        <w:rPr>
          <w:color w:val="000000"/>
        </w:rPr>
        <w:t xml:space="preserve">. Hemoragia acută a tractului digestiv. Hemoragia digestivă superioară. Hemoragia digestivă inferioară. ”Tratat de chirurgie de urgență” sub redacția Vladimir Fluture, Editura de Vest, Timișoara, 2008. </w:t>
      </w:r>
      <w:r w:rsidR="00F9131E">
        <w:rPr>
          <w:color w:val="000000"/>
        </w:rPr>
        <w:t xml:space="preserve">10 pagini; </w:t>
      </w:r>
      <w:r w:rsidRPr="004A78BB">
        <w:rPr>
          <w:color w:val="000000"/>
        </w:rPr>
        <w:t>ISBN 978-973-36-0477-8.</w:t>
      </w:r>
    </w:p>
    <w:p w:rsidR="00176892" w:rsidRPr="004A78BB" w:rsidRDefault="00176892" w:rsidP="00176892">
      <w:pPr>
        <w:pStyle w:val="ListParagraph"/>
        <w:numPr>
          <w:ilvl w:val="0"/>
          <w:numId w:val="2"/>
        </w:numPr>
        <w:suppressAutoHyphens/>
        <w:autoSpaceDE w:val="0"/>
        <w:spacing w:after="200" w:line="276" w:lineRule="auto"/>
        <w:jc w:val="both"/>
        <w:rPr>
          <w:color w:val="000000"/>
        </w:rPr>
      </w:pPr>
      <w:r w:rsidRPr="004A78BB">
        <w:rPr>
          <w:color w:val="000000"/>
        </w:rPr>
        <w:t xml:space="preserve">L Sima, V Fluture, A Blidișel, R, Tîrziu, </w:t>
      </w:r>
      <w:r w:rsidRPr="004A78BB">
        <w:rPr>
          <w:b/>
          <w:color w:val="000000"/>
        </w:rPr>
        <w:t>R Dan</w:t>
      </w:r>
      <w:r w:rsidRPr="004A78BB">
        <w:rPr>
          <w:color w:val="000000"/>
        </w:rPr>
        <w:t>. Urgențe chirurgicale ale peretelui abdominal. ”Tratat de chirurgie de urgență” sub redacția Vladimir Fluture, Editura de Vest, Timișoara, 2008.</w:t>
      </w:r>
      <w:r w:rsidR="00F9131E">
        <w:rPr>
          <w:color w:val="000000"/>
        </w:rPr>
        <w:t xml:space="preserve"> 20 pagini;</w:t>
      </w:r>
      <w:r w:rsidRPr="004A78BB">
        <w:rPr>
          <w:color w:val="000000"/>
        </w:rPr>
        <w:t xml:space="preserve"> ISBN 978-973-36-0477-8.</w:t>
      </w:r>
    </w:p>
    <w:p w:rsidR="00176892" w:rsidRPr="004A78BB" w:rsidRDefault="00176892" w:rsidP="00176892">
      <w:pPr>
        <w:pStyle w:val="ListParagraph"/>
        <w:numPr>
          <w:ilvl w:val="0"/>
          <w:numId w:val="2"/>
        </w:numPr>
        <w:suppressAutoHyphens/>
        <w:autoSpaceDE w:val="0"/>
        <w:spacing w:after="200" w:line="276" w:lineRule="auto"/>
        <w:jc w:val="both"/>
        <w:rPr>
          <w:color w:val="000000"/>
        </w:rPr>
      </w:pPr>
      <w:r w:rsidRPr="004A78BB">
        <w:rPr>
          <w:color w:val="000000"/>
        </w:rPr>
        <w:t xml:space="preserve">O Crețu, </w:t>
      </w:r>
      <w:r w:rsidRPr="004A78BB">
        <w:rPr>
          <w:b/>
          <w:color w:val="000000"/>
        </w:rPr>
        <w:t>R Dan</w:t>
      </w:r>
      <w:r w:rsidRPr="004A78BB">
        <w:rPr>
          <w:color w:val="000000"/>
        </w:rPr>
        <w:t xml:space="preserve">, R Tîrziu, F Huț. Urgențe chirurgicale ale apendicelui, colonului, rectului și regiunii perianale. ”Tratat de chirurgie de urgență” sub redacția Vladimir Fluture, Editura de Vest, Timișoara, 2008. </w:t>
      </w:r>
      <w:r w:rsidR="00AA4F42">
        <w:rPr>
          <w:color w:val="000000"/>
        </w:rPr>
        <w:t xml:space="preserve">34 pagini; </w:t>
      </w:r>
      <w:r w:rsidRPr="004A78BB">
        <w:rPr>
          <w:color w:val="000000"/>
        </w:rPr>
        <w:t>ISBN 978-973-36-0477-8.</w:t>
      </w:r>
    </w:p>
    <w:p w:rsidR="00176892" w:rsidRPr="004A78BB" w:rsidRDefault="00176892" w:rsidP="00176892">
      <w:pPr>
        <w:pStyle w:val="ListParagraph"/>
        <w:numPr>
          <w:ilvl w:val="0"/>
          <w:numId w:val="2"/>
        </w:numPr>
        <w:suppressAutoHyphens/>
        <w:autoSpaceDE w:val="0"/>
        <w:spacing w:after="200" w:line="276" w:lineRule="auto"/>
        <w:jc w:val="both"/>
        <w:rPr>
          <w:color w:val="000000"/>
        </w:rPr>
      </w:pPr>
      <w:r w:rsidRPr="004A78BB">
        <w:rPr>
          <w:color w:val="000000"/>
        </w:rPr>
        <w:t xml:space="preserve">O Crețu, F Huț, R Tîrziu, </w:t>
      </w:r>
      <w:r w:rsidRPr="004A78BB">
        <w:rPr>
          <w:b/>
          <w:color w:val="000000"/>
        </w:rPr>
        <w:t xml:space="preserve">R Dan, </w:t>
      </w:r>
      <w:r w:rsidRPr="004A78BB">
        <w:rPr>
          <w:color w:val="000000"/>
        </w:rPr>
        <w:t xml:space="preserve">V Fluture. Urgențe chirurgicale ale căilor biliare intra și extrahepatice. ”Tratat de chirurgie de urgență” sub redacția Vladimir Fluture, Editura de Vest, Timișoara, 2008. </w:t>
      </w:r>
      <w:r w:rsidR="00AA4F42">
        <w:rPr>
          <w:color w:val="000000"/>
        </w:rPr>
        <w:t xml:space="preserve">16 pagini; </w:t>
      </w:r>
      <w:r w:rsidRPr="004A78BB">
        <w:rPr>
          <w:color w:val="000000"/>
        </w:rPr>
        <w:t>ISBN 978-973-36-0477-8.</w:t>
      </w:r>
    </w:p>
    <w:p w:rsidR="00176892" w:rsidRPr="004A78BB" w:rsidRDefault="00176892" w:rsidP="00176892">
      <w:pPr>
        <w:pStyle w:val="ListParagraph"/>
        <w:numPr>
          <w:ilvl w:val="0"/>
          <w:numId w:val="2"/>
        </w:numPr>
        <w:suppressAutoHyphens/>
        <w:autoSpaceDE w:val="0"/>
        <w:spacing w:after="200" w:line="276" w:lineRule="auto"/>
        <w:jc w:val="both"/>
        <w:rPr>
          <w:color w:val="000000"/>
        </w:rPr>
      </w:pPr>
      <w:r w:rsidRPr="004A78BB">
        <w:rPr>
          <w:color w:val="000000"/>
        </w:rPr>
        <w:t xml:space="preserve">L Sima, </w:t>
      </w:r>
      <w:r w:rsidRPr="004A78BB">
        <w:rPr>
          <w:b/>
          <w:color w:val="000000"/>
        </w:rPr>
        <w:t>R Dan</w:t>
      </w:r>
      <w:r w:rsidRPr="004A78BB">
        <w:rPr>
          <w:color w:val="000000"/>
        </w:rPr>
        <w:t>. Semiologia defectelor parietale abdominale. ”Ghid practic de examinare clinică” vol. 2, sub redacția Doina Georgescu, Editura Artpress, Timișoara, 2010. ISBN 978-973-108-308-7.</w:t>
      </w:r>
    </w:p>
    <w:p w:rsidR="00176892" w:rsidRPr="004A78BB" w:rsidRDefault="00176892" w:rsidP="00176892">
      <w:pPr>
        <w:pStyle w:val="ListParagraph"/>
        <w:numPr>
          <w:ilvl w:val="0"/>
          <w:numId w:val="2"/>
        </w:numPr>
        <w:suppressAutoHyphens/>
        <w:autoSpaceDE w:val="0"/>
        <w:spacing w:after="200" w:line="276" w:lineRule="auto"/>
        <w:jc w:val="both"/>
        <w:rPr>
          <w:color w:val="000000"/>
        </w:rPr>
      </w:pPr>
      <w:r w:rsidRPr="004A78BB">
        <w:rPr>
          <w:color w:val="000000"/>
        </w:rPr>
        <w:t xml:space="preserve">L Sima, </w:t>
      </w:r>
      <w:r w:rsidRPr="004A78BB">
        <w:rPr>
          <w:b/>
          <w:color w:val="000000"/>
        </w:rPr>
        <w:t>R Dan</w:t>
      </w:r>
      <w:r w:rsidRPr="004A78BB">
        <w:rPr>
          <w:color w:val="000000"/>
        </w:rPr>
        <w:t>. Tușeul rectal. ”Ghid practic de examinare clinică” vol. 2, sub redacția Doina Georgescu, Editura Artpress, Timișoara, 2010. ISBN 978-973-108-308-7.</w:t>
      </w:r>
    </w:p>
    <w:p w:rsidR="00176892" w:rsidRPr="004A78BB" w:rsidRDefault="00176892" w:rsidP="00176892">
      <w:pPr>
        <w:pStyle w:val="ListParagraph"/>
        <w:numPr>
          <w:ilvl w:val="0"/>
          <w:numId w:val="2"/>
        </w:numPr>
        <w:suppressAutoHyphens/>
        <w:autoSpaceDE w:val="0"/>
        <w:spacing w:after="200" w:line="276" w:lineRule="auto"/>
        <w:jc w:val="both"/>
        <w:rPr>
          <w:color w:val="000000"/>
        </w:rPr>
      </w:pPr>
      <w:r w:rsidRPr="004A78BB">
        <w:rPr>
          <w:b/>
          <w:color w:val="000000"/>
        </w:rPr>
        <w:t>R Dan</w:t>
      </w:r>
      <w:r w:rsidRPr="004A78BB">
        <w:rPr>
          <w:color w:val="000000"/>
        </w:rPr>
        <w:t xml:space="preserve">, A Dan. Principii de chirurgie oncologică. ”Oncologie generală” sub redacția Șerban Negru, Editura Victor Babeș Timișoara, 2011. </w:t>
      </w:r>
      <w:r w:rsidR="00AA4F42">
        <w:rPr>
          <w:color w:val="000000"/>
        </w:rPr>
        <w:t xml:space="preserve">10 pagini; </w:t>
      </w:r>
      <w:r w:rsidRPr="004A78BB">
        <w:rPr>
          <w:color w:val="000000"/>
        </w:rPr>
        <w:t>ISBN 978-606-8054-34-6.</w:t>
      </w:r>
    </w:p>
    <w:p w:rsidR="00176892" w:rsidRPr="004A78BB" w:rsidRDefault="00176892" w:rsidP="00176892">
      <w:pPr>
        <w:suppressAutoHyphens/>
        <w:autoSpaceDE w:val="0"/>
        <w:spacing w:after="200" w:line="276" w:lineRule="auto"/>
        <w:jc w:val="both"/>
        <w:rPr>
          <w:color w:val="000000"/>
        </w:rPr>
      </w:pPr>
    </w:p>
    <w:p w:rsidR="009B1E1F" w:rsidRPr="009B1E1F" w:rsidRDefault="00176892" w:rsidP="009B1E1F">
      <w:pPr>
        <w:pStyle w:val="ListParagraph"/>
        <w:numPr>
          <w:ilvl w:val="0"/>
          <w:numId w:val="1"/>
        </w:numPr>
        <w:suppressAutoHyphens/>
        <w:autoSpaceDE w:val="0"/>
        <w:spacing w:after="200" w:line="276" w:lineRule="auto"/>
        <w:jc w:val="both"/>
        <w:rPr>
          <w:color w:val="000000"/>
        </w:rPr>
      </w:pPr>
      <w:r w:rsidRPr="004A78BB">
        <w:rPr>
          <w:b/>
          <w:noProof/>
          <w:spacing w:val="-2"/>
          <w:lang w:val="ro-RO"/>
        </w:rPr>
        <w:t xml:space="preserve">Articole </w:t>
      </w:r>
      <w:r w:rsidRPr="004A78BB">
        <w:rPr>
          <w:b/>
          <w:lang w:val="ro-RO"/>
        </w:rPr>
        <w:t>publicate in extenso:</w:t>
      </w:r>
    </w:p>
    <w:p w:rsidR="009B1E1F" w:rsidRPr="009B1E1F" w:rsidRDefault="009B1E1F" w:rsidP="009B1E1F">
      <w:pPr>
        <w:pStyle w:val="ListParagraph"/>
        <w:suppressAutoHyphens/>
        <w:autoSpaceDE w:val="0"/>
        <w:spacing w:after="200" w:line="276" w:lineRule="auto"/>
        <w:jc w:val="both"/>
        <w:rPr>
          <w:color w:val="000000"/>
        </w:rPr>
      </w:pPr>
    </w:p>
    <w:p w:rsidR="00176892" w:rsidRDefault="00176892" w:rsidP="00973090">
      <w:pPr>
        <w:pStyle w:val="ListParagraph"/>
        <w:numPr>
          <w:ilvl w:val="0"/>
          <w:numId w:val="5"/>
        </w:numPr>
        <w:tabs>
          <w:tab w:val="left" w:pos="142"/>
          <w:tab w:val="left" w:pos="399"/>
        </w:tabs>
        <w:spacing w:line="320" w:lineRule="atLeast"/>
        <w:jc w:val="both"/>
        <w:rPr>
          <w:b/>
          <w:noProof/>
          <w:spacing w:val="-2"/>
          <w:lang w:val="ro-RO"/>
        </w:rPr>
      </w:pPr>
      <w:r w:rsidRPr="004A78BB">
        <w:rPr>
          <w:b/>
          <w:noProof/>
          <w:spacing w:val="-2"/>
          <w:lang w:val="ro-RO"/>
        </w:rPr>
        <w:t>Articole în reviste cotate ISI cu factor de impact:</w:t>
      </w:r>
    </w:p>
    <w:p w:rsidR="009B1E1F" w:rsidRDefault="009B1E1F" w:rsidP="009B1E1F">
      <w:pPr>
        <w:pStyle w:val="ListParagraph"/>
        <w:tabs>
          <w:tab w:val="left" w:pos="142"/>
          <w:tab w:val="left" w:pos="399"/>
        </w:tabs>
        <w:spacing w:line="320" w:lineRule="atLeast"/>
        <w:ind w:left="1800"/>
        <w:jc w:val="both"/>
        <w:rPr>
          <w:b/>
          <w:noProof/>
          <w:spacing w:val="-2"/>
          <w:lang w:val="ro-RO"/>
        </w:rPr>
      </w:pPr>
    </w:p>
    <w:p w:rsidR="00973090" w:rsidRDefault="009B1E1F" w:rsidP="009B1E1F">
      <w:pPr>
        <w:pStyle w:val="ListParagraph"/>
        <w:numPr>
          <w:ilvl w:val="2"/>
          <w:numId w:val="1"/>
        </w:numPr>
        <w:spacing w:line="276" w:lineRule="auto"/>
        <w:jc w:val="both"/>
      </w:pPr>
      <w:r>
        <w:t>Autor principal</w:t>
      </w:r>
    </w:p>
    <w:p w:rsidR="009B1E1F" w:rsidRPr="004A78BB" w:rsidRDefault="009B1E1F" w:rsidP="009B1E1F">
      <w:pPr>
        <w:pStyle w:val="ListParagraph"/>
        <w:spacing w:line="276" w:lineRule="auto"/>
        <w:ind w:left="2160"/>
        <w:jc w:val="both"/>
      </w:pPr>
    </w:p>
    <w:p w:rsidR="00C92B37" w:rsidRPr="00F6429E" w:rsidRDefault="00C92B37" w:rsidP="00C92B37">
      <w:pPr>
        <w:pStyle w:val="ListParagraph"/>
        <w:numPr>
          <w:ilvl w:val="3"/>
          <w:numId w:val="1"/>
        </w:numPr>
        <w:spacing w:line="276" w:lineRule="auto"/>
        <w:ind w:left="450"/>
        <w:jc w:val="both"/>
      </w:pPr>
      <w:r w:rsidRPr="00F6429E">
        <w:rPr>
          <w:rFonts w:eastAsiaTheme="minorHAnsi"/>
          <w:b/>
        </w:rPr>
        <w:t xml:space="preserve">RG Dan, </w:t>
      </w:r>
      <w:r w:rsidRPr="00F6429E">
        <w:rPr>
          <w:rFonts w:eastAsiaTheme="minorHAnsi"/>
        </w:rPr>
        <w:t xml:space="preserve">I Olaru, C Paul, ER Boia, I Macasoi, OM Cretu, SD Chiriac, P Merghes, RChioibas. Comparative In Vitro and In Ovo Study of the Cytotoxic Profile of Nicotine from Electronic Cigarettes vs. Chewing Gum. Farmacia. 2023; 71 (6): 1197-1207. </w:t>
      </w:r>
      <w:hyperlink r:id="rId5" w:history="1">
        <w:r w:rsidRPr="00F6429E">
          <w:rPr>
            <w:rStyle w:val="Hyperlink"/>
            <w:rFonts w:eastAsiaTheme="minorHAnsi"/>
          </w:rPr>
          <w:t>https://farmaciajournal.com/issue-articles/comparative-in-vitro-and-in-ovo-study-of-the-cytotoxic-profile-of-nicotine-from-electronic-cigarettes-versus-chewing-gum/</w:t>
        </w:r>
      </w:hyperlink>
      <w:r w:rsidRPr="00F6429E">
        <w:rPr>
          <w:rFonts w:eastAsiaTheme="minorHAnsi"/>
        </w:rPr>
        <w:t xml:space="preserve">   </w:t>
      </w:r>
      <w:r w:rsidRPr="00F6429E">
        <w:rPr>
          <w:color w:val="000000"/>
          <w:sz w:val="21"/>
          <w:szCs w:val="21"/>
        </w:rPr>
        <w:t>ISSN: </w:t>
      </w:r>
      <w:r w:rsidRPr="00F6429E">
        <w:rPr>
          <w:b/>
          <w:bCs/>
          <w:color w:val="000000"/>
          <w:sz w:val="21"/>
          <w:szCs w:val="21"/>
        </w:rPr>
        <w:t>2065-0019</w:t>
      </w:r>
      <w:r w:rsidRPr="00F6429E">
        <w:rPr>
          <w:color w:val="000000"/>
          <w:sz w:val="21"/>
          <w:szCs w:val="21"/>
        </w:rPr>
        <w:t> (</w:t>
      </w:r>
      <w:r w:rsidRPr="00F6429E">
        <w:rPr>
          <w:i/>
          <w:iCs/>
          <w:color w:val="000000"/>
          <w:sz w:val="21"/>
          <w:szCs w:val="21"/>
        </w:rPr>
        <w:t>for the On-Line Edition</w:t>
      </w:r>
      <w:r w:rsidRPr="00F6429E">
        <w:rPr>
          <w:color w:val="000000"/>
          <w:sz w:val="21"/>
          <w:szCs w:val="21"/>
        </w:rPr>
        <w:t>) and </w:t>
      </w:r>
      <w:r w:rsidRPr="00F6429E">
        <w:rPr>
          <w:b/>
          <w:bCs/>
          <w:color w:val="000000"/>
          <w:sz w:val="21"/>
          <w:szCs w:val="21"/>
        </w:rPr>
        <w:t>0014-8237</w:t>
      </w:r>
      <w:r w:rsidRPr="00F6429E">
        <w:rPr>
          <w:color w:val="000000"/>
          <w:sz w:val="21"/>
          <w:szCs w:val="21"/>
        </w:rPr>
        <w:t> (</w:t>
      </w:r>
      <w:r w:rsidRPr="00F6429E">
        <w:rPr>
          <w:i/>
          <w:iCs/>
          <w:color w:val="000000"/>
          <w:sz w:val="21"/>
          <w:szCs w:val="21"/>
        </w:rPr>
        <w:t>for the Printed Edition</w:t>
      </w:r>
      <w:r w:rsidRPr="00F6429E">
        <w:rPr>
          <w:color w:val="000000"/>
          <w:sz w:val="21"/>
          <w:szCs w:val="21"/>
        </w:rPr>
        <w:t>)</w:t>
      </w:r>
    </w:p>
    <w:p w:rsidR="00C92B37" w:rsidRPr="004A78BB" w:rsidRDefault="00C92B37" w:rsidP="00C92B37">
      <w:pPr>
        <w:pStyle w:val="ListParagraph"/>
        <w:numPr>
          <w:ilvl w:val="3"/>
          <w:numId w:val="1"/>
        </w:numPr>
        <w:spacing w:line="276" w:lineRule="auto"/>
        <w:ind w:left="450"/>
        <w:jc w:val="both"/>
      </w:pPr>
      <w:r w:rsidRPr="00B11764">
        <w:rPr>
          <w:rFonts w:eastAsiaTheme="minorHAnsi"/>
        </w:rPr>
        <w:t xml:space="preserve">Cretu OM, Hut EF, </w:t>
      </w:r>
      <w:r w:rsidRPr="00B11764">
        <w:rPr>
          <w:rFonts w:eastAsiaTheme="minorHAnsi"/>
          <w:b/>
          <w:bCs/>
        </w:rPr>
        <w:t>Dan RG</w:t>
      </w:r>
      <w:r w:rsidRPr="00B11764">
        <w:rPr>
          <w:rFonts w:eastAsiaTheme="minorHAnsi"/>
        </w:rPr>
        <w:t xml:space="preserve">, Munteanu M, Totolici BD, Andercou OA. Replaced common hepatic artery originating from the superior mesenteric artery and prepancreatic, anterior course in a patient with cephalic pancreaticoduodenectomy - case report. Rom J Morphol Embryol. 2017;58(2):553-556. </w:t>
      </w:r>
      <w:hyperlink r:id="rId6" w:history="1">
        <w:r w:rsidRPr="00B11764">
          <w:rPr>
            <w:rStyle w:val="Hyperlink"/>
            <w:rFonts w:eastAsiaTheme="minorHAnsi"/>
          </w:rPr>
          <w:t>https://rjme.ro/archive/58/2/27/</w:t>
        </w:r>
      </w:hyperlink>
      <w:r w:rsidRPr="00B11764">
        <w:rPr>
          <w:rFonts w:eastAsiaTheme="minorHAnsi"/>
        </w:rPr>
        <w:t xml:space="preserve"> </w:t>
      </w:r>
      <w:r w:rsidRPr="00B11764">
        <w:rPr>
          <w:color w:val="434343"/>
          <w:sz w:val="23"/>
          <w:szCs w:val="23"/>
          <w:shd w:val="clear" w:color="auto" w:fill="FFFFFF"/>
        </w:rPr>
        <w:t>ISSN 1220-0522 (print)</w:t>
      </w:r>
      <w:r w:rsidRPr="00B11764">
        <w:rPr>
          <w:color w:val="434343"/>
          <w:sz w:val="23"/>
          <w:szCs w:val="23"/>
        </w:rPr>
        <w:t xml:space="preserve"> </w:t>
      </w:r>
      <w:r>
        <w:rPr>
          <w:color w:val="434343"/>
          <w:sz w:val="23"/>
          <w:szCs w:val="23"/>
          <w:shd w:val="clear" w:color="auto" w:fill="FFFFFF"/>
        </w:rPr>
        <w:t>ISSN 2066-8279 (online) – autor corespondent.</w:t>
      </w:r>
    </w:p>
    <w:p w:rsidR="00C92B37" w:rsidRPr="00B11764" w:rsidRDefault="00C92B37" w:rsidP="00C92B37">
      <w:pPr>
        <w:pStyle w:val="ListParagraph"/>
        <w:numPr>
          <w:ilvl w:val="3"/>
          <w:numId w:val="1"/>
        </w:numPr>
        <w:spacing w:line="276" w:lineRule="auto"/>
        <w:ind w:left="450"/>
        <w:jc w:val="both"/>
      </w:pPr>
      <w:r w:rsidRPr="004F1AF4">
        <w:rPr>
          <w:rFonts w:eastAsiaTheme="minorHAnsi"/>
        </w:rPr>
        <w:lastRenderedPageBreak/>
        <w:t xml:space="preserve">Cretu OM, </w:t>
      </w:r>
      <w:r w:rsidRPr="004F1AF4">
        <w:rPr>
          <w:rFonts w:eastAsiaTheme="minorHAnsi"/>
          <w:b/>
          <w:bCs/>
        </w:rPr>
        <w:t>Dan RG</w:t>
      </w:r>
      <w:r w:rsidRPr="004F1AF4">
        <w:rPr>
          <w:rFonts w:eastAsiaTheme="minorHAnsi"/>
        </w:rPr>
        <w:t xml:space="preserve">, Blidişel IAC, Sima LV, Munteanu M, Păun I. Hemobilia through aneurysm of the right hepatic artery, 22 months after laparoscopic cholecystectomy: case presentation. Rom J Morphol Embryol. 2017;58(1):197-199. </w:t>
      </w:r>
      <w:hyperlink r:id="rId7" w:history="1">
        <w:r w:rsidRPr="004F1AF4">
          <w:rPr>
            <w:rStyle w:val="Hyperlink"/>
            <w:rFonts w:eastAsiaTheme="minorHAnsi"/>
          </w:rPr>
          <w:t>https://rjme.ro/archive/58/1/28/</w:t>
        </w:r>
      </w:hyperlink>
      <w:r w:rsidRPr="004F1AF4">
        <w:rPr>
          <w:rFonts w:eastAsiaTheme="minorHAnsi"/>
        </w:rPr>
        <w:t xml:space="preserve"> </w:t>
      </w:r>
      <w:r w:rsidRPr="004F1AF4">
        <w:rPr>
          <w:color w:val="434343"/>
          <w:sz w:val="23"/>
          <w:szCs w:val="23"/>
          <w:shd w:val="clear" w:color="auto" w:fill="FFFFFF"/>
        </w:rPr>
        <w:t>ISSN 1220-0522 (print)</w:t>
      </w:r>
      <w:r w:rsidRPr="004F1AF4">
        <w:rPr>
          <w:color w:val="434343"/>
          <w:sz w:val="23"/>
          <w:szCs w:val="23"/>
        </w:rPr>
        <w:t xml:space="preserve"> </w:t>
      </w:r>
      <w:r>
        <w:rPr>
          <w:color w:val="434343"/>
          <w:sz w:val="23"/>
          <w:szCs w:val="23"/>
          <w:shd w:val="clear" w:color="auto" w:fill="FFFFFF"/>
        </w:rPr>
        <w:t>ISSN 2066-8279 (online) – autor corespondent.</w:t>
      </w:r>
    </w:p>
    <w:p w:rsidR="009B1E1F" w:rsidRDefault="00973090" w:rsidP="009B1E1F">
      <w:pPr>
        <w:pStyle w:val="ListParagraph"/>
        <w:numPr>
          <w:ilvl w:val="3"/>
          <w:numId w:val="1"/>
        </w:numPr>
        <w:spacing w:line="276" w:lineRule="auto"/>
        <w:ind w:left="450"/>
        <w:jc w:val="both"/>
      </w:pPr>
      <w:r w:rsidRPr="009B1E1F">
        <w:rPr>
          <w:b/>
        </w:rPr>
        <w:t>Dan RG</w:t>
      </w:r>
      <w:r w:rsidRPr="004A78BB">
        <w:t>, Crețu OM, Mazilu O, Sima LV, Iliescu D, Blidișel A, Tîrziu R, Istodor A, Huț EF. Postoperative Morbidity and Mortality after Liver Resection. Retrospective Study on 133 Patients. Chirurgia (Bucharest). 2012; 107(6):737-741</w:t>
      </w:r>
      <w:r w:rsidR="004F1AF4" w:rsidRPr="004F1AF4">
        <w:t xml:space="preserve"> </w:t>
      </w:r>
      <w:hyperlink r:id="rId8" w:history="1">
        <w:r w:rsidR="004F1AF4" w:rsidRPr="001510A0">
          <w:rPr>
            <w:rStyle w:val="Hyperlink"/>
          </w:rPr>
          <w:t>https://www.revistachirurgia.ro/postoperative-morbidity-and-mortality-after-liver-resection-retrospective-study-on-133-patients/</w:t>
        </w:r>
      </w:hyperlink>
      <w:r w:rsidR="004F1AF4">
        <w:t xml:space="preserve">  </w:t>
      </w:r>
      <w:r w:rsidRPr="004A78BB">
        <w:t>ISSN: 1221-9118</w:t>
      </w:r>
      <w:r w:rsidR="004A62EB">
        <w:t>; ISSN (online) 1842-368X</w:t>
      </w:r>
      <w:r w:rsidR="004A62EB" w:rsidRPr="004A78BB">
        <w:t>.</w:t>
      </w:r>
      <w:r w:rsidRPr="004A78BB">
        <w:t>.</w:t>
      </w:r>
    </w:p>
    <w:p w:rsidR="004F1AF4" w:rsidRPr="0042671D" w:rsidRDefault="004F1AF4" w:rsidP="004F1AF4">
      <w:pPr>
        <w:pStyle w:val="ListParagraph"/>
        <w:spacing w:line="276" w:lineRule="auto"/>
        <w:ind w:left="450"/>
        <w:jc w:val="both"/>
      </w:pPr>
    </w:p>
    <w:p w:rsidR="009B1E1F" w:rsidRDefault="009B1E1F" w:rsidP="009B1E1F">
      <w:pPr>
        <w:pStyle w:val="ListParagraph"/>
        <w:spacing w:line="276" w:lineRule="auto"/>
        <w:jc w:val="both"/>
      </w:pPr>
    </w:p>
    <w:p w:rsidR="009B1E1F" w:rsidRDefault="009B1E1F" w:rsidP="009B1E1F">
      <w:pPr>
        <w:pStyle w:val="ListParagraph"/>
        <w:spacing w:line="276" w:lineRule="auto"/>
        <w:jc w:val="both"/>
      </w:pPr>
      <w:r>
        <w:t>ii. Coautor</w:t>
      </w:r>
    </w:p>
    <w:p w:rsidR="009B1E1F" w:rsidRDefault="009B1E1F" w:rsidP="009B1E1F">
      <w:pPr>
        <w:spacing w:line="276" w:lineRule="auto"/>
        <w:jc w:val="both"/>
      </w:pPr>
    </w:p>
    <w:p w:rsidR="00C92B37" w:rsidRPr="00C92B37" w:rsidRDefault="00C92B37" w:rsidP="00C92B37">
      <w:pPr>
        <w:pStyle w:val="ListParagraph"/>
        <w:numPr>
          <w:ilvl w:val="0"/>
          <w:numId w:val="6"/>
        </w:numPr>
        <w:spacing w:line="276" w:lineRule="auto"/>
        <w:jc w:val="both"/>
      </w:pPr>
      <w:r w:rsidRPr="00C92B37">
        <w:rPr>
          <w:rFonts w:eastAsiaTheme="minorHAnsi"/>
        </w:rPr>
        <w:t xml:space="preserve">Creţu OM, Sima LV, </w:t>
      </w:r>
      <w:r w:rsidRPr="00C92B37">
        <w:rPr>
          <w:rFonts w:eastAsiaTheme="minorHAnsi"/>
          <w:b/>
          <w:bCs/>
        </w:rPr>
        <w:t>Dan RG</w:t>
      </w:r>
      <w:r w:rsidRPr="00C92B37">
        <w:rPr>
          <w:rFonts w:eastAsiaTheme="minorHAnsi"/>
        </w:rPr>
        <w:t xml:space="preserve">, Huţ EF, Gîdea R, Munteanu M, Păun I, Mogoantă SŞ. Right hepatectomy extended to segments I and IVa and segmental colectomy performed in the same operative time - case presentation. Rom J Morphol Embryol. 2019;60(2):679-684. </w:t>
      </w:r>
      <w:hyperlink r:id="rId9" w:history="1">
        <w:r w:rsidRPr="00C92B37">
          <w:rPr>
            <w:rStyle w:val="Hyperlink"/>
            <w:rFonts w:eastAsiaTheme="minorHAnsi"/>
          </w:rPr>
          <w:t>https://rjme.ro/archive/60/2/37/</w:t>
        </w:r>
      </w:hyperlink>
      <w:r w:rsidRPr="00C92B37">
        <w:rPr>
          <w:rFonts w:eastAsiaTheme="minorHAnsi"/>
        </w:rPr>
        <w:t xml:space="preserve"> </w:t>
      </w:r>
      <w:r w:rsidRPr="00C92B37">
        <w:rPr>
          <w:color w:val="434343"/>
          <w:sz w:val="23"/>
          <w:szCs w:val="23"/>
          <w:shd w:val="clear" w:color="auto" w:fill="FFFFFF"/>
        </w:rPr>
        <w:t>ISSN 1220-0522 (print)</w:t>
      </w:r>
      <w:r w:rsidRPr="00C92B37">
        <w:rPr>
          <w:color w:val="434343"/>
          <w:sz w:val="23"/>
          <w:szCs w:val="23"/>
        </w:rPr>
        <w:t xml:space="preserve"> </w:t>
      </w:r>
      <w:r w:rsidRPr="00C92B37">
        <w:rPr>
          <w:color w:val="434343"/>
          <w:sz w:val="23"/>
          <w:szCs w:val="23"/>
          <w:shd w:val="clear" w:color="auto" w:fill="FFFFFF"/>
        </w:rPr>
        <w:t>ISSN 2066-8279 (online).</w:t>
      </w:r>
    </w:p>
    <w:p w:rsidR="00C92B37" w:rsidRPr="00C92B37" w:rsidRDefault="00C92B37" w:rsidP="00C92B37">
      <w:pPr>
        <w:pStyle w:val="ListParagraph"/>
        <w:numPr>
          <w:ilvl w:val="0"/>
          <w:numId w:val="6"/>
        </w:numPr>
        <w:spacing w:line="276" w:lineRule="auto"/>
        <w:jc w:val="both"/>
      </w:pPr>
      <w:r w:rsidRPr="00C92B37">
        <w:rPr>
          <w:rFonts w:eastAsiaTheme="minorHAnsi"/>
        </w:rPr>
        <w:t xml:space="preserve">Creţu OM, Huţ EF, </w:t>
      </w:r>
      <w:r w:rsidRPr="00C92B37">
        <w:rPr>
          <w:rFonts w:eastAsiaTheme="minorHAnsi"/>
          <w:b/>
          <w:bCs/>
        </w:rPr>
        <w:t>Dan RG</w:t>
      </w:r>
      <w:r w:rsidRPr="00C92B37">
        <w:rPr>
          <w:rFonts w:eastAsiaTheme="minorHAnsi"/>
        </w:rPr>
        <w:t xml:space="preserve">, Sima LV, Blidişel CIA, Lighezan DF, Munteanu M, Raţiu IM. Modified Whipple-Child pancreaticoduodenectomy with anastomosis on jejunal loop in continuity. Presentation of surgical technique and preliminary observations on 45 patients. Rom J Morphol Embryol. 2017;58(4):1295-1299. </w:t>
      </w:r>
      <w:hyperlink r:id="rId10" w:history="1">
        <w:r w:rsidRPr="00C92B37">
          <w:rPr>
            <w:rStyle w:val="Hyperlink"/>
            <w:rFonts w:eastAsiaTheme="minorHAnsi"/>
          </w:rPr>
          <w:t>https://rjme.ro/archive/58/4/19/</w:t>
        </w:r>
      </w:hyperlink>
      <w:r w:rsidRPr="00C92B37">
        <w:rPr>
          <w:rFonts w:eastAsiaTheme="minorHAnsi"/>
        </w:rPr>
        <w:t xml:space="preserve"> </w:t>
      </w:r>
      <w:r w:rsidRPr="00C92B37">
        <w:rPr>
          <w:color w:val="434343"/>
          <w:sz w:val="23"/>
          <w:szCs w:val="23"/>
          <w:shd w:val="clear" w:color="auto" w:fill="FFFFFF"/>
        </w:rPr>
        <w:t>ISSN 1220-0522 (print)</w:t>
      </w:r>
      <w:r w:rsidRPr="00C92B37">
        <w:rPr>
          <w:color w:val="434343"/>
          <w:sz w:val="23"/>
          <w:szCs w:val="23"/>
        </w:rPr>
        <w:t xml:space="preserve"> </w:t>
      </w:r>
      <w:r w:rsidRPr="00C92B37">
        <w:rPr>
          <w:color w:val="434343"/>
          <w:sz w:val="23"/>
          <w:szCs w:val="23"/>
          <w:shd w:val="clear" w:color="auto" w:fill="FFFFFF"/>
        </w:rPr>
        <w:t>ISSN 2066-8279 (online).</w:t>
      </w:r>
      <w:r w:rsidRPr="00C92B37">
        <w:rPr>
          <w:rFonts w:eastAsiaTheme="minorHAnsi"/>
        </w:rPr>
        <w:t xml:space="preserve"> </w:t>
      </w:r>
    </w:p>
    <w:p w:rsidR="009B1E1F" w:rsidRDefault="009B1E1F" w:rsidP="00C92B37">
      <w:pPr>
        <w:pStyle w:val="ListParagraph"/>
        <w:numPr>
          <w:ilvl w:val="0"/>
          <w:numId w:val="6"/>
        </w:numPr>
        <w:spacing w:line="276" w:lineRule="auto"/>
        <w:jc w:val="both"/>
      </w:pPr>
      <w:r w:rsidRPr="004A78BB">
        <w:t xml:space="preserve">Sima LV, Sima AC, </w:t>
      </w:r>
      <w:r w:rsidRPr="00C92B37">
        <w:rPr>
          <w:b/>
        </w:rPr>
        <w:t>Dan RG</w:t>
      </w:r>
      <w:r w:rsidRPr="004A78BB">
        <w:t xml:space="preserve">, Breaza GM, Cretu OM. </w:t>
      </w:r>
      <w:hyperlink r:id="rId11" w:history="1">
        <w:r w:rsidRPr="00C92B37">
          <w:rPr>
            <w:rStyle w:val="Hyperlink"/>
            <w:color w:val="auto"/>
            <w:u w:val="none"/>
          </w:rPr>
          <w:t>Complications of Roux-en-Y gastric bypass.</w:t>
        </w:r>
      </w:hyperlink>
      <w:r w:rsidRPr="004A78BB">
        <w:t xml:space="preserve"> Chirurgia (Bucharest). 2013; 108(2): 180-3. </w:t>
      </w:r>
      <w:hyperlink r:id="rId12" w:history="1">
        <w:r w:rsidR="00F6429E" w:rsidRPr="001510A0">
          <w:rPr>
            <w:rStyle w:val="Hyperlink"/>
          </w:rPr>
          <w:t>https://www.revistachirurgia.ro/complications-of-rouxeny-gastric-bypass/</w:t>
        </w:r>
      </w:hyperlink>
      <w:r w:rsidR="00F6429E">
        <w:t xml:space="preserve">  </w:t>
      </w:r>
      <w:r w:rsidRPr="004A78BB">
        <w:t>ISSN: 1221-9118.</w:t>
      </w:r>
    </w:p>
    <w:p w:rsidR="009B1E1F" w:rsidRPr="004A78BB" w:rsidRDefault="009B1E1F" w:rsidP="009B1E1F">
      <w:pPr>
        <w:spacing w:line="276" w:lineRule="auto"/>
        <w:jc w:val="both"/>
      </w:pPr>
    </w:p>
    <w:p w:rsidR="00973090" w:rsidRPr="004A78BB" w:rsidRDefault="00973090" w:rsidP="00973090">
      <w:pPr>
        <w:spacing w:line="276" w:lineRule="auto"/>
        <w:jc w:val="both"/>
      </w:pPr>
    </w:p>
    <w:p w:rsidR="00973090" w:rsidRPr="004A78BB" w:rsidRDefault="00973090" w:rsidP="00973090">
      <w:pPr>
        <w:numPr>
          <w:ilvl w:val="2"/>
          <w:numId w:val="6"/>
        </w:numPr>
        <w:tabs>
          <w:tab w:val="left" w:pos="142"/>
          <w:tab w:val="left" w:pos="399"/>
        </w:tabs>
        <w:spacing w:line="320" w:lineRule="atLeast"/>
        <w:jc w:val="both"/>
        <w:rPr>
          <w:b/>
          <w:noProof/>
          <w:spacing w:val="-2"/>
          <w:lang w:val="ro-RO"/>
        </w:rPr>
      </w:pPr>
      <w:r w:rsidRPr="004A78BB">
        <w:rPr>
          <w:b/>
          <w:noProof/>
          <w:spacing w:val="-2"/>
          <w:lang w:val="ro-RO"/>
        </w:rPr>
        <w:t>Articole în reviste indexate BDI</w:t>
      </w:r>
      <w:r w:rsidR="00E00C38">
        <w:rPr>
          <w:b/>
          <w:noProof/>
          <w:spacing w:val="-2"/>
          <w:lang w:val="ro-RO"/>
        </w:rPr>
        <w:t>/B</w:t>
      </w:r>
      <w:r w:rsidRPr="004A78BB">
        <w:rPr>
          <w:b/>
          <w:noProof/>
          <w:spacing w:val="-2"/>
          <w:lang w:val="ro-RO"/>
        </w:rPr>
        <w:t>:</w:t>
      </w:r>
    </w:p>
    <w:p w:rsidR="00EF051A" w:rsidRDefault="00EF051A" w:rsidP="00EF051A">
      <w:pPr>
        <w:spacing w:line="276" w:lineRule="auto"/>
        <w:jc w:val="both"/>
      </w:pPr>
    </w:p>
    <w:p w:rsidR="00EF051A" w:rsidRDefault="00973090" w:rsidP="00EF051A">
      <w:pPr>
        <w:pStyle w:val="ListParagraph"/>
        <w:numPr>
          <w:ilvl w:val="0"/>
          <w:numId w:val="15"/>
        </w:numPr>
        <w:spacing w:line="276" w:lineRule="auto"/>
        <w:jc w:val="both"/>
      </w:pPr>
      <w:r w:rsidRPr="00EF051A">
        <w:rPr>
          <w:b/>
        </w:rPr>
        <w:t xml:space="preserve">R Dan, </w:t>
      </w:r>
      <w:r w:rsidRPr="004A78BB">
        <w:t>A Dan, Crețu O, Sima L, Ș Negru. Pathological complete remission in recto sigmoid cancer patient with liver metastases after XELOX/Bevacizumab treatment. A case report. Medicine in evolution. 20</w:t>
      </w:r>
      <w:r w:rsidR="00C92B37">
        <w:t xml:space="preserve">13. 19(1):73-76. ISSN:2065-376X; indexata BDI Index Copernicus </w:t>
      </w:r>
      <w:hyperlink r:id="rId13" w:history="1">
        <w:r w:rsidR="00C92B37" w:rsidRPr="00491D83">
          <w:rPr>
            <w:rStyle w:val="Hyperlink"/>
          </w:rPr>
          <w:t>https://journals.indexcopernicus.com/search/details?jmlId=478&amp;org=Medicine%20in%20Evolution,p478,3.html</w:t>
        </w:r>
      </w:hyperlink>
      <w:r w:rsidR="00C92B37">
        <w:t xml:space="preserve"> </w:t>
      </w:r>
    </w:p>
    <w:p w:rsidR="003040B8" w:rsidRPr="00677C2B" w:rsidRDefault="00973090" w:rsidP="00EF051A">
      <w:pPr>
        <w:pStyle w:val="ListParagraph"/>
        <w:numPr>
          <w:ilvl w:val="0"/>
          <w:numId w:val="15"/>
        </w:numPr>
        <w:spacing w:line="276" w:lineRule="auto"/>
        <w:jc w:val="both"/>
        <w:rPr>
          <w:rStyle w:val="Hyperlink"/>
          <w:color w:val="auto"/>
          <w:u w:val="none"/>
        </w:rPr>
      </w:pPr>
      <w:r w:rsidRPr="004A78BB">
        <w:t xml:space="preserve">A Dan, Ș Negru, I Șargan, </w:t>
      </w:r>
      <w:r w:rsidRPr="00EF051A">
        <w:rPr>
          <w:b/>
        </w:rPr>
        <w:t>R Dan</w:t>
      </w:r>
      <w:r w:rsidRPr="004A78BB">
        <w:t>. FOLFOX 4 – A therapeutic option in colorectal liver metastases. Medicine in evolution. 2013. 19(1):69-72. IS</w:t>
      </w:r>
      <w:r w:rsidR="00EF051A">
        <w:t xml:space="preserve">SN:2065-376X; indexata BDI Index Copernicus </w:t>
      </w:r>
      <w:hyperlink r:id="rId14" w:history="1">
        <w:r w:rsidR="00EF051A" w:rsidRPr="00491D83">
          <w:rPr>
            <w:rStyle w:val="Hyperlink"/>
          </w:rPr>
          <w:t>https://journals.indexcopernicus.com/search/details?jmlId=478&amp;org=Medicine%20in%20Evolution,p478,3.html</w:t>
        </w:r>
      </w:hyperlink>
    </w:p>
    <w:p w:rsidR="00EC3858" w:rsidRDefault="00677C2B" w:rsidP="00EC3858">
      <w:pPr>
        <w:pStyle w:val="ListParagraph"/>
        <w:numPr>
          <w:ilvl w:val="0"/>
          <w:numId w:val="15"/>
        </w:numPr>
        <w:spacing w:line="276" w:lineRule="auto"/>
        <w:jc w:val="both"/>
      </w:pPr>
      <w:r w:rsidRPr="00677C2B">
        <w:lastRenderedPageBreak/>
        <w:t xml:space="preserve">LV Sima, AC Sima, </w:t>
      </w:r>
      <w:r w:rsidRPr="00677C2B">
        <w:rPr>
          <w:b/>
        </w:rPr>
        <w:t>RG Dan</w:t>
      </w:r>
      <w:r w:rsidRPr="00677C2B">
        <w:t>, GM Breaza, OM Cretu – Complications of Roux-en-Y gastric bypassperformed by laparatomy. Comparison with the laparoscopic approach described in the literature. TMJ 2011, Vol. 61, No. 3 – 4, 163-166. ISSN: 1583-526X.</w:t>
      </w:r>
      <w:r w:rsidR="00EC3858">
        <w:t xml:space="preserve"> </w:t>
      </w:r>
    </w:p>
    <w:p w:rsidR="00677C2B" w:rsidRPr="004A78BB" w:rsidRDefault="00EC3858" w:rsidP="00EC3858">
      <w:pPr>
        <w:pStyle w:val="ListParagraph"/>
        <w:spacing w:line="276" w:lineRule="auto"/>
        <w:ind w:left="360"/>
        <w:jc w:val="both"/>
      </w:pPr>
      <w:hyperlink r:id="rId15" w:history="1">
        <w:r w:rsidRPr="00BD53DA">
          <w:rPr>
            <w:rStyle w:val="Hyperlink"/>
          </w:rPr>
          <w:t>https://portal.issn.org/resource/ISSN/1583-526X</w:t>
        </w:r>
      </w:hyperlink>
      <w:r>
        <w:t xml:space="preserve"> </w:t>
      </w:r>
    </w:p>
    <w:p w:rsidR="00EF051A" w:rsidRPr="004A78BB" w:rsidRDefault="00EF051A" w:rsidP="003040B8">
      <w:pPr>
        <w:spacing w:line="276" w:lineRule="auto"/>
        <w:jc w:val="both"/>
      </w:pPr>
    </w:p>
    <w:p w:rsidR="003040B8" w:rsidRPr="004A78BB" w:rsidRDefault="003040B8" w:rsidP="003040B8">
      <w:pPr>
        <w:pStyle w:val="ListParagraph"/>
        <w:numPr>
          <w:ilvl w:val="0"/>
          <w:numId w:val="1"/>
        </w:numPr>
        <w:autoSpaceDE w:val="0"/>
        <w:jc w:val="both"/>
        <w:rPr>
          <w:b/>
          <w:color w:val="000000"/>
        </w:rPr>
      </w:pPr>
      <w:r w:rsidRPr="004A78BB">
        <w:rPr>
          <w:b/>
          <w:color w:val="000000"/>
        </w:rPr>
        <w:t xml:space="preserve">Lucrari ştiinţifice </w:t>
      </w:r>
    </w:p>
    <w:p w:rsidR="003040B8" w:rsidRPr="004A78BB" w:rsidRDefault="003040B8" w:rsidP="003040B8">
      <w:pPr>
        <w:autoSpaceDE w:val="0"/>
        <w:jc w:val="both"/>
        <w:rPr>
          <w:b/>
          <w:color w:val="000000"/>
        </w:rPr>
      </w:pPr>
    </w:p>
    <w:p w:rsidR="003040B8" w:rsidRPr="004A78BB" w:rsidRDefault="003040B8" w:rsidP="003040B8">
      <w:pPr>
        <w:pStyle w:val="ListParagraph"/>
        <w:numPr>
          <w:ilvl w:val="0"/>
          <w:numId w:val="11"/>
        </w:numPr>
        <w:autoSpaceDE w:val="0"/>
        <w:jc w:val="both"/>
        <w:rPr>
          <w:b/>
          <w:color w:val="000000"/>
        </w:rPr>
      </w:pPr>
      <w:r w:rsidRPr="004A78BB">
        <w:rPr>
          <w:b/>
          <w:color w:val="000000"/>
        </w:rPr>
        <w:t>Lucrări științifice publicate în volumele conferintelor internationale cotate ISI</w:t>
      </w:r>
    </w:p>
    <w:p w:rsidR="003040B8" w:rsidRPr="004A78BB" w:rsidRDefault="003040B8" w:rsidP="003040B8">
      <w:pPr>
        <w:spacing w:line="276" w:lineRule="auto"/>
        <w:jc w:val="both"/>
        <w:rPr>
          <w:b/>
        </w:rPr>
      </w:pPr>
    </w:p>
    <w:p w:rsidR="00EF051A" w:rsidRPr="004A78BB" w:rsidRDefault="00EF051A" w:rsidP="00EF051A">
      <w:pPr>
        <w:pStyle w:val="ListParagraph"/>
        <w:numPr>
          <w:ilvl w:val="1"/>
          <w:numId w:val="11"/>
        </w:numPr>
        <w:suppressAutoHyphens/>
        <w:autoSpaceDE w:val="0"/>
        <w:spacing w:line="276" w:lineRule="auto"/>
        <w:ind w:left="360"/>
        <w:jc w:val="both"/>
      </w:pPr>
      <w:r w:rsidRPr="004A78BB">
        <w:rPr>
          <w:lang w:val="en-GB"/>
        </w:rPr>
        <w:t>L.Sima</w:t>
      </w:r>
      <w:r w:rsidRPr="00EF051A">
        <w:rPr>
          <w:b/>
          <w:lang w:val="en-GB"/>
        </w:rPr>
        <w:t>, R. Dan</w:t>
      </w:r>
      <w:r w:rsidRPr="004A78BB">
        <w:rPr>
          <w:lang w:val="en-GB"/>
        </w:rPr>
        <w:t>. Enorme eventration post-apendicectomie avec perforation de l’anse ileeale et cellulite. 112-eme Congres Francais de Chirurgie, Paris 2010. Journal de chirurgie, pag.38.</w:t>
      </w:r>
    </w:p>
    <w:p w:rsidR="003040B8" w:rsidRPr="004A78BB" w:rsidRDefault="003040B8" w:rsidP="003040B8">
      <w:pPr>
        <w:pStyle w:val="ListParagraph"/>
        <w:numPr>
          <w:ilvl w:val="1"/>
          <w:numId w:val="11"/>
        </w:numPr>
        <w:suppressAutoHyphens/>
        <w:autoSpaceDE w:val="0"/>
        <w:spacing w:line="276" w:lineRule="auto"/>
        <w:ind w:left="360"/>
        <w:jc w:val="both"/>
      </w:pPr>
      <w:r w:rsidRPr="004A78BB">
        <w:rPr>
          <w:lang w:val="en-GB"/>
        </w:rPr>
        <w:t xml:space="preserve">L.Sima, </w:t>
      </w:r>
      <w:r w:rsidRPr="00EF051A">
        <w:rPr>
          <w:b/>
          <w:lang w:val="en-GB"/>
        </w:rPr>
        <w:t>R. Dan</w:t>
      </w:r>
      <w:r w:rsidRPr="004A78BB">
        <w:rPr>
          <w:lang w:val="en-GB"/>
        </w:rPr>
        <w:t>, F.Hut, O. Mazilu, O.Cretu. University of Medicine and Pharmacy, Timisora, Romania. Ulcere duodenal avec amputation du duodenum. Presentation de cas. 111-eme Congres Francais de Chirurgie, Paris 2009, Journal de chirurgie, pag.32.</w:t>
      </w:r>
    </w:p>
    <w:p w:rsidR="003040B8" w:rsidRPr="004A78BB" w:rsidRDefault="003040B8" w:rsidP="003040B8">
      <w:pPr>
        <w:pStyle w:val="ListParagraph"/>
        <w:suppressAutoHyphens/>
        <w:autoSpaceDE w:val="0"/>
        <w:spacing w:line="276" w:lineRule="auto"/>
        <w:ind w:left="360"/>
        <w:jc w:val="both"/>
        <w:rPr>
          <w:b/>
        </w:rPr>
      </w:pPr>
    </w:p>
    <w:p w:rsidR="003040B8" w:rsidRPr="004A78BB" w:rsidRDefault="003040B8" w:rsidP="003040B8">
      <w:pPr>
        <w:pStyle w:val="ListParagraph"/>
        <w:numPr>
          <w:ilvl w:val="2"/>
          <w:numId w:val="11"/>
        </w:numPr>
        <w:suppressAutoHyphens/>
        <w:autoSpaceDE w:val="0"/>
        <w:spacing w:line="276" w:lineRule="auto"/>
        <w:ind w:left="720" w:hanging="360"/>
        <w:jc w:val="both"/>
        <w:rPr>
          <w:b/>
        </w:rPr>
      </w:pPr>
      <w:r w:rsidRPr="004A78BB">
        <w:rPr>
          <w:b/>
          <w:bCs/>
          <w:lang w:eastAsia="ro-RO"/>
        </w:rPr>
        <w:t>Lucrari ştiinţifice publicate în volumele conferintelor organizate de societăţi profesionale internaţionale</w:t>
      </w:r>
    </w:p>
    <w:p w:rsidR="004A78BB" w:rsidRPr="004A78BB" w:rsidRDefault="004A78BB" w:rsidP="004A78BB">
      <w:pPr>
        <w:suppressAutoHyphens/>
        <w:autoSpaceDE w:val="0"/>
        <w:spacing w:line="276" w:lineRule="auto"/>
        <w:jc w:val="both"/>
        <w:rPr>
          <w:b/>
        </w:rPr>
      </w:pPr>
    </w:p>
    <w:p w:rsidR="003040B8" w:rsidRPr="004A78BB" w:rsidRDefault="003040B8" w:rsidP="003040B8">
      <w:pPr>
        <w:pStyle w:val="ListParagraph"/>
        <w:numPr>
          <w:ilvl w:val="1"/>
          <w:numId w:val="1"/>
        </w:numPr>
        <w:suppressAutoHyphens/>
        <w:autoSpaceDE w:val="0"/>
        <w:spacing w:line="276" w:lineRule="auto"/>
        <w:jc w:val="both"/>
      </w:pPr>
      <w:r w:rsidRPr="004A78BB">
        <w:rPr>
          <w:lang w:val="en-GB"/>
        </w:rPr>
        <w:t xml:space="preserve">L. Sima, O. Cretu, A. Blidisel, </w:t>
      </w:r>
      <w:r w:rsidRPr="004A78BB">
        <w:rPr>
          <w:b/>
          <w:lang w:val="en-GB"/>
        </w:rPr>
        <w:t>R. Dan</w:t>
      </w:r>
      <w:r w:rsidRPr="004A78BB">
        <w:rPr>
          <w:lang w:val="en-GB"/>
        </w:rPr>
        <w:t>, F. Hut; University of Medicine and Pharmacy, Timisora, Romania. Intestinal Fistula - a complication of surgical treatment in cases infected substitution mesh.  ISW, Montreal , august 2007. Abstract book, 42-nd world congress of the international society of surgery, (pages.224-225).</w:t>
      </w:r>
    </w:p>
    <w:p w:rsidR="003040B8" w:rsidRPr="004A78BB" w:rsidRDefault="003040B8" w:rsidP="003040B8">
      <w:pPr>
        <w:pStyle w:val="ListParagraph"/>
        <w:numPr>
          <w:ilvl w:val="1"/>
          <w:numId w:val="1"/>
        </w:numPr>
        <w:suppressAutoHyphens/>
        <w:autoSpaceDE w:val="0"/>
        <w:spacing w:line="276" w:lineRule="auto"/>
        <w:jc w:val="both"/>
      </w:pPr>
      <w:r w:rsidRPr="004A78BB">
        <w:rPr>
          <w:lang w:val="en-GB"/>
        </w:rPr>
        <w:t xml:space="preserve">L. Sima, O Cretu, </w:t>
      </w:r>
      <w:r w:rsidRPr="004A78BB">
        <w:rPr>
          <w:b/>
          <w:lang w:val="en-GB"/>
        </w:rPr>
        <w:t>R. Dan</w:t>
      </w:r>
      <w:r w:rsidRPr="004A78BB">
        <w:rPr>
          <w:lang w:val="en-GB"/>
        </w:rPr>
        <w:t>. University of Medicine and Pharmacy, Timisora, Romania. Abscess of the abdominal wall-a possible complication of colorectal cancer. International colorectal disease symposium. Hong Kong 2009.</w:t>
      </w:r>
    </w:p>
    <w:p w:rsidR="003040B8" w:rsidRPr="004A78BB" w:rsidRDefault="003040B8" w:rsidP="003040B8">
      <w:pPr>
        <w:pStyle w:val="ListParagraph"/>
        <w:numPr>
          <w:ilvl w:val="1"/>
          <w:numId w:val="1"/>
        </w:numPr>
        <w:suppressAutoHyphens/>
        <w:autoSpaceDE w:val="0"/>
        <w:spacing w:line="276" w:lineRule="auto"/>
        <w:jc w:val="both"/>
      </w:pPr>
      <w:r w:rsidRPr="004A78BB">
        <w:rPr>
          <w:lang w:val="en-GB"/>
        </w:rPr>
        <w:t xml:space="preserve">L. Sima, O. Cretu, O.Mazilu, </w:t>
      </w:r>
      <w:r w:rsidRPr="004A78BB">
        <w:rPr>
          <w:b/>
          <w:lang w:val="en-GB"/>
        </w:rPr>
        <w:t>R. Dan</w:t>
      </w:r>
      <w:r w:rsidRPr="004A78BB">
        <w:rPr>
          <w:lang w:val="en-GB"/>
        </w:rPr>
        <w:t>, A. Blidisel, R. Tarziu. Colorectal cancer, complicated with abscess of the abdominal wall.  6</w:t>
      </w:r>
      <w:r w:rsidRPr="004A78BB">
        <w:rPr>
          <w:vertAlign w:val="superscript"/>
          <w:lang w:val="en-GB"/>
        </w:rPr>
        <w:t>th</w:t>
      </w:r>
      <w:r w:rsidRPr="004A78BB">
        <w:rPr>
          <w:lang w:val="en-GB"/>
        </w:rPr>
        <w:t xml:space="preserve"> International EFR Congress, Viena, Austria 2009. Abstract book, pag. 16.</w:t>
      </w:r>
    </w:p>
    <w:p w:rsidR="003040B8" w:rsidRPr="004A78BB" w:rsidRDefault="003040B8" w:rsidP="003040B8">
      <w:pPr>
        <w:suppressAutoHyphens/>
        <w:autoSpaceDE w:val="0"/>
        <w:spacing w:line="276" w:lineRule="auto"/>
        <w:jc w:val="both"/>
      </w:pPr>
    </w:p>
    <w:p w:rsidR="003040B8" w:rsidRPr="004A78BB" w:rsidRDefault="003040B8" w:rsidP="003040B8">
      <w:pPr>
        <w:pStyle w:val="ListParagraph"/>
        <w:numPr>
          <w:ilvl w:val="2"/>
          <w:numId w:val="11"/>
        </w:numPr>
        <w:ind w:left="630" w:hanging="360"/>
        <w:jc w:val="both"/>
        <w:rPr>
          <w:b/>
          <w:bCs/>
          <w:lang w:eastAsia="ro-RO"/>
        </w:rPr>
      </w:pPr>
      <w:r w:rsidRPr="004A78BB">
        <w:rPr>
          <w:b/>
          <w:bCs/>
          <w:lang w:eastAsia="ro-RO"/>
        </w:rPr>
        <w:t xml:space="preserve"> Lucrari ştiinţifice publicate în volumele conferinţelor organizate de societăţi profesionale naţionale, cu participare internaţională</w:t>
      </w:r>
    </w:p>
    <w:p w:rsidR="003040B8" w:rsidRPr="004A78BB" w:rsidRDefault="003040B8" w:rsidP="003040B8">
      <w:pPr>
        <w:suppressAutoHyphens/>
        <w:autoSpaceDE w:val="0"/>
        <w:spacing w:line="276" w:lineRule="auto"/>
        <w:jc w:val="both"/>
      </w:pPr>
    </w:p>
    <w:p w:rsidR="003040B8" w:rsidRPr="004A78BB" w:rsidRDefault="003040B8" w:rsidP="003040B8">
      <w:pPr>
        <w:pStyle w:val="ListParagraph"/>
        <w:numPr>
          <w:ilvl w:val="3"/>
          <w:numId w:val="1"/>
        </w:numPr>
        <w:suppressAutoHyphens/>
        <w:autoSpaceDE w:val="0"/>
        <w:spacing w:line="276" w:lineRule="auto"/>
        <w:ind w:left="450"/>
        <w:jc w:val="both"/>
      </w:pPr>
      <w:r w:rsidRPr="004A78BB">
        <w:t xml:space="preserve">O Cretu, O Mazilu, L Sima, F Hut, </w:t>
      </w:r>
      <w:r w:rsidRPr="004A78BB">
        <w:rPr>
          <w:b/>
        </w:rPr>
        <w:t>R Dan</w:t>
      </w:r>
      <w:r w:rsidRPr="004A78BB">
        <w:t>. Sunturi mezenterico-cave in hipertensiunea portala. Al XI-lea simpozion al sectiunii romane IASGO. Bucuresti, aprilie 2009, 21.</w:t>
      </w:r>
    </w:p>
    <w:p w:rsidR="003040B8" w:rsidRPr="004A78BB" w:rsidRDefault="003040B8" w:rsidP="003040B8">
      <w:pPr>
        <w:pStyle w:val="ListParagraph"/>
        <w:numPr>
          <w:ilvl w:val="3"/>
          <w:numId w:val="1"/>
        </w:numPr>
        <w:suppressAutoHyphens/>
        <w:autoSpaceDE w:val="0"/>
        <w:spacing w:line="276" w:lineRule="auto"/>
        <w:ind w:left="450"/>
        <w:jc w:val="both"/>
      </w:pPr>
      <w:r w:rsidRPr="004A78BB">
        <w:t xml:space="preserve">F Hut, O Mazilu, L Sima, </w:t>
      </w:r>
      <w:r w:rsidRPr="004A78BB">
        <w:rPr>
          <w:b/>
        </w:rPr>
        <w:t>R Dan</w:t>
      </w:r>
      <w:r w:rsidRPr="004A78BB">
        <w:t>, O Cretu. Tehnici chirurgicale utilizate in rezectia hepatica. Al XI-lea simpozion al sectiunii romane IASGO. Bucuresti, aprilie 2009, 26.</w:t>
      </w:r>
    </w:p>
    <w:p w:rsidR="003040B8" w:rsidRPr="004A78BB" w:rsidRDefault="003040B8" w:rsidP="003040B8">
      <w:pPr>
        <w:pStyle w:val="ListParagraph"/>
        <w:numPr>
          <w:ilvl w:val="3"/>
          <w:numId w:val="1"/>
        </w:numPr>
        <w:suppressAutoHyphens/>
        <w:autoSpaceDE w:val="0"/>
        <w:spacing w:line="276" w:lineRule="auto"/>
        <w:ind w:left="450"/>
        <w:jc w:val="both"/>
      </w:pPr>
      <w:r w:rsidRPr="004A78BB">
        <w:t xml:space="preserve">O Cretu, O Mazilu, L Sima, F Hut, </w:t>
      </w:r>
      <w:r w:rsidRPr="004A78BB">
        <w:rPr>
          <w:b/>
        </w:rPr>
        <w:t>R Dan</w:t>
      </w:r>
      <w:r w:rsidRPr="004A78BB">
        <w:t>. Duodenopancreatectomia cefalica-Tehnici chirurgicale de realizare a anastomozei pancreatico-jejunale prin invaginatie. Al XI-lea simpozion al sectiunii romane IASGO. Bucuresti, aprilie 2009, 38.</w:t>
      </w:r>
    </w:p>
    <w:p w:rsidR="004A78BB" w:rsidRPr="004A78BB" w:rsidRDefault="003040B8" w:rsidP="004A78BB">
      <w:pPr>
        <w:pStyle w:val="ListParagraph"/>
        <w:numPr>
          <w:ilvl w:val="3"/>
          <w:numId w:val="1"/>
        </w:numPr>
        <w:suppressAutoHyphens/>
        <w:autoSpaceDE w:val="0"/>
        <w:spacing w:line="276" w:lineRule="auto"/>
        <w:ind w:left="450"/>
        <w:jc w:val="both"/>
      </w:pPr>
      <w:r w:rsidRPr="004A78BB">
        <w:lastRenderedPageBreak/>
        <w:t xml:space="preserve">O Cretu, O Mazilu, L Sima, F Hut, </w:t>
      </w:r>
      <w:r w:rsidRPr="004A78BB">
        <w:rPr>
          <w:b/>
        </w:rPr>
        <w:t>R Dan</w:t>
      </w:r>
      <w:r w:rsidRPr="004A78BB">
        <w:t>. Rezectie sincrona pentru neoplasm sigmoidian cu metastaze hepatice. Al XI-lea simpozion al sectiunii romane IASGO. Bucuresti, aprilie 2009,38.</w:t>
      </w:r>
    </w:p>
    <w:p w:rsidR="003040B8" w:rsidRPr="004A78BB" w:rsidRDefault="003040B8" w:rsidP="004A78BB">
      <w:pPr>
        <w:pStyle w:val="ListParagraph"/>
        <w:numPr>
          <w:ilvl w:val="3"/>
          <w:numId w:val="1"/>
        </w:numPr>
        <w:suppressAutoHyphens/>
        <w:autoSpaceDE w:val="0"/>
        <w:spacing w:line="276" w:lineRule="auto"/>
        <w:ind w:left="450"/>
        <w:jc w:val="both"/>
      </w:pPr>
      <w:r w:rsidRPr="004A78BB">
        <w:t xml:space="preserve">O Cretu, O Mazilu, L Sima, F Hut, </w:t>
      </w:r>
      <w:r w:rsidRPr="004A78BB">
        <w:rPr>
          <w:b/>
        </w:rPr>
        <w:t>R Dan</w:t>
      </w:r>
      <w:r w:rsidRPr="004A78BB">
        <w:t>. Chirurgia reconstructiva a cailor biliare. Al XI-lea simpozion al sectiunii romane IASGO. Bucuresti, aprilie 2009,38.</w:t>
      </w:r>
    </w:p>
    <w:p w:rsidR="004A78BB" w:rsidRPr="004A78BB" w:rsidRDefault="004A78BB" w:rsidP="004A78BB">
      <w:pPr>
        <w:suppressAutoHyphens/>
        <w:autoSpaceDE w:val="0"/>
        <w:spacing w:line="276" w:lineRule="auto"/>
        <w:jc w:val="both"/>
      </w:pPr>
    </w:p>
    <w:p w:rsidR="004A78BB" w:rsidRPr="004A78BB" w:rsidRDefault="004A78BB" w:rsidP="004A78BB">
      <w:pPr>
        <w:pStyle w:val="ListParagraph"/>
        <w:numPr>
          <w:ilvl w:val="2"/>
          <w:numId w:val="11"/>
        </w:numPr>
        <w:ind w:left="810" w:hanging="540"/>
        <w:jc w:val="both"/>
        <w:rPr>
          <w:b/>
          <w:bCs/>
          <w:lang w:eastAsia="ro-RO"/>
        </w:rPr>
      </w:pPr>
      <w:r w:rsidRPr="004A78BB">
        <w:rPr>
          <w:b/>
          <w:bCs/>
          <w:lang w:eastAsia="ro-RO"/>
        </w:rPr>
        <w:t>Lucrări ştiinţifice publicate în volumele conferinţelor organizate de societăţi profesionale naţionale</w:t>
      </w:r>
    </w:p>
    <w:p w:rsidR="004A78BB" w:rsidRPr="004A78BB" w:rsidRDefault="004A78BB" w:rsidP="004A78BB">
      <w:pPr>
        <w:suppressAutoHyphens/>
        <w:autoSpaceDE w:val="0"/>
        <w:spacing w:line="276" w:lineRule="auto"/>
        <w:jc w:val="both"/>
      </w:pPr>
    </w:p>
    <w:p w:rsidR="004A78BB" w:rsidRPr="004A78BB" w:rsidRDefault="004A78BB" w:rsidP="004A78BB">
      <w:pPr>
        <w:pStyle w:val="ListParagraph"/>
        <w:numPr>
          <w:ilvl w:val="0"/>
          <w:numId w:val="12"/>
        </w:numPr>
        <w:suppressAutoHyphens/>
        <w:autoSpaceDE w:val="0"/>
        <w:spacing w:line="276" w:lineRule="auto"/>
        <w:ind w:left="450" w:hanging="357"/>
        <w:jc w:val="both"/>
        <w:rPr>
          <w:color w:val="000000"/>
        </w:rPr>
      </w:pPr>
      <w:r w:rsidRPr="004A78BB">
        <w:rPr>
          <w:color w:val="000000"/>
        </w:rPr>
        <w:t xml:space="preserve">Crețu O, Huț F, </w:t>
      </w:r>
      <w:r w:rsidRPr="004A78BB">
        <w:rPr>
          <w:b/>
          <w:color w:val="000000"/>
        </w:rPr>
        <w:t>Dan R</w:t>
      </w:r>
      <w:r w:rsidRPr="004A78BB">
        <w:rPr>
          <w:color w:val="000000"/>
        </w:rPr>
        <w:t>, Blidișel A, Sima L, Iliescu D, Tărziu R, Ioniță C, Ștef D, Burlacu O. Duodenopancreatectomia cefalică cu anastomoze pe ansa jejunală în continuitate (Cephalic Duodenopancreatectomy with Anastomosis on Jejunal Loop in Continuity). Congresul Național de Chirurgie, Timișoara, 23-26 mai 2012. Chirurgia (București), vol.107, Supliment 1, Rezumate.</w:t>
      </w:r>
    </w:p>
    <w:p w:rsidR="004A78BB" w:rsidRPr="004A78BB" w:rsidRDefault="004A78BB" w:rsidP="004A78BB">
      <w:pPr>
        <w:pStyle w:val="ListParagraph"/>
        <w:numPr>
          <w:ilvl w:val="0"/>
          <w:numId w:val="12"/>
        </w:numPr>
        <w:suppressAutoHyphens/>
        <w:autoSpaceDE w:val="0"/>
        <w:spacing w:line="276" w:lineRule="auto"/>
        <w:ind w:left="450" w:hanging="357"/>
        <w:jc w:val="both"/>
        <w:rPr>
          <w:color w:val="000000"/>
        </w:rPr>
      </w:pPr>
      <w:r w:rsidRPr="004A78BB">
        <w:rPr>
          <w:color w:val="000000"/>
        </w:rPr>
        <w:t xml:space="preserve">Sima L, Sima AC, </w:t>
      </w:r>
      <w:r w:rsidRPr="004A78BB">
        <w:rPr>
          <w:b/>
          <w:color w:val="000000"/>
        </w:rPr>
        <w:t>Dan R</w:t>
      </w:r>
      <w:r w:rsidRPr="004A78BB">
        <w:rPr>
          <w:color w:val="000000"/>
        </w:rPr>
        <w:t>, Crețu O. Complicații ale operației Roux-en-Y Gastric Bypass, efectuată prin laparatomie (Complications of Roux-en-Y Gastric Bypass, Performed by Laparatomy), Congresul Național de Chirurgie, Timișoara, 23-26 mai 2012. Chirurgia (București), vol.107, Supliment 1, Rezumate.</w:t>
      </w:r>
    </w:p>
    <w:p w:rsidR="004A78BB" w:rsidRPr="004A78BB" w:rsidRDefault="004A78BB" w:rsidP="004A78BB">
      <w:pPr>
        <w:pStyle w:val="ListParagraph"/>
        <w:numPr>
          <w:ilvl w:val="0"/>
          <w:numId w:val="12"/>
        </w:numPr>
        <w:suppressAutoHyphens/>
        <w:autoSpaceDE w:val="0"/>
        <w:spacing w:line="276" w:lineRule="auto"/>
        <w:ind w:left="450" w:hanging="357"/>
        <w:jc w:val="both"/>
        <w:rPr>
          <w:color w:val="000000"/>
        </w:rPr>
      </w:pPr>
      <w:r w:rsidRPr="004A78BB">
        <w:t xml:space="preserve">D. Iliescu, L. Sima, A. Blidisel, </w:t>
      </w:r>
      <w:r w:rsidRPr="004A78BB">
        <w:rPr>
          <w:b/>
        </w:rPr>
        <w:t>R. Dan</w:t>
      </w:r>
      <w:r w:rsidRPr="004A78BB">
        <w:t>, et all. Sutura primara a fistulei biliare in chirurgia chistului hidatic hepatic(CHH). Prezentare de caz. A XIII-a Reuniune a chirurgilor din Banat. Timisoara 20 mai 2005.</w:t>
      </w:r>
    </w:p>
    <w:p w:rsidR="004A78BB" w:rsidRPr="004A78BB" w:rsidRDefault="004A78BB" w:rsidP="004A78BB">
      <w:pPr>
        <w:pStyle w:val="ListParagraph"/>
        <w:numPr>
          <w:ilvl w:val="0"/>
          <w:numId w:val="12"/>
        </w:numPr>
        <w:suppressAutoHyphens/>
        <w:autoSpaceDE w:val="0"/>
        <w:spacing w:line="276" w:lineRule="auto"/>
        <w:ind w:left="450" w:hanging="357"/>
        <w:jc w:val="both"/>
        <w:rPr>
          <w:color w:val="000000"/>
        </w:rPr>
      </w:pPr>
      <w:r w:rsidRPr="004A78BB">
        <w:t xml:space="preserve">M. Alghabaghbi, H. Prundeanu, L. Sima, </w:t>
      </w:r>
      <w:r w:rsidRPr="004A78BB">
        <w:rPr>
          <w:b/>
        </w:rPr>
        <w:t>R. Dan</w:t>
      </w:r>
      <w:r w:rsidRPr="004A78BB">
        <w:t>. Tumora cerebrala de baza de craniu (meningiom de aripa dreapta sfenoidala), colecistita acuta. Prezentare de caz. A XIII-a Reuniune a chirurgilor din Banat. Timisoara 20 mai 2005.</w:t>
      </w:r>
    </w:p>
    <w:p w:rsidR="004A78BB" w:rsidRPr="004A78BB" w:rsidRDefault="004A78BB" w:rsidP="004A78BB">
      <w:pPr>
        <w:pStyle w:val="ListParagraph"/>
        <w:numPr>
          <w:ilvl w:val="0"/>
          <w:numId w:val="12"/>
        </w:numPr>
        <w:suppressAutoHyphens/>
        <w:autoSpaceDE w:val="0"/>
        <w:spacing w:line="276" w:lineRule="auto"/>
        <w:ind w:left="450" w:hanging="357"/>
        <w:jc w:val="both"/>
        <w:rPr>
          <w:color w:val="000000"/>
        </w:rPr>
      </w:pPr>
      <w:r w:rsidRPr="004A78BB">
        <w:t xml:space="preserve">L. Sima, Alexandra Sima, O.Cretu , F. Hut, </w:t>
      </w:r>
      <w:r w:rsidRPr="004A78BB">
        <w:rPr>
          <w:b/>
        </w:rPr>
        <w:t>R. Dan</w:t>
      </w:r>
      <w:r w:rsidRPr="004A78BB">
        <w:t>, V. Fluture. Chirurgia Bariatrica-sansa la o viata normala. A-XV-a reuniune a chirurgilor din Banat. Timisoara, iunie 2007.</w:t>
      </w:r>
    </w:p>
    <w:p w:rsidR="004A78BB" w:rsidRPr="004A78BB" w:rsidRDefault="004A78BB" w:rsidP="004A78BB">
      <w:pPr>
        <w:pStyle w:val="ListParagraph"/>
        <w:numPr>
          <w:ilvl w:val="0"/>
          <w:numId w:val="12"/>
        </w:numPr>
        <w:suppressAutoHyphens/>
        <w:autoSpaceDE w:val="0"/>
        <w:spacing w:line="276" w:lineRule="auto"/>
        <w:ind w:left="450" w:hanging="357"/>
        <w:jc w:val="both"/>
        <w:rPr>
          <w:color w:val="000000"/>
        </w:rPr>
      </w:pPr>
      <w:r w:rsidRPr="004A78BB">
        <w:rPr>
          <w:b/>
        </w:rPr>
        <w:t>R Dan</w:t>
      </w:r>
      <w:r w:rsidRPr="004A78BB">
        <w:t>, F Hut, O Burlacu, O Cretu, L Sima. Carcinom scuamocelular keratinizat de esofag inferior. A-XVI-a reuniune a chirurgilor din Banat. Timisoara, mai 2009.</w:t>
      </w:r>
    </w:p>
    <w:p w:rsidR="004A78BB" w:rsidRPr="004A78BB" w:rsidRDefault="004A78BB" w:rsidP="004A78BB">
      <w:pPr>
        <w:pStyle w:val="ListParagraph"/>
        <w:numPr>
          <w:ilvl w:val="0"/>
          <w:numId w:val="12"/>
        </w:numPr>
        <w:suppressAutoHyphens/>
        <w:autoSpaceDE w:val="0"/>
        <w:spacing w:line="276" w:lineRule="auto"/>
        <w:ind w:left="450" w:hanging="357"/>
        <w:jc w:val="both"/>
        <w:rPr>
          <w:color w:val="000000"/>
        </w:rPr>
      </w:pPr>
      <w:r w:rsidRPr="004A78BB">
        <w:t xml:space="preserve">L Sima, O Cretu, F Hut, </w:t>
      </w:r>
      <w:r w:rsidRPr="004A78BB">
        <w:rPr>
          <w:b/>
        </w:rPr>
        <w:t>R Dan</w:t>
      </w:r>
      <w:r w:rsidRPr="004A78BB">
        <w:t>, O Mazilu. Peritonita acuta fecaloida secundara unei diverticulite sigmoidiene perforate-prezentare de caz. A-XVI-a reuniune a chirurgilor din Banat. Timisoara, mai 2009.</w:t>
      </w:r>
    </w:p>
    <w:p w:rsidR="004A78BB" w:rsidRPr="00613FFF" w:rsidRDefault="004A78BB" w:rsidP="004A78BB">
      <w:pPr>
        <w:suppressAutoHyphens/>
        <w:autoSpaceDE w:val="0"/>
        <w:spacing w:line="276" w:lineRule="auto"/>
        <w:jc w:val="both"/>
      </w:pPr>
    </w:p>
    <w:p w:rsidR="00176892" w:rsidRPr="00973090" w:rsidRDefault="00176892" w:rsidP="00176892">
      <w:pPr>
        <w:tabs>
          <w:tab w:val="left" w:pos="142"/>
          <w:tab w:val="left" w:pos="399"/>
        </w:tabs>
        <w:spacing w:line="320" w:lineRule="atLeast"/>
        <w:jc w:val="both"/>
        <w:rPr>
          <w:b/>
          <w:noProof/>
          <w:spacing w:val="-2"/>
          <w:lang w:val="ro-RO"/>
        </w:rPr>
      </w:pPr>
    </w:p>
    <w:p w:rsidR="00176892" w:rsidRDefault="00176892" w:rsidP="00176892">
      <w:pPr>
        <w:suppressAutoHyphens/>
        <w:autoSpaceDE w:val="0"/>
        <w:spacing w:after="200" w:line="276" w:lineRule="auto"/>
        <w:ind w:left="360"/>
        <w:jc w:val="both"/>
        <w:rPr>
          <w:color w:val="000000"/>
        </w:rPr>
      </w:pPr>
    </w:p>
    <w:p w:rsidR="0042671D" w:rsidRDefault="0042671D" w:rsidP="00176892">
      <w:pPr>
        <w:suppressAutoHyphens/>
        <w:autoSpaceDE w:val="0"/>
        <w:spacing w:after="200" w:line="276" w:lineRule="auto"/>
        <w:ind w:left="360"/>
        <w:jc w:val="both"/>
        <w:rPr>
          <w:color w:val="000000"/>
        </w:rPr>
      </w:pPr>
    </w:p>
    <w:p w:rsidR="0042671D" w:rsidRDefault="0042671D" w:rsidP="00176892">
      <w:pPr>
        <w:suppressAutoHyphens/>
        <w:autoSpaceDE w:val="0"/>
        <w:spacing w:after="200" w:line="276" w:lineRule="auto"/>
        <w:ind w:left="360"/>
        <w:jc w:val="both"/>
        <w:rPr>
          <w:color w:val="000000"/>
        </w:rPr>
      </w:pPr>
    </w:p>
    <w:p w:rsidR="0042671D" w:rsidRDefault="0042671D" w:rsidP="00176892">
      <w:pPr>
        <w:suppressAutoHyphens/>
        <w:autoSpaceDE w:val="0"/>
        <w:spacing w:after="200" w:line="276" w:lineRule="auto"/>
        <w:ind w:left="360"/>
        <w:jc w:val="both"/>
        <w:rPr>
          <w:color w:val="000000"/>
        </w:rPr>
      </w:pPr>
    </w:p>
    <w:p w:rsidR="004829BE" w:rsidRPr="00973090" w:rsidRDefault="004829BE">
      <w:bookmarkStart w:id="0" w:name="_GoBack"/>
      <w:bookmarkEnd w:id="0"/>
    </w:p>
    <w:sectPr w:rsidR="004829BE" w:rsidRPr="009730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sHelveticaCondensedBlack RO">
    <w:altName w:val="GsHelveticaCondensedBlack 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96938"/>
    <w:multiLevelType w:val="multilevel"/>
    <w:tmpl w:val="8EF84B74"/>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2."/>
      <w:lvlJc w:val="left"/>
      <w:pPr>
        <w:ind w:left="720" w:hanging="360"/>
      </w:pPr>
      <w:rPr>
        <w:rFonts w:ascii="Times New Roman" w:eastAsia="Times New Roman" w:hAnsi="Times New Roman" w:cs="Times New Roman"/>
      </w:rPr>
    </w:lvl>
    <w:lvl w:ilvl="2">
      <w:start w:val="2"/>
      <w:numFmt w:val="upp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Times New Roman" w:eastAsia="Times New Roman" w:hAnsi="Times New Roman" w:cs="Times New Roman"/>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5F05303"/>
    <w:multiLevelType w:val="multilevel"/>
    <w:tmpl w:val="4F9EE78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Roman"/>
      <w:lvlText w:val="%3."/>
      <w:lvlJc w:val="right"/>
      <w:pPr>
        <w:ind w:left="10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6D51865"/>
    <w:multiLevelType w:val="hybridMultilevel"/>
    <w:tmpl w:val="CF04632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8BB66A6"/>
    <w:multiLevelType w:val="hybridMultilevel"/>
    <w:tmpl w:val="D2CEC3A0"/>
    <w:lvl w:ilvl="0" w:tplc="31BA38E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12B1CF0"/>
    <w:multiLevelType w:val="hybridMultilevel"/>
    <w:tmpl w:val="65086E66"/>
    <w:lvl w:ilvl="0" w:tplc="04180015">
      <w:start w:val="9"/>
      <w:numFmt w:val="upperLetter"/>
      <w:lvlText w:val="%1."/>
      <w:lvlJc w:val="left"/>
      <w:pPr>
        <w:ind w:left="1800" w:hanging="360"/>
      </w:pPr>
      <w:rPr>
        <w:rFont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5" w15:restartNumberingAfterBreak="0">
    <w:nsid w:val="22960C59"/>
    <w:multiLevelType w:val="multilevel"/>
    <w:tmpl w:val="8EF84B74"/>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2."/>
      <w:lvlJc w:val="left"/>
      <w:pPr>
        <w:ind w:left="720" w:hanging="360"/>
      </w:pPr>
      <w:rPr>
        <w:rFonts w:ascii="Times New Roman" w:eastAsia="Times New Roman" w:hAnsi="Times New Roman" w:cs="Times New Roman"/>
      </w:rPr>
    </w:lvl>
    <w:lvl w:ilvl="2">
      <w:start w:val="2"/>
      <w:numFmt w:val="upp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Times New Roman" w:eastAsia="Times New Roman" w:hAnsi="Times New Roman" w:cs="Times New Roman"/>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90E4256"/>
    <w:multiLevelType w:val="hybridMultilevel"/>
    <w:tmpl w:val="BCFA3492"/>
    <w:lvl w:ilvl="0" w:tplc="814E32FE">
      <w:start w:val="1"/>
      <w:numFmt w:val="decimal"/>
      <w:lvlText w:val="%1."/>
      <w:lvlJc w:val="left"/>
      <w:pPr>
        <w:ind w:left="720" w:hanging="360"/>
      </w:pPr>
      <w:rPr>
        <w:rFonts w:eastAsia="Times New Roman" w:hint="default"/>
        <w:b/>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40594FA2"/>
    <w:multiLevelType w:val="hybridMultilevel"/>
    <w:tmpl w:val="6F9C14B8"/>
    <w:lvl w:ilvl="0" w:tplc="04090019">
      <w:start w:val="1"/>
      <w:numFmt w:val="decimal"/>
      <w:lvlText w:val="%1."/>
      <w:lvlJc w:val="left"/>
      <w:pPr>
        <w:tabs>
          <w:tab w:val="num" w:pos="432"/>
        </w:tabs>
        <w:ind w:left="432" w:hanging="432"/>
      </w:pPr>
      <w:rPr>
        <w:rFonts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14A7EC4"/>
    <w:multiLevelType w:val="multilevel"/>
    <w:tmpl w:val="CFAA6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063515"/>
    <w:multiLevelType w:val="hybridMultilevel"/>
    <w:tmpl w:val="41EC7E3C"/>
    <w:lvl w:ilvl="0" w:tplc="89BED992">
      <w:start w:val="1"/>
      <w:numFmt w:val="upperLetter"/>
      <w:lvlText w:val="%1."/>
      <w:lvlJc w:val="left"/>
      <w:pPr>
        <w:ind w:left="720" w:hanging="360"/>
      </w:pPr>
      <w:rPr>
        <w:rFonts w:hint="default"/>
        <w:b/>
        <w:color w:val="auto"/>
      </w:rPr>
    </w:lvl>
    <w:lvl w:ilvl="1" w:tplc="04090019">
      <w:start w:val="1"/>
      <w:numFmt w:val="decimal"/>
      <w:lvlText w:val="%2."/>
      <w:lvlJc w:val="left"/>
      <w:pPr>
        <w:tabs>
          <w:tab w:val="num" w:pos="432"/>
        </w:tabs>
        <w:ind w:left="432" w:hanging="432"/>
      </w:pPr>
      <w:rPr>
        <w:rFonts w:hint="default"/>
        <w:b/>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7754F"/>
    <w:multiLevelType w:val="hybridMultilevel"/>
    <w:tmpl w:val="0DF260CE"/>
    <w:lvl w:ilvl="0" w:tplc="0418000F">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55700452"/>
    <w:multiLevelType w:val="hybridMultilevel"/>
    <w:tmpl w:val="D2CEC3A0"/>
    <w:lvl w:ilvl="0" w:tplc="31BA38E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9056B6D"/>
    <w:multiLevelType w:val="hybridMultilevel"/>
    <w:tmpl w:val="E79C104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3602476"/>
    <w:multiLevelType w:val="hybridMultilevel"/>
    <w:tmpl w:val="6922D16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7D92EA0"/>
    <w:multiLevelType w:val="hybridMultilevel"/>
    <w:tmpl w:val="3C3E69CE"/>
    <w:lvl w:ilvl="0" w:tplc="04180015">
      <w:start w:val="9"/>
      <w:numFmt w:val="upperLetter"/>
      <w:lvlText w:val="%1."/>
      <w:lvlJc w:val="left"/>
      <w:pPr>
        <w:ind w:left="720" w:hanging="360"/>
      </w:pPr>
      <w:rPr>
        <w:rFonts w:hint="default"/>
      </w:rPr>
    </w:lvl>
    <w:lvl w:ilvl="1" w:tplc="3D9AC7DA">
      <w:start w:val="1"/>
      <w:numFmt w:val="decimal"/>
      <w:lvlText w:val="%2."/>
      <w:lvlJc w:val="left"/>
      <w:pPr>
        <w:ind w:left="1440" w:hanging="360"/>
      </w:pPr>
      <w:rPr>
        <w:rFonts w:ascii="Times New Roman" w:eastAsia="Times New Roman" w:hAnsi="Times New Roman" w:cs="Times New Roman"/>
      </w:rPr>
    </w:lvl>
    <w:lvl w:ilvl="2" w:tplc="8D928128">
      <w:start w:val="2"/>
      <w:numFmt w:val="upperRoman"/>
      <w:lvlText w:val="%3."/>
      <w:lvlJc w:val="left"/>
      <w:pPr>
        <w:ind w:left="2700" w:hanging="72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EE27C3B"/>
    <w:multiLevelType w:val="hybridMultilevel"/>
    <w:tmpl w:val="C9869D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9"/>
  </w:num>
  <w:num w:numId="2">
    <w:abstractNumId w:val="15"/>
  </w:num>
  <w:num w:numId="3">
    <w:abstractNumId w:val="1"/>
  </w:num>
  <w:num w:numId="4">
    <w:abstractNumId w:val="11"/>
  </w:num>
  <w:num w:numId="5">
    <w:abstractNumId w:val="4"/>
  </w:num>
  <w:num w:numId="6">
    <w:abstractNumId w:val="0"/>
  </w:num>
  <w:num w:numId="7">
    <w:abstractNumId w:val="3"/>
  </w:num>
  <w:num w:numId="8">
    <w:abstractNumId w:val="13"/>
  </w:num>
  <w:num w:numId="9">
    <w:abstractNumId w:val="12"/>
  </w:num>
  <w:num w:numId="10">
    <w:abstractNumId w:val="2"/>
  </w:num>
  <w:num w:numId="11">
    <w:abstractNumId w:val="14"/>
  </w:num>
  <w:num w:numId="12">
    <w:abstractNumId w:val="6"/>
  </w:num>
  <w:num w:numId="13">
    <w:abstractNumId w:val="10"/>
  </w:num>
  <w:num w:numId="14">
    <w:abstractNumId w:val="8"/>
  </w:num>
  <w:num w:numId="15">
    <w:abstractNumId w:val="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892"/>
    <w:rsid w:val="00176892"/>
    <w:rsid w:val="003040B8"/>
    <w:rsid w:val="0042671D"/>
    <w:rsid w:val="004829BE"/>
    <w:rsid w:val="004A62EB"/>
    <w:rsid w:val="004A78BB"/>
    <w:rsid w:val="004F1AF4"/>
    <w:rsid w:val="00677C2B"/>
    <w:rsid w:val="0083742D"/>
    <w:rsid w:val="008F45A9"/>
    <w:rsid w:val="00973090"/>
    <w:rsid w:val="009B1E1F"/>
    <w:rsid w:val="00AA4F42"/>
    <w:rsid w:val="00AB6835"/>
    <w:rsid w:val="00AE0CC0"/>
    <w:rsid w:val="00B01626"/>
    <w:rsid w:val="00B11764"/>
    <w:rsid w:val="00C92B37"/>
    <w:rsid w:val="00E00C38"/>
    <w:rsid w:val="00EC3858"/>
    <w:rsid w:val="00EF051A"/>
    <w:rsid w:val="00F572EF"/>
    <w:rsid w:val="00F63614"/>
    <w:rsid w:val="00F6429E"/>
    <w:rsid w:val="00F913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25FD2"/>
  <w15:chartTrackingRefBased/>
  <w15:docId w15:val="{3CD039AD-9D97-4664-BB0B-755E4FFB6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7689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6892"/>
    <w:pPr>
      <w:ind w:left="720"/>
      <w:contextualSpacing/>
    </w:pPr>
  </w:style>
  <w:style w:type="character" w:styleId="Hyperlink">
    <w:name w:val="Hyperlink"/>
    <w:basedOn w:val="DefaultParagraphFont"/>
    <w:semiHidden/>
    <w:rsid w:val="00973090"/>
    <w:rPr>
      <w:color w:val="0000FF"/>
      <w:u w:val="single"/>
    </w:rPr>
  </w:style>
  <w:style w:type="character" w:customStyle="1" w:styleId="WW-DefaultParagraphFont">
    <w:name w:val="WW-Default Paragraph Font"/>
    <w:rsid w:val="00973090"/>
  </w:style>
  <w:style w:type="character" w:customStyle="1" w:styleId="A1">
    <w:name w:val="A1"/>
    <w:uiPriority w:val="99"/>
    <w:rsid w:val="00973090"/>
    <w:rPr>
      <w:rFonts w:cs="GsHelveticaCondensedBlack RO"/>
      <w:color w:val="000000"/>
      <w:sz w:val="15"/>
      <w:szCs w:val="15"/>
    </w:rPr>
  </w:style>
  <w:style w:type="character" w:customStyle="1" w:styleId="UnresolvedMention">
    <w:name w:val="Unresolved Mention"/>
    <w:basedOn w:val="DefaultParagraphFont"/>
    <w:uiPriority w:val="99"/>
    <w:semiHidden/>
    <w:unhideWhenUsed/>
    <w:rsid w:val="004F1AF4"/>
    <w:rPr>
      <w:color w:val="605E5C"/>
      <w:shd w:val="clear" w:color="auto" w:fill="E1DFDD"/>
    </w:rPr>
  </w:style>
  <w:style w:type="character" w:styleId="FollowedHyperlink">
    <w:name w:val="FollowedHyperlink"/>
    <w:basedOn w:val="DefaultParagraphFont"/>
    <w:uiPriority w:val="99"/>
    <w:semiHidden/>
    <w:unhideWhenUsed/>
    <w:rsid w:val="004F1AF4"/>
    <w:rPr>
      <w:color w:val="954F72" w:themeColor="followedHyperlink"/>
      <w:u w:val="single"/>
    </w:rPr>
  </w:style>
  <w:style w:type="character" w:styleId="Strong">
    <w:name w:val="Strong"/>
    <w:basedOn w:val="DefaultParagraphFont"/>
    <w:uiPriority w:val="22"/>
    <w:qFormat/>
    <w:rsid w:val="004F1AF4"/>
    <w:rPr>
      <w:b/>
      <w:bCs/>
    </w:rPr>
  </w:style>
  <w:style w:type="character" w:styleId="Emphasis">
    <w:name w:val="Emphasis"/>
    <w:basedOn w:val="DefaultParagraphFont"/>
    <w:uiPriority w:val="20"/>
    <w:qFormat/>
    <w:rsid w:val="004F1AF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049957">
      <w:bodyDiv w:val="1"/>
      <w:marLeft w:val="0"/>
      <w:marRight w:val="0"/>
      <w:marTop w:val="0"/>
      <w:marBottom w:val="0"/>
      <w:divBdr>
        <w:top w:val="none" w:sz="0" w:space="0" w:color="auto"/>
        <w:left w:val="none" w:sz="0" w:space="0" w:color="auto"/>
        <w:bottom w:val="none" w:sz="0" w:space="0" w:color="auto"/>
        <w:right w:val="none" w:sz="0" w:space="0" w:color="auto"/>
      </w:divBdr>
    </w:div>
    <w:div w:id="533345492">
      <w:bodyDiv w:val="1"/>
      <w:marLeft w:val="0"/>
      <w:marRight w:val="0"/>
      <w:marTop w:val="0"/>
      <w:marBottom w:val="0"/>
      <w:divBdr>
        <w:top w:val="none" w:sz="0" w:space="0" w:color="auto"/>
        <w:left w:val="none" w:sz="0" w:space="0" w:color="auto"/>
        <w:bottom w:val="none" w:sz="0" w:space="0" w:color="auto"/>
        <w:right w:val="none" w:sz="0" w:space="0" w:color="auto"/>
      </w:divBdr>
    </w:div>
    <w:div w:id="89732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vistachirurgia.ro/postoperative-morbidity-and-mortality-after-liver-resection-retrospective-study-on-133-patients/" TargetMode="External"/><Relationship Id="rId13" Type="http://schemas.openxmlformats.org/officeDocument/2006/relationships/hyperlink" Target="https://journals.indexcopernicus.com/search/details?jmlId=478&amp;org=Medicine%20in%20Evolution,p478,3.html" TargetMode="External"/><Relationship Id="rId3" Type="http://schemas.openxmlformats.org/officeDocument/2006/relationships/settings" Target="settings.xml"/><Relationship Id="rId7" Type="http://schemas.openxmlformats.org/officeDocument/2006/relationships/hyperlink" Target="https://rjme.ro/archive/58/1/28/" TargetMode="External"/><Relationship Id="rId12" Type="http://schemas.openxmlformats.org/officeDocument/2006/relationships/hyperlink" Target="https://www.revistachirurgia.ro/complications-of-rouxeny-gastric-bypas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jme.ro/archive/58/2/27/" TargetMode="External"/><Relationship Id="rId11" Type="http://schemas.openxmlformats.org/officeDocument/2006/relationships/hyperlink" Target="http://www.ncbi.nlm.nih.gov/pubmed/23618566" TargetMode="External"/><Relationship Id="rId5" Type="http://schemas.openxmlformats.org/officeDocument/2006/relationships/hyperlink" Target="https://farmaciajournal.com/issue-articles/comparative-in-vitro-and-in-ovo-study-of-the-cytotoxic-profile-of-nicotine-from-electronic-cigarettes-versus-chewing-gum/" TargetMode="External"/><Relationship Id="rId15" Type="http://schemas.openxmlformats.org/officeDocument/2006/relationships/hyperlink" Target="https://portal.issn.org/resource/ISSN/1583-526X" TargetMode="External"/><Relationship Id="rId10" Type="http://schemas.openxmlformats.org/officeDocument/2006/relationships/hyperlink" Target="https://rjme.ro/archive/58/4/19/" TargetMode="External"/><Relationship Id="rId4" Type="http://schemas.openxmlformats.org/officeDocument/2006/relationships/webSettings" Target="webSettings.xml"/><Relationship Id="rId9" Type="http://schemas.openxmlformats.org/officeDocument/2006/relationships/hyperlink" Target="https://rjme.ro/archive/60/2/37/" TargetMode="External"/><Relationship Id="rId14" Type="http://schemas.openxmlformats.org/officeDocument/2006/relationships/hyperlink" Target="https://journals.indexcopernicus.com/search/details?jmlId=478&amp;org=Medicine%20in%20Evolution,p478,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277</TotalTime>
  <Pages>5</Pages>
  <Words>1836</Words>
  <Characters>10653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17</cp:revision>
  <dcterms:created xsi:type="dcterms:W3CDTF">2023-12-27T15:44:00Z</dcterms:created>
  <dcterms:modified xsi:type="dcterms:W3CDTF">2024-01-14T14:43:00Z</dcterms:modified>
</cp:coreProperties>
</file>