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81" w:type="dxa"/>
        <w:jc w:val="right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89"/>
        <w:gridCol w:w="212"/>
        <w:gridCol w:w="7780"/>
      </w:tblGrid>
      <w:tr w:rsidR="00E049BA" w14:paraId="22DFB055" w14:textId="77777777" w:rsidTr="005617B7">
        <w:trPr>
          <w:cantSplit/>
          <w:trHeight w:hRule="exact" w:val="106"/>
          <w:jc w:val="right"/>
        </w:trPr>
        <w:tc>
          <w:tcPr>
            <w:tcW w:w="2889" w:type="dxa"/>
          </w:tcPr>
          <w:p w14:paraId="5640A771" w14:textId="77777777" w:rsidR="000170DC" w:rsidRDefault="000170DC"/>
        </w:tc>
        <w:tc>
          <w:tcPr>
            <w:tcW w:w="212" w:type="dxa"/>
          </w:tcPr>
          <w:p w14:paraId="09647864" w14:textId="77777777" w:rsidR="000170DC" w:rsidRDefault="000170DC">
            <w:pPr>
              <w:pStyle w:val="CVNormal"/>
            </w:pPr>
          </w:p>
        </w:tc>
        <w:tc>
          <w:tcPr>
            <w:tcW w:w="7780" w:type="dxa"/>
          </w:tcPr>
          <w:p w14:paraId="6E6B3BBD" w14:textId="77777777" w:rsidR="000170DC" w:rsidRDefault="000170DC"/>
        </w:tc>
      </w:tr>
      <w:tr w:rsidR="00E049BA" w14:paraId="7668F2FA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122D01DA" w14:textId="2115AB5C" w:rsidR="000170DC" w:rsidRDefault="000170DC">
            <w:pPr>
              <w:pStyle w:val="CVTitle"/>
            </w:pPr>
            <w:r>
              <w:t>Curriculum vitae</w:t>
            </w:r>
          </w:p>
        </w:tc>
        <w:tc>
          <w:tcPr>
            <w:tcW w:w="7780" w:type="dxa"/>
          </w:tcPr>
          <w:p w14:paraId="63ACC75C" w14:textId="77777777" w:rsidR="000170DC" w:rsidRDefault="000170DC">
            <w:pPr>
              <w:pStyle w:val="CVNormal"/>
            </w:pPr>
          </w:p>
        </w:tc>
      </w:tr>
      <w:tr w:rsidR="00E049BA" w14:paraId="7B36BDC1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45973289" w14:textId="77777777" w:rsidR="000170DC" w:rsidRDefault="000170DC">
            <w:pPr>
              <w:pStyle w:val="CVHeading1"/>
              <w:spacing w:before="0"/>
            </w:pPr>
            <w:proofErr w:type="spellStart"/>
            <w:r>
              <w:t>Informaţii</w:t>
            </w:r>
            <w:proofErr w:type="spellEnd"/>
            <w:r>
              <w:t xml:space="preserve"> personale</w:t>
            </w:r>
          </w:p>
        </w:tc>
        <w:tc>
          <w:tcPr>
            <w:tcW w:w="7780" w:type="dxa"/>
          </w:tcPr>
          <w:p w14:paraId="547A846A" w14:textId="77777777" w:rsidR="000170DC" w:rsidRDefault="000170DC">
            <w:pPr>
              <w:pStyle w:val="CVNormal"/>
            </w:pPr>
          </w:p>
        </w:tc>
      </w:tr>
      <w:tr w:rsidR="00E049BA" w14:paraId="4BBE2994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7E1AA0DA" w14:textId="77777777" w:rsidR="000170DC" w:rsidRDefault="000170DC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780" w:type="dxa"/>
          </w:tcPr>
          <w:p w14:paraId="5E99C241" w14:textId="77777777" w:rsidR="000170DC" w:rsidRDefault="00153328" w:rsidP="007A4E69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MIOC</w:t>
            </w:r>
            <w:r w:rsidR="00633902">
              <w:t xml:space="preserve"> </w:t>
            </w:r>
            <w:r w:rsidR="007A4E69">
              <w:t>Alexandra Teodora</w:t>
            </w:r>
          </w:p>
        </w:tc>
      </w:tr>
      <w:tr w:rsidR="00E049BA" w14:paraId="471F1428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594DF72B" w14:textId="77777777" w:rsidR="000170DC" w:rsidRDefault="000170DC">
            <w:pPr>
              <w:pStyle w:val="CVHeading3"/>
            </w:pPr>
            <w:r>
              <w:t>Adresă(e)</w:t>
            </w:r>
          </w:p>
        </w:tc>
        <w:tc>
          <w:tcPr>
            <w:tcW w:w="7780" w:type="dxa"/>
          </w:tcPr>
          <w:p w14:paraId="1F1015BF" w14:textId="4BFBAE03" w:rsidR="000170DC" w:rsidRDefault="000170DC" w:rsidP="00153328">
            <w:pPr>
              <w:pStyle w:val="CVNormal"/>
              <w:ind w:left="199"/>
            </w:pPr>
            <w:bookmarkStart w:id="0" w:name="_GoBack"/>
            <w:bookmarkEnd w:id="0"/>
          </w:p>
        </w:tc>
      </w:tr>
      <w:tr w:rsidR="00E049BA" w14:paraId="38AE286E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38035571" w14:textId="77777777" w:rsidR="000170DC" w:rsidRDefault="000170DC">
            <w:pPr>
              <w:pStyle w:val="CVHeading3"/>
            </w:pPr>
            <w:r>
              <w:t>E-mail(uri)</w:t>
            </w:r>
          </w:p>
        </w:tc>
        <w:tc>
          <w:tcPr>
            <w:tcW w:w="7780" w:type="dxa"/>
          </w:tcPr>
          <w:p w14:paraId="72F19355" w14:textId="114F8554" w:rsidR="00160170" w:rsidRDefault="00160170" w:rsidP="00537815">
            <w:pPr>
              <w:pStyle w:val="CVNormal"/>
              <w:ind w:left="199"/>
            </w:pPr>
          </w:p>
        </w:tc>
      </w:tr>
      <w:tr w:rsidR="00E049BA" w14:paraId="64A3EDA9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0C51C3E1" w14:textId="77777777" w:rsidR="000170DC" w:rsidRDefault="000170DC">
            <w:pPr>
              <w:pStyle w:val="CVHeading3-FirstLine"/>
              <w:spacing w:before="0"/>
            </w:pPr>
            <w:proofErr w:type="spellStart"/>
            <w:r>
              <w:t>Naţionalitate</w:t>
            </w:r>
            <w:proofErr w:type="spellEnd"/>
            <w:r>
              <w:t>(-</w:t>
            </w:r>
            <w:proofErr w:type="spellStart"/>
            <w:r>
              <w:t>tăţi</w:t>
            </w:r>
            <w:proofErr w:type="spellEnd"/>
            <w:r>
              <w:t>)</w:t>
            </w:r>
          </w:p>
        </w:tc>
        <w:tc>
          <w:tcPr>
            <w:tcW w:w="7780" w:type="dxa"/>
          </w:tcPr>
          <w:p w14:paraId="37D43FE4" w14:textId="32BAB1FF" w:rsidR="00653D67" w:rsidRDefault="00653D67" w:rsidP="00537815">
            <w:pPr>
              <w:pStyle w:val="CVNormal"/>
              <w:ind w:left="199"/>
            </w:pPr>
          </w:p>
        </w:tc>
      </w:tr>
      <w:tr w:rsidR="00E049BA" w14:paraId="58286A3C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7FE15271" w14:textId="77777777" w:rsidR="000170DC" w:rsidRDefault="000170DC">
            <w:pPr>
              <w:pStyle w:val="CVHeading3-FirstLine"/>
              <w:spacing w:before="0"/>
            </w:pPr>
            <w:r>
              <w:t xml:space="preserve">Data </w:t>
            </w:r>
            <w:proofErr w:type="spellStart"/>
            <w:r>
              <w:t>naşterii</w:t>
            </w:r>
            <w:proofErr w:type="spellEnd"/>
          </w:p>
        </w:tc>
        <w:tc>
          <w:tcPr>
            <w:tcW w:w="7780" w:type="dxa"/>
          </w:tcPr>
          <w:p w14:paraId="0224C865" w14:textId="3F4B4C3E" w:rsidR="000170DC" w:rsidRDefault="000170DC" w:rsidP="00537815">
            <w:pPr>
              <w:pStyle w:val="CVNormal"/>
              <w:ind w:left="199"/>
            </w:pPr>
          </w:p>
        </w:tc>
      </w:tr>
      <w:tr w:rsidR="00E049BA" w14:paraId="25AA7E6B" w14:textId="77777777" w:rsidTr="005617B7">
        <w:trPr>
          <w:cantSplit/>
          <w:trHeight w:val="4831"/>
          <w:jc w:val="right"/>
        </w:trPr>
        <w:tc>
          <w:tcPr>
            <w:tcW w:w="3101" w:type="dxa"/>
            <w:gridSpan w:val="2"/>
          </w:tcPr>
          <w:p w14:paraId="0736821F" w14:textId="77777777" w:rsidR="00D81018" w:rsidRDefault="00D81018" w:rsidP="00054D70">
            <w:pPr>
              <w:pStyle w:val="CVHeading1"/>
              <w:spacing w:before="0"/>
              <w:ind w:left="0"/>
              <w:jc w:val="left"/>
            </w:pPr>
          </w:p>
          <w:p w14:paraId="65450EA9" w14:textId="4EBF62A6" w:rsidR="00953551" w:rsidRPr="00054D70" w:rsidRDefault="00953551" w:rsidP="00054D70">
            <w:pPr>
              <w:pStyle w:val="CVHeading1"/>
              <w:spacing w:before="0"/>
              <w:ind w:left="0"/>
              <w:jc w:val="left"/>
              <w:rPr>
                <w:u w:val="single"/>
              </w:rPr>
            </w:pPr>
            <w:r>
              <w:t xml:space="preserve">             </w:t>
            </w:r>
            <w:proofErr w:type="spellStart"/>
            <w:r w:rsidRPr="00054D70">
              <w:rPr>
                <w:u w:val="single"/>
              </w:rPr>
              <w:t>Experienţa</w:t>
            </w:r>
            <w:proofErr w:type="spellEnd"/>
            <w:r w:rsidRPr="00054D70">
              <w:rPr>
                <w:u w:val="single"/>
              </w:rPr>
              <w:t xml:space="preserve"> profesională    </w:t>
            </w:r>
          </w:p>
          <w:p w14:paraId="5D6ACC9A" w14:textId="77777777" w:rsidR="000431AC" w:rsidRPr="001A1AA1" w:rsidRDefault="0005221F" w:rsidP="000431AC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</w:t>
            </w:r>
            <w:r w:rsidR="000431AC" w:rsidRPr="001A1AA1">
              <w:rPr>
                <w:b/>
              </w:rPr>
              <w:t>Perioada</w:t>
            </w:r>
          </w:p>
          <w:p w14:paraId="653826A1" w14:textId="77777777" w:rsidR="000431AC" w:rsidRDefault="000431AC" w:rsidP="000431AC">
            <w:r>
              <w:t xml:space="preserve">                         </w:t>
            </w:r>
            <w:proofErr w:type="spellStart"/>
            <w:r>
              <w:t>Functia</w:t>
            </w:r>
            <w:proofErr w:type="spellEnd"/>
            <w:r>
              <w:t xml:space="preserve"> sau postul ocupat</w:t>
            </w:r>
          </w:p>
          <w:p w14:paraId="362EE3E7" w14:textId="77777777" w:rsidR="000431AC" w:rsidRDefault="000431AC" w:rsidP="000431AC">
            <w:r>
              <w:t xml:space="preserve">        </w:t>
            </w:r>
            <w:proofErr w:type="spellStart"/>
            <w:r>
              <w:t>Activitati</w:t>
            </w:r>
            <w:proofErr w:type="spellEnd"/>
            <w:r>
              <w:t xml:space="preserve"> si </w:t>
            </w:r>
            <w:proofErr w:type="spellStart"/>
            <w:r>
              <w:t>responsabilitati</w:t>
            </w:r>
            <w:proofErr w:type="spellEnd"/>
            <w:r>
              <w:t xml:space="preserve"> principale</w:t>
            </w:r>
          </w:p>
          <w:p w14:paraId="0A5A1298" w14:textId="5991D109" w:rsidR="000431AC" w:rsidRDefault="000431AC" w:rsidP="000431AC">
            <w:r>
              <w:t xml:space="preserve">                 Numele si adresa angajatorului</w:t>
            </w:r>
          </w:p>
          <w:p w14:paraId="6A15210C" w14:textId="72C05E88" w:rsidR="000431AC" w:rsidRDefault="000431AC" w:rsidP="000431AC">
            <w:pPr>
              <w:jc w:val="right"/>
              <w:rPr>
                <w:b/>
              </w:rPr>
            </w:pPr>
            <w:r>
              <w:t xml:space="preserve">      Tipul </w:t>
            </w:r>
            <w:proofErr w:type="spellStart"/>
            <w:r>
              <w:t>activitatii</w:t>
            </w:r>
            <w:proofErr w:type="spellEnd"/>
            <w:r w:rsidR="0005221F" w:rsidRPr="001A1AA1">
              <w:rPr>
                <w:b/>
              </w:rPr>
              <w:t xml:space="preserve"> </w:t>
            </w:r>
          </w:p>
          <w:p w14:paraId="207CFC00" w14:textId="77777777" w:rsidR="000431AC" w:rsidRPr="005617B7" w:rsidRDefault="000431AC" w:rsidP="00054D70">
            <w:pPr>
              <w:rPr>
                <w:b/>
                <w:sz w:val="12"/>
                <w:szCs w:val="12"/>
              </w:rPr>
            </w:pPr>
          </w:p>
          <w:p w14:paraId="449023C3" w14:textId="75DC5A5F" w:rsidR="0005221F" w:rsidRPr="001A1AA1" w:rsidRDefault="0005221F" w:rsidP="000431AC">
            <w:pPr>
              <w:jc w:val="right"/>
              <w:rPr>
                <w:b/>
              </w:rPr>
            </w:pPr>
            <w:r w:rsidRPr="001A1AA1">
              <w:rPr>
                <w:b/>
              </w:rPr>
              <w:t>Perioada</w:t>
            </w:r>
          </w:p>
          <w:p w14:paraId="68B8C089" w14:textId="77777777" w:rsidR="0005221F" w:rsidRDefault="0005221F" w:rsidP="00054D70">
            <w:r>
              <w:t xml:space="preserve">                         </w:t>
            </w:r>
            <w:proofErr w:type="spellStart"/>
            <w:r>
              <w:t>Functia</w:t>
            </w:r>
            <w:proofErr w:type="spellEnd"/>
            <w:r>
              <w:t xml:space="preserve"> sau postul ocupat</w:t>
            </w:r>
          </w:p>
          <w:p w14:paraId="12BF39AA" w14:textId="77777777" w:rsidR="0005221F" w:rsidRDefault="0005221F" w:rsidP="00054D70">
            <w:r>
              <w:t xml:space="preserve">        </w:t>
            </w:r>
            <w:proofErr w:type="spellStart"/>
            <w:r>
              <w:t>Activitati</w:t>
            </w:r>
            <w:proofErr w:type="spellEnd"/>
            <w:r>
              <w:t xml:space="preserve"> si </w:t>
            </w:r>
            <w:proofErr w:type="spellStart"/>
            <w:r>
              <w:t>responsabilitati</w:t>
            </w:r>
            <w:proofErr w:type="spellEnd"/>
            <w:r>
              <w:t xml:space="preserve"> principale</w:t>
            </w:r>
          </w:p>
          <w:p w14:paraId="4D13E5D4" w14:textId="77777777" w:rsidR="0005221F" w:rsidRDefault="0005221F" w:rsidP="00054D70">
            <w:r>
              <w:t xml:space="preserve">                 Numele si adresa angajatorului</w:t>
            </w:r>
          </w:p>
          <w:p w14:paraId="197DE79A" w14:textId="7FE600D7" w:rsidR="0005221F" w:rsidRDefault="0005221F" w:rsidP="00054D70"/>
          <w:p w14:paraId="5B2D62F8" w14:textId="2FBA0220" w:rsidR="0005221F" w:rsidRDefault="0005221F" w:rsidP="00054D70">
            <w:pPr>
              <w:jc w:val="right"/>
              <w:rPr>
                <w:b/>
              </w:rPr>
            </w:pPr>
            <w:r>
              <w:t xml:space="preserve">      Tipul </w:t>
            </w:r>
            <w:proofErr w:type="spellStart"/>
            <w:r>
              <w:t>activitatii</w:t>
            </w:r>
            <w:proofErr w:type="spellEnd"/>
            <w:r>
              <w:t xml:space="preserve"> </w:t>
            </w:r>
          </w:p>
          <w:p w14:paraId="22FCBB21" w14:textId="54A3B3A2" w:rsidR="0005221F" w:rsidRPr="005617B7" w:rsidRDefault="0005221F" w:rsidP="00054D70">
            <w:pPr>
              <w:rPr>
                <w:b/>
                <w:sz w:val="12"/>
                <w:szCs w:val="12"/>
              </w:rPr>
            </w:pPr>
          </w:p>
          <w:p w14:paraId="695C057D" w14:textId="77777777" w:rsidR="00054D70" w:rsidRPr="001A1AA1" w:rsidRDefault="00953551" w:rsidP="00054D70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</w:t>
            </w:r>
            <w:r w:rsidRPr="001A1AA1">
              <w:rPr>
                <w:b/>
              </w:rPr>
              <w:t xml:space="preserve"> </w:t>
            </w:r>
            <w:r w:rsidR="00054D70" w:rsidRPr="001A1AA1">
              <w:rPr>
                <w:b/>
              </w:rPr>
              <w:t>Perioada</w:t>
            </w:r>
          </w:p>
          <w:p w14:paraId="0A4B8114" w14:textId="77777777" w:rsidR="00054D70" w:rsidRDefault="00054D70" w:rsidP="00054D70">
            <w:r>
              <w:t xml:space="preserve">                         </w:t>
            </w:r>
            <w:proofErr w:type="spellStart"/>
            <w:r>
              <w:t>Functia</w:t>
            </w:r>
            <w:proofErr w:type="spellEnd"/>
            <w:r>
              <w:t xml:space="preserve"> sau postul ocupat</w:t>
            </w:r>
          </w:p>
          <w:p w14:paraId="0DA388A0" w14:textId="77777777" w:rsidR="00054D70" w:rsidRDefault="00054D70" w:rsidP="00054D70">
            <w:r>
              <w:t xml:space="preserve">        </w:t>
            </w:r>
            <w:proofErr w:type="spellStart"/>
            <w:r>
              <w:t>Activitati</w:t>
            </w:r>
            <w:proofErr w:type="spellEnd"/>
            <w:r>
              <w:t xml:space="preserve"> si </w:t>
            </w:r>
            <w:proofErr w:type="spellStart"/>
            <w:r>
              <w:t>responsabilitati</w:t>
            </w:r>
            <w:proofErr w:type="spellEnd"/>
            <w:r>
              <w:t xml:space="preserve"> principale</w:t>
            </w:r>
          </w:p>
          <w:p w14:paraId="55BD29FB" w14:textId="77777777" w:rsidR="00054D70" w:rsidRDefault="00054D70" w:rsidP="00054D70">
            <w:r>
              <w:t xml:space="preserve">                 Numele si adresa angajatorului</w:t>
            </w:r>
          </w:p>
          <w:p w14:paraId="55006371" w14:textId="77777777" w:rsidR="00054D70" w:rsidRDefault="00054D70" w:rsidP="00054D70"/>
          <w:p w14:paraId="3D3C95A7" w14:textId="7CA8249F" w:rsidR="00953551" w:rsidRPr="005617B7" w:rsidRDefault="00054D70" w:rsidP="005617B7">
            <w:pPr>
              <w:jc w:val="right"/>
              <w:rPr>
                <w:b/>
              </w:rPr>
            </w:pPr>
            <w:r>
              <w:t xml:space="preserve">      Tipul </w:t>
            </w:r>
            <w:proofErr w:type="spellStart"/>
            <w:r>
              <w:t>activitatii</w:t>
            </w:r>
            <w:proofErr w:type="spellEnd"/>
            <w:r>
              <w:t xml:space="preserve"> </w:t>
            </w:r>
          </w:p>
        </w:tc>
        <w:tc>
          <w:tcPr>
            <w:tcW w:w="7780" w:type="dxa"/>
          </w:tcPr>
          <w:p w14:paraId="5845FF2F" w14:textId="3B2474EE" w:rsidR="00953551" w:rsidRDefault="00953551" w:rsidP="00054D70">
            <w:pPr>
              <w:pStyle w:val="CVNormal"/>
              <w:ind w:left="199"/>
            </w:pPr>
          </w:p>
          <w:p w14:paraId="0ECAFA08" w14:textId="1BE6C905" w:rsidR="00D81018" w:rsidRDefault="00D81018" w:rsidP="00054D70">
            <w:pPr>
              <w:pStyle w:val="CVNormal"/>
              <w:ind w:left="199"/>
            </w:pPr>
          </w:p>
          <w:p w14:paraId="7FBA7C8F" w14:textId="77777777" w:rsidR="00D81018" w:rsidRPr="00D81018" w:rsidRDefault="00D81018" w:rsidP="00054D70">
            <w:pPr>
              <w:pStyle w:val="CVNormal"/>
              <w:ind w:left="199"/>
              <w:rPr>
                <w:sz w:val="8"/>
                <w:szCs w:val="8"/>
              </w:rPr>
            </w:pPr>
          </w:p>
          <w:p w14:paraId="2C3C24AE" w14:textId="49B8B0DD" w:rsidR="000431AC" w:rsidRDefault="000431AC" w:rsidP="00054D70">
            <w:pPr>
              <w:pStyle w:val="CVNormal"/>
              <w:ind w:left="199"/>
              <w:rPr>
                <w:b/>
              </w:rPr>
            </w:pPr>
            <w:r>
              <w:rPr>
                <w:b/>
              </w:rPr>
              <w:t>03.10.2022 - prezent</w:t>
            </w:r>
          </w:p>
          <w:p w14:paraId="38227B76" w14:textId="7D77B66C" w:rsidR="000431AC" w:rsidRDefault="000431AC" w:rsidP="00054D70">
            <w:pPr>
              <w:pStyle w:val="CVNormal"/>
              <w:ind w:left="199"/>
              <w:rPr>
                <w:b/>
              </w:rPr>
            </w:pPr>
            <w:r>
              <w:rPr>
                <w:b/>
              </w:rPr>
              <w:t>Conferențiar universitar</w:t>
            </w:r>
          </w:p>
          <w:p w14:paraId="70706B6C" w14:textId="77777777" w:rsidR="000431AC" w:rsidRDefault="000431AC" w:rsidP="000431AC">
            <w:pPr>
              <w:pStyle w:val="CVNormal"/>
              <w:ind w:left="199"/>
            </w:pPr>
            <w:r>
              <w:t xml:space="preserve">Facultatea de Farmacie a Universității de Medicina si Farmacie „Victor </w:t>
            </w:r>
            <w:proofErr w:type="spellStart"/>
            <w:r>
              <w:t>Babes</w:t>
            </w:r>
            <w:proofErr w:type="spellEnd"/>
            <w:r>
              <w:t xml:space="preserve">”  </w:t>
            </w:r>
            <w:proofErr w:type="spellStart"/>
            <w:r>
              <w:t>Timisoara</w:t>
            </w:r>
            <w:proofErr w:type="spellEnd"/>
            <w:r>
              <w:t xml:space="preserve">, </w:t>
            </w:r>
          </w:p>
          <w:p w14:paraId="23D60BF7" w14:textId="77777777" w:rsidR="000431AC" w:rsidRDefault="000431AC" w:rsidP="000431AC">
            <w:pPr>
              <w:pStyle w:val="CVNormal"/>
              <w:ind w:left="199"/>
            </w:pPr>
            <w:r>
              <w:t xml:space="preserve">Disciplina de Anatomie, Fiziologie si Fiziopatologie, P-ta Eftimie Murgu, Nr. 2, </w:t>
            </w:r>
            <w:proofErr w:type="spellStart"/>
            <w:r>
              <w:t>Timisoara</w:t>
            </w:r>
            <w:proofErr w:type="spellEnd"/>
            <w:r>
              <w:t>, România</w:t>
            </w:r>
          </w:p>
          <w:p w14:paraId="4B95BDD0" w14:textId="4010AC29" w:rsidR="000431AC" w:rsidRDefault="000431AC" w:rsidP="000431AC">
            <w:pPr>
              <w:pStyle w:val="CVNormal"/>
              <w:ind w:left="199"/>
              <w:rPr>
                <w:b/>
              </w:rPr>
            </w:pPr>
            <w:r>
              <w:t xml:space="preserve">Educație/ </w:t>
            </w:r>
            <w:proofErr w:type="spellStart"/>
            <w:r>
              <w:t>Invatamant</w:t>
            </w:r>
            <w:proofErr w:type="spellEnd"/>
            <w:r>
              <w:t xml:space="preserve"> superior</w:t>
            </w:r>
          </w:p>
          <w:p w14:paraId="5EA721A5" w14:textId="77777777" w:rsidR="000431AC" w:rsidRPr="005617B7" w:rsidRDefault="000431AC" w:rsidP="00054D70">
            <w:pPr>
              <w:pStyle w:val="CVNormal"/>
              <w:ind w:left="199"/>
              <w:rPr>
                <w:b/>
                <w:sz w:val="12"/>
                <w:szCs w:val="12"/>
              </w:rPr>
            </w:pPr>
          </w:p>
          <w:p w14:paraId="1F5CA2EE" w14:textId="625AA241" w:rsidR="0005221F" w:rsidRDefault="0005221F" w:rsidP="00054D70">
            <w:pPr>
              <w:pStyle w:val="CVNormal"/>
              <w:ind w:left="199"/>
              <w:rPr>
                <w:b/>
              </w:rPr>
            </w:pPr>
            <w:r>
              <w:rPr>
                <w:b/>
              </w:rPr>
              <w:t xml:space="preserve">15.02.2021 </w:t>
            </w:r>
            <w:r w:rsidR="000431AC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0431AC">
              <w:rPr>
                <w:b/>
              </w:rPr>
              <w:t>02.10.2022</w:t>
            </w:r>
          </w:p>
          <w:p w14:paraId="5B445AD5" w14:textId="0914802D" w:rsidR="0005221F" w:rsidRPr="00EC22D5" w:rsidRDefault="0005221F" w:rsidP="00054D70">
            <w:pPr>
              <w:pStyle w:val="CVNormal"/>
              <w:ind w:left="199"/>
              <w:rPr>
                <w:b/>
              </w:rPr>
            </w:pPr>
            <w:proofErr w:type="spellStart"/>
            <w:r>
              <w:rPr>
                <w:b/>
              </w:rPr>
              <w:t>Sef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lucrari</w:t>
            </w:r>
            <w:proofErr w:type="spellEnd"/>
          </w:p>
          <w:p w14:paraId="685D9184" w14:textId="77777777" w:rsidR="0005221F" w:rsidRDefault="0005221F" w:rsidP="00054D70">
            <w:pPr>
              <w:pStyle w:val="CVNormal"/>
            </w:pPr>
            <w:r>
              <w:t xml:space="preserve">  Activitate didactica si de cercetare</w:t>
            </w:r>
          </w:p>
          <w:p w14:paraId="68A4639F" w14:textId="77777777" w:rsidR="0005221F" w:rsidRDefault="0005221F" w:rsidP="00054D70">
            <w:pPr>
              <w:pStyle w:val="CVNormal"/>
              <w:ind w:left="199"/>
            </w:pPr>
            <w:r>
              <w:t xml:space="preserve">Facultatea de Farmacie a Universității de Medicina si Farmacie „Victor </w:t>
            </w:r>
            <w:proofErr w:type="spellStart"/>
            <w:r>
              <w:t>Babes</w:t>
            </w:r>
            <w:proofErr w:type="spellEnd"/>
            <w:r>
              <w:t xml:space="preserve">”  </w:t>
            </w:r>
            <w:proofErr w:type="spellStart"/>
            <w:r>
              <w:t>Timisoara</w:t>
            </w:r>
            <w:proofErr w:type="spellEnd"/>
            <w:r>
              <w:t xml:space="preserve">, </w:t>
            </w:r>
          </w:p>
          <w:p w14:paraId="4DEE46DD" w14:textId="5A48A39F" w:rsidR="0005221F" w:rsidRDefault="0005221F" w:rsidP="00054D70">
            <w:pPr>
              <w:pStyle w:val="CVNormal"/>
              <w:ind w:left="199"/>
            </w:pPr>
            <w:r>
              <w:t>Disciplina de Anatomie, Fiziologie si Fiziopatologie</w:t>
            </w:r>
            <w:r w:rsidR="00054D70">
              <w:t xml:space="preserve">, </w:t>
            </w:r>
            <w:r>
              <w:t xml:space="preserve">P-ta Eftimie Murgu, Nr. 2, </w:t>
            </w:r>
            <w:proofErr w:type="spellStart"/>
            <w:r>
              <w:t>Timisoara</w:t>
            </w:r>
            <w:proofErr w:type="spellEnd"/>
            <w:r>
              <w:t>, România</w:t>
            </w:r>
          </w:p>
          <w:p w14:paraId="7E44793F" w14:textId="0E0820D6" w:rsidR="0005221F" w:rsidRPr="0005221F" w:rsidRDefault="0005221F" w:rsidP="00054D70">
            <w:pPr>
              <w:pStyle w:val="CVNormal"/>
              <w:ind w:left="199"/>
            </w:pPr>
            <w:r>
              <w:t xml:space="preserve">Educație/ </w:t>
            </w:r>
            <w:proofErr w:type="spellStart"/>
            <w:r>
              <w:t>Invatamant</w:t>
            </w:r>
            <w:proofErr w:type="spellEnd"/>
            <w:r>
              <w:t xml:space="preserve"> superior</w:t>
            </w:r>
          </w:p>
          <w:p w14:paraId="4131B9CA" w14:textId="77777777" w:rsidR="0005221F" w:rsidRPr="005617B7" w:rsidRDefault="0005221F" w:rsidP="00054D70">
            <w:pPr>
              <w:pStyle w:val="CVNormal"/>
              <w:ind w:left="0"/>
              <w:rPr>
                <w:b/>
                <w:sz w:val="12"/>
                <w:szCs w:val="12"/>
              </w:rPr>
            </w:pPr>
          </w:p>
          <w:p w14:paraId="235FE356" w14:textId="14ED63FE" w:rsidR="00953551" w:rsidRPr="001A1AA1" w:rsidRDefault="0005221F" w:rsidP="00054D70">
            <w:pPr>
              <w:pStyle w:val="CVNormal"/>
              <w:ind w:left="0"/>
              <w:rPr>
                <w:b/>
              </w:rPr>
            </w:pPr>
            <w:r>
              <w:rPr>
                <w:b/>
              </w:rPr>
              <w:t xml:space="preserve">    </w:t>
            </w:r>
            <w:r w:rsidR="00953551" w:rsidRPr="001A1AA1">
              <w:rPr>
                <w:b/>
              </w:rPr>
              <w:t>17.02.2014</w:t>
            </w:r>
            <w:r>
              <w:rPr>
                <w:b/>
              </w:rPr>
              <w:t xml:space="preserve"> </w:t>
            </w:r>
            <w:r w:rsidR="00953551" w:rsidRPr="001A1AA1">
              <w:rPr>
                <w:b/>
              </w:rPr>
              <w:t xml:space="preserve">- </w:t>
            </w:r>
            <w:r>
              <w:rPr>
                <w:b/>
              </w:rPr>
              <w:t>14.02.2021</w:t>
            </w:r>
          </w:p>
          <w:p w14:paraId="30A11CDB" w14:textId="77777777" w:rsidR="00953551" w:rsidRPr="00EC22D5" w:rsidRDefault="00953551" w:rsidP="00054D70">
            <w:pPr>
              <w:pStyle w:val="CVNormal"/>
              <w:ind w:left="199"/>
              <w:rPr>
                <w:b/>
              </w:rPr>
            </w:pPr>
            <w:r w:rsidRPr="00EC22D5">
              <w:rPr>
                <w:b/>
              </w:rPr>
              <w:t xml:space="preserve">Asistent universitar </w:t>
            </w:r>
          </w:p>
          <w:p w14:paraId="2FDCC365" w14:textId="77777777" w:rsidR="00953551" w:rsidRDefault="00953551" w:rsidP="00054D70">
            <w:pPr>
              <w:pStyle w:val="CVNormal"/>
            </w:pPr>
            <w:r>
              <w:t xml:space="preserve">  Activitate didactica si de cercetare</w:t>
            </w:r>
          </w:p>
          <w:p w14:paraId="4340B842" w14:textId="77777777" w:rsidR="00953551" w:rsidRDefault="00953551" w:rsidP="00054D70">
            <w:pPr>
              <w:pStyle w:val="CVNormal"/>
              <w:ind w:left="199"/>
            </w:pPr>
            <w:r>
              <w:t xml:space="preserve">Facultatea de Farmacie a Universității de Medicina si Farmacie „Victor </w:t>
            </w:r>
            <w:proofErr w:type="spellStart"/>
            <w:r>
              <w:t>Babes</w:t>
            </w:r>
            <w:proofErr w:type="spellEnd"/>
            <w:r>
              <w:t xml:space="preserve">”  </w:t>
            </w:r>
            <w:proofErr w:type="spellStart"/>
            <w:r>
              <w:t>Timisoara</w:t>
            </w:r>
            <w:proofErr w:type="spellEnd"/>
            <w:r>
              <w:t xml:space="preserve">, </w:t>
            </w:r>
          </w:p>
          <w:p w14:paraId="2E3F7A75" w14:textId="63E56E4C" w:rsidR="00953551" w:rsidRDefault="00953551" w:rsidP="00054D70">
            <w:pPr>
              <w:pStyle w:val="CVNormal"/>
              <w:ind w:left="199"/>
            </w:pPr>
            <w:r>
              <w:t>Disciplina de Anatomie, Fiziologie si Fiziopatologie</w:t>
            </w:r>
            <w:r w:rsidR="00054D70">
              <w:t xml:space="preserve">, </w:t>
            </w:r>
            <w:r>
              <w:t xml:space="preserve">P-ta Eftimie Murgu, Nr. 2, </w:t>
            </w:r>
            <w:proofErr w:type="spellStart"/>
            <w:r>
              <w:t>Timisoara</w:t>
            </w:r>
            <w:proofErr w:type="spellEnd"/>
            <w:r>
              <w:t>, România</w:t>
            </w:r>
          </w:p>
          <w:p w14:paraId="54499373" w14:textId="77777777" w:rsidR="00953551" w:rsidRPr="00E2283B" w:rsidRDefault="00953551" w:rsidP="00054D70">
            <w:pPr>
              <w:pStyle w:val="CVNormal"/>
              <w:ind w:left="199" w:right="115"/>
            </w:pPr>
            <w:r>
              <w:t xml:space="preserve">Educație/ </w:t>
            </w:r>
            <w:proofErr w:type="spellStart"/>
            <w:r>
              <w:t>Invatamant</w:t>
            </w:r>
            <w:proofErr w:type="spellEnd"/>
            <w:r>
              <w:t xml:space="preserve"> superior</w:t>
            </w:r>
          </w:p>
        </w:tc>
      </w:tr>
      <w:tr w:rsidR="00E049BA" w14:paraId="4A7BCE8C" w14:textId="77777777" w:rsidTr="00957A95">
        <w:trPr>
          <w:cantSplit/>
          <w:trHeight w:val="38"/>
          <w:jc w:val="right"/>
        </w:trPr>
        <w:tc>
          <w:tcPr>
            <w:tcW w:w="3101" w:type="dxa"/>
            <w:gridSpan w:val="2"/>
          </w:tcPr>
          <w:p w14:paraId="2D2CF84E" w14:textId="5A0D40A5" w:rsidR="00953551" w:rsidRPr="00054D70" w:rsidRDefault="00953551" w:rsidP="00953551">
            <w:pPr>
              <w:pStyle w:val="CVHeading1"/>
              <w:spacing w:before="0"/>
              <w:ind w:left="0" w:right="-19"/>
              <w:jc w:val="left"/>
              <w:rPr>
                <w:u w:val="single"/>
              </w:rPr>
            </w:pPr>
            <w:r w:rsidRPr="00054D70">
              <w:t xml:space="preserve"> </w:t>
            </w:r>
            <w:r w:rsidR="0005221F" w:rsidRPr="00054D70">
              <w:t xml:space="preserve">                     </w:t>
            </w:r>
            <w:proofErr w:type="spellStart"/>
            <w:r w:rsidRPr="00054D70">
              <w:rPr>
                <w:u w:val="single"/>
              </w:rPr>
              <w:t>Educaţie</w:t>
            </w:r>
            <w:proofErr w:type="spellEnd"/>
            <w:r w:rsidRPr="00054D70">
              <w:rPr>
                <w:u w:val="single"/>
              </w:rPr>
              <w:t xml:space="preserve"> </w:t>
            </w:r>
            <w:proofErr w:type="spellStart"/>
            <w:r w:rsidRPr="00054D70">
              <w:rPr>
                <w:u w:val="single"/>
              </w:rPr>
              <w:t>şi</w:t>
            </w:r>
            <w:proofErr w:type="spellEnd"/>
            <w:r w:rsidRPr="00054D70">
              <w:rPr>
                <w:u w:val="single"/>
              </w:rPr>
              <w:t xml:space="preserve"> formare</w:t>
            </w:r>
          </w:p>
        </w:tc>
        <w:tc>
          <w:tcPr>
            <w:tcW w:w="7780" w:type="dxa"/>
          </w:tcPr>
          <w:p w14:paraId="313E9F8E" w14:textId="77777777" w:rsidR="00953551" w:rsidRPr="00054D70" w:rsidRDefault="00953551" w:rsidP="0005221F">
            <w:pPr>
              <w:pStyle w:val="CVNormal-FirstLine"/>
              <w:spacing w:before="0"/>
              <w:ind w:left="0"/>
              <w:rPr>
                <w:u w:val="single"/>
              </w:rPr>
            </w:pPr>
          </w:p>
        </w:tc>
      </w:tr>
      <w:tr w:rsidR="00E049BA" w14:paraId="1BFC7D34" w14:textId="77777777" w:rsidTr="00957A95">
        <w:trPr>
          <w:cantSplit/>
          <w:trHeight w:val="1637"/>
          <w:jc w:val="right"/>
        </w:trPr>
        <w:tc>
          <w:tcPr>
            <w:tcW w:w="3101" w:type="dxa"/>
            <w:gridSpan w:val="2"/>
          </w:tcPr>
          <w:p w14:paraId="0AAFA109" w14:textId="575BBB4B" w:rsidR="00165511" w:rsidRPr="001A1AA1" w:rsidRDefault="00165511" w:rsidP="00165511">
            <w:pPr>
              <w:spacing w:before="60"/>
              <w:contextualSpacing/>
              <w:rPr>
                <w:b/>
              </w:rPr>
            </w:pPr>
            <w:r w:rsidRPr="001A1AA1">
              <w:rPr>
                <w:b/>
              </w:rPr>
              <w:t xml:space="preserve">                                                   Perioada</w:t>
            </w:r>
          </w:p>
          <w:p w14:paraId="0EC19763" w14:textId="77777777" w:rsidR="00165511" w:rsidRDefault="00165511" w:rsidP="00165511">
            <w:pPr>
              <w:spacing w:before="60"/>
              <w:contextualSpacing/>
            </w:pPr>
            <w:r>
              <w:t xml:space="preserve">                    Calificarea / diploma obținută</w:t>
            </w:r>
          </w:p>
          <w:p w14:paraId="33D95E86" w14:textId="77777777" w:rsidR="005F16C3" w:rsidRDefault="005F16C3" w:rsidP="00165511">
            <w:pPr>
              <w:spacing w:before="60"/>
              <w:contextualSpacing/>
            </w:pPr>
          </w:p>
          <w:p w14:paraId="4AED99F3" w14:textId="77777777" w:rsidR="005617B7" w:rsidRDefault="00165511" w:rsidP="005617B7">
            <w:pPr>
              <w:spacing w:after="120"/>
              <w:contextualSpacing/>
              <w:jc w:val="right"/>
            </w:pPr>
            <w:r>
              <w:t xml:space="preserve">                 Disciplinele principale studiate / </w:t>
            </w:r>
            <w:proofErr w:type="spellStart"/>
            <w:r>
              <w:t>competenţe</w:t>
            </w:r>
            <w:proofErr w:type="spellEnd"/>
            <w:r>
              <w:t xml:space="preserve"> profesionale dobândite</w:t>
            </w:r>
          </w:p>
          <w:p w14:paraId="603A9B3E" w14:textId="091021CE" w:rsidR="005617B7" w:rsidRDefault="00165511" w:rsidP="005617B7">
            <w:pPr>
              <w:spacing w:after="120"/>
              <w:contextualSpacing/>
              <w:jc w:val="right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  <w:p w14:paraId="34E6DF29" w14:textId="77777777" w:rsidR="005617B7" w:rsidRDefault="005617B7" w:rsidP="005617B7">
            <w:pPr>
              <w:spacing w:after="120"/>
              <w:contextualSpacing/>
              <w:jc w:val="right"/>
            </w:pPr>
          </w:p>
          <w:p w14:paraId="436273AA" w14:textId="77777777" w:rsidR="005617B7" w:rsidRPr="00D81018" w:rsidRDefault="005617B7" w:rsidP="005617B7">
            <w:pPr>
              <w:jc w:val="right"/>
              <w:rPr>
                <w:b/>
                <w:bCs/>
              </w:rPr>
            </w:pPr>
            <w:r w:rsidRPr="00D81018">
              <w:rPr>
                <w:b/>
                <w:bCs/>
              </w:rPr>
              <w:t>Perioada</w:t>
            </w:r>
          </w:p>
          <w:p w14:paraId="32FC07F1" w14:textId="77777777" w:rsidR="005617B7" w:rsidRDefault="005617B7" w:rsidP="005617B7">
            <w:pPr>
              <w:jc w:val="right"/>
            </w:pPr>
            <w:r>
              <w:t xml:space="preserve">                    Calificarea / diploma </w:t>
            </w:r>
            <w:proofErr w:type="spellStart"/>
            <w:r>
              <w:t>obţinută</w:t>
            </w:r>
            <w:proofErr w:type="spellEnd"/>
          </w:p>
          <w:p w14:paraId="60439533" w14:textId="2123ACE4" w:rsidR="005617B7" w:rsidRDefault="005617B7" w:rsidP="005617B7">
            <w:pPr>
              <w:jc w:val="right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</w:p>
          <w:p w14:paraId="025C0ABB" w14:textId="70AC756D" w:rsidR="005617B7" w:rsidRDefault="005617B7" w:rsidP="005617B7">
            <w:pPr>
              <w:jc w:val="right"/>
            </w:pPr>
            <w:r>
              <w:t>/ furnizorului de formare</w:t>
            </w:r>
          </w:p>
          <w:p w14:paraId="1BF08197" w14:textId="77777777" w:rsidR="005617B7" w:rsidRDefault="005617B7" w:rsidP="005617B7">
            <w:pPr>
              <w:jc w:val="right"/>
              <w:rPr>
                <w:b/>
                <w:bCs/>
              </w:rPr>
            </w:pPr>
          </w:p>
          <w:p w14:paraId="5F1E0265" w14:textId="77777777" w:rsidR="005617B7" w:rsidRDefault="005617B7" w:rsidP="005617B7">
            <w:pPr>
              <w:jc w:val="right"/>
              <w:rPr>
                <w:b/>
                <w:bCs/>
              </w:rPr>
            </w:pPr>
          </w:p>
          <w:p w14:paraId="2014611B" w14:textId="1D444529" w:rsidR="005617B7" w:rsidRPr="00D81018" w:rsidRDefault="005617B7" w:rsidP="005617B7">
            <w:pPr>
              <w:jc w:val="right"/>
              <w:rPr>
                <w:b/>
                <w:bCs/>
              </w:rPr>
            </w:pPr>
            <w:r w:rsidRPr="00D81018">
              <w:rPr>
                <w:b/>
                <w:bCs/>
              </w:rPr>
              <w:t>Perioada</w:t>
            </w:r>
          </w:p>
          <w:p w14:paraId="48DE12FD" w14:textId="77777777" w:rsidR="005617B7" w:rsidRDefault="005617B7" w:rsidP="005617B7">
            <w:pPr>
              <w:jc w:val="right"/>
            </w:pPr>
            <w:r>
              <w:t xml:space="preserve">                    Calificarea / diploma </w:t>
            </w:r>
            <w:proofErr w:type="spellStart"/>
            <w:r>
              <w:t>obţinută</w:t>
            </w:r>
            <w:proofErr w:type="spellEnd"/>
          </w:p>
          <w:p w14:paraId="4A1FD6D1" w14:textId="2F4FA75B" w:rsidR="005617B7" w:rsidRDefault="005617B7" w:rsidP="005617B7">
            <w:pPr>
              <w:jc w:val="right"/>
            </w:pPr>
            <w:r>
              <w:t xml:space="preserve">Disciplinele principale studiate / </w:t>
            </w:r>
            <w:proofErr w:type="spellStart"/>
            <w:r>
              <w:t>competenţe</w:t>
            </w:r>
            <w:proofErr w:type="spellEnd"/>
            <w:r>
              <w:t xml:space="preserve"> profesionale dobândite</w:t>
            </w:r>
          </w:p>
          <w:p w14:paraId="5F512AC6" w14:textId="77777777" w:rsidR="005617B7" w:rsidRDefault="005617B7" w:rsidP="005617B7">
            <w:pPr>
              <w:jc w:val="right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   / furnizorului de formare</w:t>
            </w:r>
          </w:p>
          <w:p w14:paraId="22F84EC8" w14:textId="77777777" w:rsidR="005617B7" w:rsidRDefault="005617B7" w:rsidP="005617B7">
            <w:pPr>
              <w:spacing w:before="60"/>
              <w:contextualSpacing/>
              <w:jc w:val="right"/>
              <w:rPr>
                <w:b/>
              </w:rPr>
            </w:pPr>
            <w:r w:rsidRPr="001A1AA1">
              <w:rPr>
                <w:b/>
              </w:rPr>
              <w:t xml:space="preserve">                                              </w:t>
            </w:r>
          </w:p>
          <w:p w14:paraId="47E2DB7A" w14:textId="3136EB94" w:rsidR="005617B7" w:rsidRPr="001A1AA1" w:rsidRDefault="005617B7" w:rsidP="005617B7">
            <w:pPr>
              <w:spacing w:before="60"/>
              <w:contextualSpacing/>
              <w:jc w:val="right"/>
              <w:rPr>
                <w:b/>
              </w:rPr>
            </w:pPr>
            <w:r w:rsidRPr="001A1AA1">
              <w:rPr>
                <w:b/>
              </w:rPr>
              <w:t xml:space="preserve"> Perioada</w:t>
            </w:r>
          </w:p>
          <w:p w14:paraId="650AA039" w14:textId="77777777" w:rsidR="005617B7" w:rsidRDefault="005617B7" w:rsidP="005617B7">
            <w:pPr>
              <w:spacing w:before="60"/>
              <w:contextualSpacing/>
              <w:jc w:val="right"/>
            </w:pPr>
            <w:r>
              <w:t xml:space="preserve">                    Calificarea / diploma obținută</w:t>
            </w:r>
          </w:p>
          <w:p w14:paraId="63B1A0CB" w14:textId="77777777" w:rsidR="005617B7" w:rsidRDefault="005617B7" w:rsidP="005617B7">
            <w:pPr>
              <w:spacing w:after="120"/>
              <w:contextualSpacing/>
              <w:jc w:val="right"/>
            </w:pPr>
            <w:r>
              <w:t xml:space="preserve">                 Disciplinele principale studiate/                                    </w:t>
            </w:r>
            <w:r w:rsidRPr="000B2E1C">
              <w:rPr>
                <w:color w:val="FFFFFF"/>
              </w:rPr>
              <w:t>c</w:t>
            </w:r>
            <w:r>
              <w:t xml:space="preserve">         </w:t>
            </w:r>
            <w:proofErr w:type="spellStart"/>
            <w:r>
              <w:t>competenţe</w:t>
            </w:r>
            <w:proofErr w:type="spellEnd"/>
            <w:r>
              <w:t xml:space="preserve"> profesionale dobândite</w:t>
            </w:r>
          </w:p>
          <w:p w14:paraId="30726FC7" w14:textId="77777777" w:rsidR="005617B7" w:rsidRDefault="005617B7" w:rsidP="005617B7">
            <w:pPr>
              <w:pStyle w:val="CVHeading3"/>
              <w:spacing w:after="120"/>
              <w:contextualSpacing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  <w:p w14:paraId="0C205D77" w14:textId="5E28465A" w:rsidR="005617B7" w:rsidRPr="005617B7" w:rsidRDefault="005617B7" w:rsidP="005617B7">
            <w:pPr>
              <w:jc w:val="right"/>
            </w:pPr>
          </w:p>
        </w:tc>
        <w:tc>
          <w:tcPr>
            <w:tcW w:w="7780" w:type="dxa"/>
          </w:tcPr>
          <w:p w14:paraId="50AE5E4B" w14:textId="77777777" w:rsidR="00165511" w:rsidRPr="001A1AA1" w:rsidRDefault="005F16C3" w:rsidP="00165511">
            <w:pPr>
              <w:pStyle w:val="CVSpacer"/>
              <w:ind w:left="199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2016-prezent</w:t>
            </w:r>
          </w:p>
          <w:p w14:paraId="4C6448B3" w14:textId="77777777" w:rsidR="00165511" w:rsidRPr="004C71C1" w:rsidRDefault="00165511" w:rsidP="007F1E2D">
            <w:pPr>
              <w:pStyle w:val="CVSpacer"/>
              <w:ind w:left="199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Doctor</w:t>
            </w:r>
            <w:r w:rsidR="007628E8">
              <w:rPr>
                <w:b/>
                <w:sz w:val="20"/>
                <w:szCs w:val="22"/>
              </w:rPr>
              <w:t xml:space="preserve"> în Medicină</w:t>
            </w:r>
            <w:r w:rsidR="005F16C3">
              <w:rPr>
                <w:b/>
                <w:sz w:val="20"/>
                <w:szCs w:val="22"/>
              </w:rPr>
              <w:t>, calificativ Excelent, în baza Ordinului M</w:t>
            </w:r>
            <w:r w:rsidR="007F1E2D">
              <w:rPr>
                <w:b/>
                <w:sz w:val="20"/>
                <w:szCs w:val="22"/>
              </w:rPr>
              <w:t xml:space="preserve">inisterului Educației Naționale </w:t>
            </w:r>
            <w:r w:rsidR="005F16C3">
              <w:rPr>
                <w:b/>
                <w:sz w:val="20"/>
                <w:szCs w:val="22"/>
              </w:rPr>
              <w:t>Nr. 3148 din 30.01.2017</w:t>
            </w:r>
          </w:p>
          <w:p w14:paraId="3E45D29E" w14:textId="77777777" w:rsidR="00165511" w:rsidRDefault="00165511" w:rsidP="00165511">
            <w:pPr>
              <w:pStyle w:val="CVSpacer"/>
              <w:ind w:left="199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Științe medicale</w:t>
            </w:r>
            <w:r w:rsidR="007628E8">
              <w:rPr>
                <w:sz w:val="20"/>
                <w:szCs w:val="22"/>
              </w:rPr>
              <w:t>, Domeniul Medicină</w:t>
            </w:r>
          </w:p>
          <w:p w14:paraId="0CCEB2DF" w14:textId="77777777" w:rsidR="005617B7" w:rsidRDefault="00165511" w:rsidP="005617B7">
            <w:pPr>
              <w:pStyle w:val="CVSpacer"/>
              <w:ind w:left="199"/>
              <w:rPr>
                <w:sz w:val="20"/>
                <w:szCs w:val="22"/>
              </w:rPr>
            </w:pPr>
            <w:r w:rsidRPr="001A1AA1">
              <w:rPr>
                <w:sz w:val="20"/>
                <w:szCs w:val="22"/>
              </w:rPr>
              <w:t>Fiziopatologie/ Activitate de cercetare</w:t>
            </w:r>
          </w:p>
          <w:p w14:paraId="34FA71D6" w14:textId="03E1E9B0" w:rsidR="002A08DD" w:rsidRDefault="00165511" w:rsidP="005617B7">
            <w:pPr>
              <w:pStyle w:val="CVSpacer"/>
              <w:ind w:left="199"/>
              <w:rPr>
                <w:sz w:val="20"/>
                <w:szCs w:val="22"/>
              </w:rPr>
            </w:pPr>
            <w:r w:rsidRPr="001A1AA1">
              <w:rPr>
                <w:sz w:val="20"/>
                <w:szCs w:val="22"/>
              </w:rPr>
              <w:t xml:space="preserve">Universitatea de Medicina si Farmacie “Victor </w:t>
            </w:r>
            <w:proofErr w:type="spellStart"/>
            <w:r w:rsidRPr="001A1AA1">
              <w:rPr>
                <w:sz w:val="20"/>
                <w:szCs w:val="22"/>
              </w:rPr>
              <w:t>Babes</w:t>
            </w:r>
            <w:proofErr w:type="spellEnd"/>
            <w:r w:rsidRPr="001A1AA1">
              <w:rPr>
                <w:sz w:val="20"/>
                <w:szCs w:val="22"/>
              </w:rPr>
              <w:t xml:space="preserve">“ </w:t>
            </w:r>
            <w:proofErr w:type="spellStart"/>
            <w:r w:rsidRPr="001A1AA1">
              <w:rPr>
                <w:sz w:val="20"/>
                <w:szCs w:val="22"/>
              </w:rPr>
              <w:t>Timisoara</w:t>
            </w:r>
            <w:proofErr w:type="spellEnd"/>
            <w:r>
              <w:rPr>
                <w:sz w:val="20"/>
                <w:szCs w:val="22"/>
              </w:rPr>
              <w:t xml:space="preserve">, </w:t>
            </w:r>
            <w:r>
              <w:t xml:space="preserve"> </w:t>
            </w:r>
            <w:r w:rsidRPr="004C71C1">
              <w:rPr>
                <w:sz w:val="20"/>
                <w:szCs w:val="22"/>
              </w:rPr>
              <w:t>Discipli</w:t>
            </w:r>
            <w:r>
              <w:rPr>
                <w:sz w:val="20"/>
                <w:szCs w:val="22"/>
              </w:rPr>
              <w:t xml:space="preserve">na Fiziopatologie, Medicina II, </w:t>
            </w:r>
            <w:r w:rsidRPr="004C71C1">
              <w:rPr>
                <w:sz w:val="20"/>
                <w:szCs w:val="22"/>
              </w:rPr>
              <w:t xml:space="preserve">Splaiul Tudor Vladimirescu nr. 14, </w:t>
            </w:r>
            <w:proofErr w:type="spellStart"/>
            <w:r w:rsidRPr="004C71C1">
              <w:rPr>
                <w:sz w:val="20"/>
                <w:szCs w:val="22"/>
              </w:rPr>
              <w:t>Timişoara</w:t>
            </w:r>
            <w:proofErr w:type="spellEnd"/>
            <w:r w:rsidRPr="004C71C1">
              <w:rPr>
                <w:sz w:val="20"/>
                <w:szCs w:val="22"/>
              </w:rPr>
              <w:t xml:space="preserve"> cod 300173, România</w:t>
            </w:r>
          </w:p>
          <w:p w14:paraId="4B04FE31" w14:textId="77777777" w:rsidR="005617B7" w:rsidRDefault="005617B7" w:rsidP="005617B7">
            <w:pPr>
              <w:pStyle w:val="CVSpacer"/>
              <w:ind w:left="199"/>
              <w:rPr>
                <w:sz w:val="20"/>
                <w:szCs w:val="22"/>
              </w:rPr>
            </w:pPr>
          </w:p>
          <w:p w14:paraId="40EE936B" w14:textId="77777777" w:rsidR="005617B7" w:rsidRDefault="005617B7" w:rsidP="005617B7">
            <w:pPr>
              <w:pStyle w:val="CVSpacer"/>
              <w:ind w:left="202" w:right="115"/>
              <w:rPr>
                <w:b/>
                <w:bCs/>
                <w:sz w:val="20"/>
                <w:szCs w:val="22"/>
              </w:rPr>
            </w:pPr>
            <w:r w:rsidRPr="005617B7">
              <w:rPr>
                <w:b/>
                <w:bCs/>
                <w:sz w:val="20"/>
                <w:szCs w:val="22"/>
              </w:rPr>
              <w:t>20.11.2023 – 21.12.2023</w:t>
            </w:r>
          </w:p>
          <w:p w14:paraId="6E640BF8" w14:textId="34A8FA5B" w:rsidR="005617B7" w:rsidRPr="005617B7" w:rsidRDefault="005617B7" w:rsidP="005617B7">
            <w:pPr>
              <w:pStyle w:val="CVSpacer"/>
              <w:ind w:left="202" w:right="115"/>
              <w:rPr>
                <w:b/>
                <w:bCs/>
                <w:sz w:val="20"/>
                <w:szCs w:val="22"/>
              </w:rPr>
            </w:pPr>
            <w:r w:rsidRPr="005617B7">
              <w:rPr>
                <w:b/>
                <w:bCs/>
                <w:sz w:val="20"/>
                <w:szCs w:val="22"/>
              </w:rPr>
              <w:t xml:space="preserve">Public </w:t>
            </w:r>
            <w:proofErr w:type="spellStart"/>
            <w:r w:rsidRPr="005617B7">
              <w:rPr>
                <w:b/>
                <w:bCs/>
                <w:sz w:val="20"/>
                <w:szCs w:val="22"/>
              </w:rPr>
              <w:t>speaker</w:t>
            </w:r>
            <w:proofErr w:type="spellEnd"/>
            <w:r w:rsidRPr="005617B7">
              <w:rPr>
                <w:b/>
                <w:bCs/>
                <w:sz w:val="20"/>
                <w:szCs w:val="22"/>
              </w:rPr>
              <w:t xml:space="preserve"> - Formator</w:t>
            </w:r>
          </w:p>
          <w:p w14:paraId="7656F9A5" w14:textId="4D606C5B" w:rsidR="005617B7" w:rsidRDefault="005617B7" w:rsidP="005617B7">
            <w:pPr>
              <w:pStyle w:val="CVSpacer"/>
              <w:ind w:left="202" w:right="115"/>
              <w:jc w:val="both"/>
              <w:rPr>
                <w:sz w:val="20"/>
                <w:szCs w:val="22"/>
              </w:rPr>
            </w:pPr>
            <w:r w:rsidRPr="005617B7">
              <w:rPr>
                <w:sz w:val="20"/>
                <w:szCs w:val="22"/>
              </w:rPr>
              <w:t>Fundația Centrul de</w:t>
            </w:r>
            <w:r>
              <w:rPr>
                <w:sz w:val="20"/>
                <w:szCs w:val="22"/>
              </w:rPr>
              <w:t xml:space="preserve"> </w:t>
            </w:r>
            <w:r w:rsidRPr="005617B7">
              <w:rPr>
                <w:sz w:val="20"/>
                <w:szCs w:val="22"/>
              </w:rPr>
              <w:t>Formare APSAP</w:t>
            </w:r>
            <w:r>
              <w:rPr>
                <w:sz w:val="20"/>
                <w:szCs w:val="22"/>
              </w:rPr>
              <w:t xml:space="preserve">. </w:t>
            </w:r>
            <w:r w:rsidRPr="005617B7">
              <w:rPr>
                <w:sz w:val="20"/>
                <w:szCs w:val="22"/>
              </w:rPr>
              <w:t>Cod COR 242401, cu nr. de ordine în Registrul</w:t>
            </w:r>
            <w:r>
              <w:rPr>
                <w:sz w:val="20"/>
                <w:szCs w:val="22"/>
              </w:rPr>
              <w:t xml:space="preserve"> </w:t>
            </w:r>
            <w:r w:rsidRPr="005617B7">
              <w:rPr>
                <w:sz w:val="20"/>
                <w:szCs w:val="22"/>
              </w:rPr>
              <w:t>Național al furnizorilor de formare profesională a adulților 40/4008/24.09.2020,</w:t>
            </w:r>
            <w:r>
              <w:rPr>
                <w:sz w:val="20"/>
                <w:szCs w:val="22"/>
              </w:rPr>
              <w:t xml:space="preserve"> </w:t>
            </w:r>
            <w:r w:rsidRPr="005617B7">
              <w:rPr>
                <w:sz w:val="20"/>
                <w:szCs w:val="22"/>
              </w:rPr>
              <w:t>curs acreditat de Ministerul Muncii și de Ministerul Educației</w:t>
            </w:r>
            <w:r>
              <w:rPr>
                <w:sz w:val="20"/>
                <w:szCs w:val="22"/>
              </w:rPr>
              <w:t>.</w:t>
            </w:r>
          </w:p>
          <w:p w14:paraId="65738F10" w14:textId="77777777" w:rsidR="005617B7" w:rsidRDefault="005617B7" w:rsidP="005617B7">
            <w:pPr>
              <w:pStyle w:val="CVSpacer"/>
              <w:ind w:left="202" w:right="115"/>
              <w:jc w:val="both"/>
              <w:rPr>
                <w:sz w:val="20"/>
                <w:szCs w:val="22"/>
              </w:rPr>
            </w:pPr>
          </w:p>
          <w:p w14:paraId="745AC665" w14:textId="77777777" w:rsidR="005617B7" w:rsidRPr="001A1AA1" w:rsidRDefault="005617B7" w:rsidP="005617B7">
            <w:pPr>
              <w:pStyle w:val="CVSpacer"/>
              <w:ind w:left="199"/>
              <w:rPr>
                <w:b/>
                <w:sz w:val="20"/>
                <w:szCs w:val="22"/>
              </w:rPr>
            </w:pPr>
            <w:r w:rsidRPr="001A1AA1">
              <w:rPr>
                <w:b/>
                <w:sz w:val="20"/>
                <w:szCs w:val="22"/>
              </w:rPr>
              <w:t>2013-</w:t>
            </w:r>
            <w:r>
              <w:rPr>
                <w:b/>
                <w:sz w:val="20"/>
                <w:szCs w:val="22"/>
              </w:rPr>
              <w:t>2016</w:t>
            </w:r>
          </w:p>
          <w:p w14:paraId="597A0C52" w14:textId="77777777" w:rsidR="005617B7" w:rsidRPr="004C71C1" w:rsidRDefault="005617B7" w:rsidP="005617B7">
            <w:pPr>
              <w:pStyle w:val="CVSpacer"/>
              <w:ind w:left="199"/>
              <w:rPr>
                <w:b/>
                <w:sz w:val="20"/>
                <w:szCs w:val="22"/>
              </w:rPr>
            </w:pPr>
            <w:r w:rsidRPr="004C71C1">
              <w:rPr>
                <w:b/>
                <w:sz w:val="20"/>
                <w:szCs w:val="22"/>
              </w:rPr>
              <w:t>Doctorand</w:t>
            </w:r>
          </w:p>
          <w:p w14:paraId="3A379AE7" w14:textId="77777777" w:rsidR="005617B7" w:rsidRDefault="005617B7" w:rsidP="005617B7">
            <w:pPr>
              <w:pStyle w:val="CVSpacer"/>
              <w:ind w:left="199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Științe medicale</w:t>
            </w:r>
          </w:p>
          <w:p w14:paraId="7C033DC4" w14:textId="77777777" w:rsidR="005617B7" w:rsidRDefault="005617B7" w:rsidP="005617B7">
            <w:pPr>
              <w:pStyle w:val="CVSpacer"/>
              <w:ind w:left="199"/>
              <w:rPr>
                <w:sz w:val="20"/>
                <w:szCs w:val="22"/>
              </w:rPr>
            </w:pPr>
            <w:r w:rsidRPr="001A1AA1">
              <w:rPr>
                <w:sz w:val="20"/>
                <w:szCs w:val="22"/>
              </w:rPr>
              <w:t>Fiziopatologie/ Activitate de cercetare</w:t>
            </w:r>
          </w:p>
          <w:p w14:paraId="2EDF2F7D" w14:textId="0409836A" w:rsidR="005617B7" w:rsidRDefault="005617B7" w:rsidP="005617B7">
            <w:pPr>
              <w:pStyle w:val="CVSpacer"/>
              <w:ind w:left="199"/>
              <w:rPr>
                <w:sz w:val="20"/>
                <w:szCs w:val="22"/>
              </w:rPr>
            </w:pPr>
            <w:r w:rsidRPr="001A1AA1">
              <w:rPr>
                <w:sz w:val="20"/>
                <w:szCs w:val="22"/>
              </w:rPr>
              <w:t xml:space="preserve">Universitatea de Medicina si Farmacie “Victor </w:t>
            </w:r>
            <w:proofErr w:type="spellStart"/>
            <w:r w:rsidRPr="001A1AA1">
              <w:rPr>
                <w:sz w:val="20"/>
                <w:szCs w:val="22"/>
              </w:rPr>
              <w:t>Babes</w:t>
            </w:r>
            <w:proofErr w:type="spellEnd"/>
            <w:r w:rsidRPr="001A1AA1">
              <w:rPr>
                <w:sz w:val="20"/>
                <w:szCs w:val="22"/>
              </w:rPr>
              <w:t xml:space="preserve">“ </w:t>
            </w:r>
            <w:proofErr w:type="spellStart"/>
            <w:r w:rsidRPr="001A1AA1">
              <w:rPr>
                <w:sz w:val="20"/>
                <w:szCs w:val="22"/>
              </w:rPr>
              <w:t>Timisoara</w:t>
            </w:r>
            <w:proofErr w:type="spellEnd"/>
            <w:r>
              <w:rPr>
                <w:sz w:val="20"/>
                <w:szCs w:val="22"/>
              </w:rPr>
              <w:t xml:space="preserve">, </w:t>
            </w:r>
            <w:r>
              <w:t xml:space="preserve"> </w:t>
            </w:r>
            <w:r w:rsidRPr="004C71C1">
              <w:rPr>
                <w:sz w:val="20"/>
                <w:szCs w:val="22"/>
              </w:rPr>
              <w:t>Discipli</w:t>
            </w:r>
            <w:r>
              <w:rPr>
                <w:sz w:val="20"/>
                <w:szCs w:val="22"/>
              </w:rPr>
              <w:t xml:space="preserve">na Fiziopatologie, Medicina II, </w:t>
            </w:r>
            <w:r w:rsidRPr="004C71C1">
              <w:rPr>
                <w:sz w:val="20"/>
                <w:szCs w:val="22"/>
              </w:rPr>
              <w:t xml:space="preserve">Splaiul Tudor Vladimirescu nr. 14, </w:t>
            </w:r>
            <w:proofErr w:type="spellStart"/>
            <w:r w:rsidRPr="004C71C1">
              <w:rPr>
                <w:sz w:val="20"/>
                <w:szCs w:val="22"/>
              </w:rPr>
              <w:t>Timişoara</w:t>
            </w:r>
            <w:proofErr w:type="spellEnd"/>
            <w:r w:rsidRPr="004C71C1">
              <w:rPr>
                <w:sz w:val="20"/>
                <w:szCs w:val="22"/>
              </w:rPr>
              <w:t xml:space="preserve"> cod 300173, România</w:t>
            </w:r>
          </w:p>
          <w:p w14:paraId="6431790E" w14:textId="77777777" w:rsidR="005617B7" w:rsidRDefault="005617B7" w:rsidP="005617B7">
            <w:pPr>
              <w:pStyle w:val="CVSpacer"/>
              <w:ind w:left="202" w:right="115"/>
              <w:rPr>
                <w:b/>
                <w:bCs/>
                <w:sz w:val="20"/>
                <w:szCs w:val="22"/>
              </w:rPr>
            </w:pPr>
          </w:p>
          <w:p w14:paraId="5C43D4A7" w14:textId="46912A82" w:rsidR="005617B7" w:rsidRPr="00D81018" w:rsidRDefault="005617B7" w:rsidP="005617B7">
            <w:pPr>
              <w:pStyle w:val="CVSpacer"/>
              <w:ind w:left="0" w:right="115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 xml:space="preserve">    </w:t>
            </w:r>
            <w:r w:rsidRPr="00D81018">
              <w:rPr>
                <w:b/>
                <w:bCs/>
                <w:sz w:val="20"/>
                <w:szCs w:val="22"/>
              </w:rPr>
              <w:t>2008-2013</w:t>
            </w:r>
          </w:p>
          <w:p w14:paraId="652A43FC" w14:textId="77777777" w:rsidR="0051491E" w:rsidRDefault="005617B7" w:rsidP="0051491E">
            <w:pPr>
              <w:pStyle w:val="CVSpacer"/>
              <w:ind w:left="202" w:right="115"/>
              <w:rPr>
                <w:sz w:val="20"/>
                <w:szCs w:val="22"/>
              </w:rPr>
            </w:pPr>
            <w:r w:rsidRPr="00D81018">
              <w:rPr>
                <w:sz w:val="20"/>
                <w:szCs w:val="22"/>
              </w:rPr>
              <w:t>Farmacist</w:t>
            </w:r>
            <w:r w:rsidR="0051491E" w:rsidRPr="00D81018">
              <w:rPr>
                <w:sz w:val="20"/>
                <w:szCs w:val="22"/>
              </w:rPr>
              <w:t xml:space="preserve"> </w:t>
            </w:r>
          </w:p>
          <w:p w14:paraId="607BBC40" w14:textId="77777777" w:rsidR="0051491E" w:rsidRDefault="0051491E" w:rsidP="0051491E">
            <w:pPr>
              <w:pStyle w:val="CVSpacer"/>
              <w:ind w:left="202" w:right="115"/>
              <w:rPr>
                <w:sz w:val="20"/>
                <w:szCs w:val="22"/>
              </w:rPr>
            </w:pPr>
            <w:r w:rsidRPr="00D81018">
              <w:rPr>
                <w:sz w:val="20"/>
                <w:szCs w:val="22"/>
              </w:rPr>
              <w:t>Fabricarea</w:t>
            </w:r>
            <w:r>
              <w:rPr>
                <w:sz w:val="20"/>
                <w:szCs w:val="22"/>
              </w:rPr>
              <w:t xml:space="preserve">, prepararea, analiza, </w:t>
            </w:r>
            <w:r w:rsidRPr="00D81018">
              <w:rPr>
                <w:sz w:val="20"/>
                <w:szCs w:val="22"/>
              </w:rPr>
              <w:t>controlul</w:t>
            </w:r>
            <w:r>
              <w:rPr>
                <w:sz w:val="20"/>
                <w:szCs w:val="22"/>
              </w:rPr>
              <w:t xml:space="preserve">, depozitarea si distribuita </w:t>
            </w:r>
            <w:r w:rsidRPr="00D81018">
              <w:rPr>
                <w:sz w:val="20"/>
                <w:szCs w:val="22"/>
              </w:rPr>
              <w:t>medicamentelor, marketing si management farmaceutic, analize in laboratoare de biochimie si toxicologie</w:t>
            </w:r>
            <w:r>
              <w:rPr>
                <w:sz w:val="20"/>
                <w:szCs w:val="22"/>
              </w:rPr>
              <w:t xml:space="preserve">, </w:t>
            </w:r>
            <w:r w:rsidRPr="00D81018">
              <w:rPr>
                <w:sz w:val="20"/>
                <w:szCs w:val="22"/>
              </w:rPr>
              <w:t xml:space="preserve">prepararea </w:t>
            </w:r>
            <w:r>
              <w:rPr>
                <w:sz w:val="20"/>
                <w:szCs w:val="22"/>
              </w:rPr>
              <w:t>unor diferite f</w:t>
            </w:r>
            <w:r w:rsidRPr="00D81018">
              <w:rPr>
                <w:sz w:val="20"/>
                <w:szCs w:val="22"/>
              </w:rPr>
              <w:t>orme farmaceutice ale medicamentelor</w:t>
            </w:r>
          </w:p>
          <w:p w14:paraId="2A3A91F0" w14:textId="206F14C0" w:rsidR="005617B7" w:rsidRDefault="005617B7" w:rsidP="0051491E">
            <w:pPr>
              <w:pStyle w:val="CVSpacer"/>
              <w:ind w:left="202" w:right="115"/>
              <w:rPr>
                <w:sz w:val="20"/>
                <w:szCs w:val="22"/>
              </w:rPr>
            </w:pPr>
            <w:r w:rsidRPr="00D81018">
              <w:rPr>
                <w:sz w:val="20"/>
                <w:szCs w:val="22"/>
              </w:rPr>
              <w:t>Facultatea de Farmacie, Universitatea de Medicină și Farmacie ”Victor Babeș”, P-</w:t>
            </w:r>
            <w:proofErr w:type="spellStart"/>
            <w:r w:rsidRPr="00D81018">
              <w:rPr>
                <w:sz w:val="20"/>
                <w:szCs w:val="22"/>
              </w:rPr>
              <w:t>ţa</w:t>
            </w:r>
            <w:proofErr w:type="spellEnd"/>
            <w:r w:rsidRPr="00D81018">
              <w:rPr>
                <w:sz w:val="20"/>
                <w:szCs w:val="22"/>
              </w:rPr>
              <w:t xml:space="preserve"> Eftimie Murgu nr. 2, cod 300041, </w:t>
            </w:r>
            <w:proofErr w:type="spellStart"/>
            <w:r w:rsidRPr="00D81018">
              <w:rPr>
                <w:sz w:val="20"/>
                <w:szCs w:val="22"/>
              </w:rPr>
              <w:t>Timişoara</w:t>
            </w:r>
            <w:proofErr w:type="spellEnd"/>
            <w:r w:rsidRPr="00D81018">
              <w:rPr>
                <w:sz w:val="20"/>
                <w:szCs w:val="22"/>
              </w:rPr>
              <w:t>, România</w:t>
            </w:r>
          </w:p>
          <w:p w14:paraId="0132FC0F" w14:textId="39EF3F72" w:rsidR="005617B7" w:rsidRPr="005A3010" w:rsidRDefault="005617B7" w:rsidP="005A3010">
            <w:pPr>
              <w:pStyle w:val="CVSpacer"/>
              <w:spacing w:before="120" w:after="120"/>
              <w:ind w:left="199" w:right="115"/>
              <w:rPr>
                <w:sz w:val="20"/>
                <w:szCs w:val="22"/>
              </w:rPr>
            </w:pPr>
          </w:p>
        </w:tc>
      </w:tr>
      <w:tr w:rsidR="00A53B93" w14:paraId="6A8E49BD" w14:textId="77777777" w:rsidTr="008537B8">
        <w:trPr>
          <w:cantSplit/>
          <w:trHeight w:val="3200"/>
          <w:jc w:val="right"/>
        </w:trPr>
        <w:tc>
          <w:tcPr>
            <w:tcW w:w="3101" w:type="dxa"/>
            <w:gridSpan w:val="2"/>
          </w:tcPr>
          <w:p w14:paraId="5910D843" w14:textId="672E9EA4" w:rsidR="00A53B93" w:rsidRDefault="00A53B93" w:rsidP="00A53B93">
            <w:pPr>
              <w:spacing w:before="120"/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 xml:space="preserve">              </w:t>
            </w:r>
            <w:proofErr w:type="spellStart"/>
            <w:r w:rsidRPr="00953551">
              <w:rPr>
                <w:b/>
                <w:szCs w:val="22"/>
              </w:rPr>
              <w:t>Competenţe</w:t>
            </w:r>
            <w:proofErr w:type="spellEnd"/>
            <w:r w:rsidRPr="00953551">
              <w:rPr>
                <w:b/>
                <w:szCs w:val="22"/>
              </w:rPr>
              <w:t xml:space="preserve"> </w:t>
            </w:r>
            <w:proofErr w:type="spellStart"/>
            <w:r w:rsidRPr="00953551">
              <w:rPr>
                <w:b/>
                <w:szCs w:val="22"/>
              </w:rPr>
              <w:t>şi</w:t>
            </w:r>
            <w:proofErr w:type="spellEnd"/>
            <w:r w:rsidRPr="00953551">
              <w:rPr>
                <w:b/>
                <w:szCs w:val="22"/>
              </w:rPr>
              <w:t xml:space="preserve"> </w:t>
            </w:r>
            <w:proofErr w:type="spellStart"/>
            <w:r w:rsidRPr="00953551">
              <w:rPr>
                <w:b/>
                <w:szCs w:val="22"/>
              </w:rPr>
              <w:t>abilităţi</w:t>
            </w:r>
            <w:proofErr w:type="spellEnd"/>
            <w:r w:rsidRPr="00953551">
              <w:rPr>
                <w:b/>
                <w:szCs w:val="22"/>
              </w:rPr>
              <w:t xml:space="preserve"> sociale</w:t>
            </w:r>
          </w:p>
          <w:p w14:paraId="76455B0D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5DC30452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1D89AEB5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46002554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0EA4DD9D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65D67832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6FCDFDCA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4C8E103D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0111D6B2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246618AC" w14:textId="0EB5050E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518FA102" w14:textId="0E20A90A" w:rsidR="00054D70" w:rsidRDefault="00054D70" w:rsidP="00A53B93">
            <w:pPr>
              <w:spacing w:before="120"/>
              <w:rPr>
                <w:b/>
                <w:szCs w:val="22"/>
              </w:rPr>
            </w:pPr>
          </w:p>
          <w:p w14:paraId="160199E9" w14:textId="77777777" w:rsidR="00054D70" w:rsidRDefault="00054D70" w:rsidP="00A53B93">
            <w:pPr>
              <w:spacing w:before="120"/>
              <w:rPr>
                <w:b/>
                <w:szCs w:val="22"/>
              </w:rPr>
            </w:pPr>
          </w:p>
          <w:p w14:paraId="4311E5EB" w14:textId="77777777" w:rsidR="00C765E7" w:rsidRDefault="00C765E7" w:rsidP="00A53B93">
            <w:pPr>
              <w:spacing w:before="120"/>
              <w:rPr>
                <w:b/>
                <w:szCs w:val="22"/>
              </w:rPr>
            </w:pPr>
          </w:p>
          <w:p w14:paraId="1314452F" w14:textId="77777777" w:rsidR="00C765E7" w:rsidRDefault="00C765E7" w:rsidP="00A53B93">
            <w:pPr>
              <w:spacing w:before="120"/>
              <w:rPr>
                <w:b/>
                <w:szCs w:val="22"/>
              </w:rPr>
            </w:pPr>
          </w:p>
          <w:p w14:paraId="286290D6" w14:textId="77777777" w:rsidR="0051491E" w:rsidRDefault="0051491E" w:rsidP="00A53B93">
            <w:pPr>
              <w:spacing w:before="120"/>
              <w:rPr>
                <w:b/>
                <w:szCs w:val="22"/>
              </w:rPr>
            </w:pPr>
          </w:p>
          <w:p w14:paraId="5DD64E71" w14:textId="77777777" w:rsidR="00274C00" w:rsidRDefault="00274C00" w:rsidP="00054D70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7A55A24B" w14:textId="77777777" w:rsidR="00274C00" w:rsidRDefault="00274C00" w:rsidP="00054D70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40140DAF" w14:textId="77777777" w:rsidR="00B47A22" w:rsidRDefault="00B47A22" w:rsidP="00054D70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17B6B651" w14:textId="77777777" w:rsidR="00B47A22" w:rsidRDefault="00B47A22" w:rsidP="00054D70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5FAFEA4D" w14:textId="5C5DDB66" w:rsidR="00A53B93" w:rsidRDefault="00A53B93" w:rsidP="00054D70">
            <w:pPr>
              <w:spacing w:line="360" w:lineRule="auto"/>
              <w:jc w:val="right"/>
              <w:rPr>
                <w:b/>
                <w:szCs w:val="22"/>
              </w:rPr>
            </w:pPr>
            <w:proofErr w:type="spellStart"/>
            <w:r w:rsidRPr="00153328">
              <w:rPr>
                <w:b/>
                <w:szCs w:val="22"/>
              </w:rPr>
              <w:t>Competenţe</w:t>
            </w:r>
            <w:proofErr w:type="spellEnd"/>
            <w:r w:rsidRPr="00153328">
              <w:rPr>
                <w:b/>
                <w:szCs w:val="22"/>
              </w:rPr>
              <w:t xml:space="preserve"> </w:t>
            </w:r>
            <w:proofErr w:type="spellStart"/>
            <w:r w:rsidRPr="00153328">
              <w:rPr>
                <w:b/>
                <w:szCs w:val="22"/>
              </w:rPr>
              <w:t>şi</w:t>
            </w:r>
            <w:proofErr w:type="spellEnd"/>
            <w:r w:rsidRPr="00153328">
              <w:rPr>
                <w:b/>
                <w:szCs w:val="22"/>
              </w:rPr>
              <w:t xml:space="preserve"> aptitudin</w:t>
            </w:r>
            <w:r w:rsidR="00054D70">
              <w:rPr>
                <w:b/>
                <w:szCs w:val="22"/>
              </w:rPr>
              <w:t xml:space="preserve">i </w:t>
            </w:r>
            <w:r w:rsidRPr="00153328">
              <w:rPr>
                <w:b/>
                <w:szCs w:val="22"/>
              </w:rPr>
              <w:t>organizatorice</w:t>
            </w:r>
          </w:p>
          <w:p w14:paraId="7ABC8461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2D2F7979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1153D0BB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77B4B22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2FFE2FD8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457E38CD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1655E751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7897D5E7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73F60A0F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40ECC721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6A00332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3A77692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A7C9DF9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79C5389D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1E19D31A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FC44DDB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08EBBA5B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658E8D5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2BE920ED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2C405081" w14:textId="35B0AAE3" w:rsidR="00B47A22" w:rsidRDefault="00B47A22" w:rsidP="00A53B93">
            <w:pPr>
              <w:tabs>
                <w:tab w:val="center" w:pos="1585"/>
                <w:tab w:val="right" w:pos="3171"/>
              </w:tabs>
              <w:rPr>
                <w:szCs w:val="22"/>
              </w:rPr>
            </w:pPr>
          </w:p>
          <w:p w14:paraId="5850E447" w14:textId="77777777" w:rsidR="00B47A22" w:rsidRDefault="00B47A22" w:rsidP="00A53B93">
            <w:pPr>
              <w:tabs>
                <w:tab w:val="center" w:pos="1585"/>
                <w:tab w:val="right" w:pos="3171"/>
              </w:tabs>
              <w:rPr>
                <w:szCs w:val="22"/>
              </w:rPr>
            </w:pPr>
          </w:p>
          <w:p w14:paraId="31F78460" w14:textId="77777777" w:rsidR="00957A95" w:rsidRDefault="00957A95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22FBD40D" w14:textId="77777777" w:rsidR="00A53B93" w:rsidRDefault="00A53B93" w:rsidP="00957A95">
            <w:pPr>
              <w:spacing w:line="360" w:lineRule="auto"/>
              <w:jc w:val="right"/>
              <w:rPr>
                <w:b/>
                <w:szCs w:val="22"/>
              </w:rPr>
            </w:pPr>
            <w:proofErr w:type="spellStart"/>
            <w:r w:rsidRPr="00153328">
              <w:rPr>
                <w:b/>
                <w:szCs w:val="22"/>
              </w:rPr>
              <w:lastRenderedPageBreak/>
              <w:t>Competenţe</w:t>
            </w:r>
            <w:proofErr w:type="spellEnd"/>
            <w:r w:rsidRPr="00153328">
              <w:rPr>
                <w:b/>
                <w:szCs w:val="22"/>
              </w:rPr>
              <w:t xml:space="preserve"> </w:t>
            </w:r>
            <w:proofErr w:type="spellStart"/>
            <w:r w:rsidRPr="00153328">
              <w:rPr>
                <w:b/>
                <w:szCs w:val="22"/>
              </w:rPr>
              <w:t>şi</w:t>
            </w:r>
            <w:proofErr w:type="spellEnd"/>
            <w:r w:rsidRPr="00153328">
              <w:rPr>
                <w:b/>
                <w:szCs w:val="22"/>
              </w:rPr>
              <w:t xml:space="preserve"> aptitudini tehnice</w:t>
            </w:r>
          </w:p>
          <w:p w14:paraId="2F222BD7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7C7ADC24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417E9F47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79BB64FE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18AB5D62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4E5939DA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29AB838D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113BF8D7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7B507F20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154911F0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0EAA6786" w14:textId="77777777" w:rsidR="00E02C69" w:rsidRDefault="00E02C69" w:rsidP="0025629A">
            <w:pPr>
              <w:jc w:val="right"/>
              <w:rPr>
                <w:b/>
                <w:szCs w:val="22"/>
              </w:rPr>
            </w:pPr>
          </w:p>
          <w:p w14:paraId="00502263" w14:textId="77777777" w:rsidR="00E02C69" w:rsidRDefault="00E02C69" w:rsidP="0025629A">
            <w:pPr>
              <w:jc w:val="right"/>
              <w:rPr>
                <w:b/>
                <w:szCs w:val="22"/>
              </w:rPr>
            </w:pPr>
          </w:p>
          <w:p w14:paraId="4EB5EC07" w14:textId="77777777" w:rsidR="00E02C69" w:rsidRDefault="00E02C69" w:rsidP="0025629A">
            <w:pPr>
              <w:jc w:val="right"/>
              <w:rPr>
                <w:b/>
                <w:szCs w:val="22"/>
              </w:rPr>
            </w:pPr>
          </w:p>
          <w:p w14:paraId="6AB8D319" w14:textId="77777777" w:rsidR="00E02C69" w:rsidRDefault="00E02C69" w:rsidP="0025629A">
            <w:pPr>
              <w:jc w:val="right"/>
              <w:rPr>
                <w:szCs w:val="22"/>
              </w:rPr>
            </w:pPr>
          </w:p>
          <w:p w14:paraId="694565BA" w14:textId="77777777" w:rsidR="0025629A" w:rsidRDefault="0025629A" w:rsidP="0025629A">
            <w:pPr>
              <w:spacing w:before="120"/>
              <w:jc w:val="right"/>
              <w:rPr>
                <w:b/>
                <w:bCs/>
                <w:szCs w:val="22"/>
              </w:rPr>
            </w:pPr>
          </w:p>
          <w:p w14:paraId="60DE6AB4" w14:textId="77777777" w:rsidR="0025629A" w:rsidRDefault="0025629A" w:rsidP="0025629A">
            <w:pPr>
              <w:spacing w:before="120"/>
              <w:jc w:val="right"/>
              <w:rPr>
                <w:b/>
                <w:bCs/>
                <w:szCs w:val="22"/>
              </w:rPr>
            </w:pPr>
          </w:p>
          <w:p w14:paraId="5E84E6BB" w14:textId="77777777" w:rsidR="0025629A" w:rsidRDefault="0025629A" w:rsidP="0025629A">
            <w:pPr>
              <w:spacing w:before="120"/>
              <w:jc w:val="right"/>
              <w:rPr>
                <w:b/>
                <w:bCs/>
                <w:szCs w:val="22"/>
              </w:rPr>
            </w:pPr>
          </w:p>
          <w:p w14:paraId="7F4D1700" w14:textId="77777777" w:rsidR="004516B4" w:rsidRDefault="004516B4" w:rsidP="0025629A">
            <w:pPr>
              <w:spacing w:before="240"/>
              <w:jc w:val="right"/>
              <w:rPr>
                <w:b/>
                <w:bCs/>
                <w:szCs w:val="22"/>
              </w:rPr>
            </w:pPr>
          </w:p>
          <w:p w14:paraId="115FE698" w14:textId="77777777" w:rsidR="004516B4" w:rsidRDefault="004516B4" w:rsidP="0025629A">
            <w:pPr>
              <w:spacing w:before="240"/>
              <w:jc w:val="right"/>
              <w:rPr>
                <w:b/>
                <w:bCs/>
                <w:szCs w:val="22"/>
              </w:rPr>
            </w:pPr>
          </w:p>
          <w:p w14:paraId="0CD85325" w14:textId="77777777" w:rsidR="00F7428C" w:rsidRDefault="00F7428C" w:rsidP="004516B4">
            <w:pPr>
              <w:jc w:val="right"/>
              <w:rPr>
                <w:b/>
                <w:bCs/>
                <w:szCs w:val="22"/>
              </w:rPr>
            </w:pPr>
          </w:p>
          <w:p w14:paraId="5E5877B7" w14:textId="77777777" w:rsidR="00F7428C" w:rsidRDefault="00F7428C" w:rsidP="004516B4">
            <w:pPr>
              <w:jc w:val="right"/>
              <w:rPr>
                <w:b/>
                <w:bCs/>
                <w:szCs w:val="22"/>
              </w:rPr>
            </w:pPr>
          </w:p>
          <w:p w14:paraId="1FBF74D8" w14:textId="77777777" w:rsidR="00F7428C" w:rsidRDefault="00F7428C" w:rsidP="004516B4">
            <w:pPr>
              <w:jc w:val="right"/>
              <w:rPr>
                <w:b/>
                <w:bCs/>
                <w:szCs w:val="22"/>
              </w:rPr>
            </w:pPr>
          </w:p>
          <w:p w14:paraId="2A2F0B22" w14:textId="5949AA5A" w:rsidR="00E02C69" w:rsidRDefault="00E02C69" w:rsidP="001757FB">
            <w:pPr>
              <w:jc w:val="right"/>
              <w:rPr>
                <w:b/>
                <w:bCs/>
                <w:szCs w:val="22"/>
              </w:rPr>
            </w:pPr>
            <w:r w:rsidRPr="00E02C69">
              <w:rPr>
                <w:b/>
                <w:bCs/>
                <w:szCs w:val="22"/>
              </w:rPr>
              <w:t xml:space="preserve">Alte </w:t>
            </w:r>
            <w:proofErr w:type="spellStart"/>
            <w:r w:rsidRPr="00E02C69">
              <w:rPr>
                <w:b/>
                <w:bCs/>
                <w:szCs w:val="22"/>
              </w:rPr>
              <w:t>competenţe</w:t>
            </w:r>
            <w:proofErr w:type="spellEnd"/>
            <w:r w:rsidRPr="00E02C69">
              <w:rPr>
                <w:b/>
                <w:bCs/>
                <w:szCs w:val="22"/>
              </w:rPr>
              <w:t xml:space="preserve"> </w:t>
            </w:r>
            <w:proofErr w:type="spellStart"/>
            <w:r w:rsidRPr="00E02C69">
              <w:rPr>
                <w:b/>
                <w:bCs/>
                <w:szCs w:val="22"/>
              </w:rPr>
              <w:t>şi</w:t>
            </w:r>
            <w:proofErr w:type="spellEnd"/>
            <w:r w:rsidRPr="00E02C69">
              <w:rPr>
                <w:b/>
                <w:bCs/>
                <w:szCs w:val="22"/>
              </w:rPr>
              <w:t xml:space="preserve"> aptitudini</w:t>
            </w:r>
          </w:p>
          <w:p w14:paraId="276BCF4E" w14:textId="77777777" w:rsidR="001136C4" w:rsidRDefault="001136C4" w:rsidP="0025629A">
            <w:pPr>
              <w:spacing w:before="240"/>
              <w:jc w:val="right"/>
              <w:rPr>
                <w:b/>
                <w:bCs/>
                <w:szCs w:val="22"/>
              </w:rPr>
            </w:pPr>
          </w:p>
          <w:p w14:paraId="11B912A1" w14:textId="77777777" w:rsidR="001136C4" w:rsidRDefault="001136C4" w:rsidP="0025629A">
            <w:pPr>
              <w:spacing w:before="240"/>
              <w:jc w:val="right"/>
              <w:rPr>
                <w:b/>
                <w:bCs/>
                <w:szCs w:val="22"/>
              </w:rPr>
            </w:pPr>
          </w:p>
          <w:p w14:paraId="635DA522" w14:textId="77777777" w:rsidR="001136C4" w:rsidRDefault="001136C4" w:rsidP="001136C4">
            <w:pPr>
              <w:jc w:val="right"/>
              <w:rPr>
                <w:b/>
                <w:bCs/>
                <w:szCs w:val="22"/>
              </w:rPr>
            </w:pPr>
          </w:p>
          <w:p w14:paraId="5E918CD0" w14:textId="77777777" w:rsidR="001136C4" w:rsidRDefault="001136C4" w:rsidP="001136C4">
            <w:pPr>
              <w:jc w:val="right"/>
              <w:rPr>
                <w:b/>
                <w:bCs/>
                <w:szCs w:val="22"/>
              </w:rPr>
            </w:pPr>
          </w:p>
          <w:p w14:paraId="29EDB2E1" w14:textId="77777777" w:rsidR="00CA5B0A" w:rsidRDefault="00CA5B0A" w:rsidP="001136C4">
            <w:pPr>
              <w:jc w:val="right"/>
              <w:rPr>
                <w:b/>
                <w:bCs/>
                <w:szCs w:val="22"/>
              </w:rPr>
            </w:pPr>
          </w:p>
          <w:p w14:paraId="19709C05" w14:textId="77777777" w:rsidR="00CA5B0A" w:rsidRDefault="00CA5B0A" w:rsidP="001136C4">
            <w:pPr>
              <w:jc w:val="right"/>
              <w:rPr>
                <w:b/>
                <w:bCs/>
                <w:szCs w:val="22"/>
              </w:rPr>
            </w:pPr>
          </w:p>
          <w:p w14:paraId="144EE554" w14:textId="1EF433B6" w:rsidR="001136C4" w:rsidRPr="00E02C69" w:rsidRDefault="001136C4" w:rsidP="001136C4">
            <w:pPr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</w:t>
            </w:r>
            <w:r w:rsidRPr="001136C4">
              <w:rPr>
                <w:b/>
                <w:bCs/>
                <w:szCs w:val="22"/>
              </w:rPr>
              <w:t xml:space="preserve">remii </w:t>
            </w:r>
            <w:proofErr w:type="spellStart"/>
            <w:r w:rsidRPr="001136C4">
              <w:rPr>
                <w:b/>
                <w:bCs/>
                <w:szCs w:val="22"/>
              </w:rPr>
              <w:t>internationale</w:t>
            </w:r>
            <w:proofErr w:type="spellEnd"/>
            <w:r w:rsidR="00F7428C">
              <w:rPr>
                <w:b/>
                <w:bCs/>
                <w:szCs w:val="22"/>
              </w:rPr>
              <w:t xml:space="preserve"> si </w:t>
            </w:r>
            <w:proofErr w:type="spellStart"/>
            <w:r w:rsidR="00F7428C">
              <w:rPr>
                <w:b/>
                <w:bCs/>
                <w:szCs w:val="22"/>
              </w:rPr>
              <w:t>nationale</w:t>
            </w:r>
            <w:proofErr w:type="spellEnd"/>
          </w:p>
        </w:tc>
        <w:tc>
          <w:tcPr>
            <w:tcW w:w="7780" w:type="dxa"/>
          </w:tcPr>
          <w:p w14:paraId="555EA320" w14:textId="77777777" w:rsidR="00A53B93" w:rsidRPr="00A53B93" w:rsidRDefault="00A53B93" w:rsidP="00A53B93">
            <w:pPr>
              <w:pStyle w:val="CVNormal"/>
              <w:spacing w:line="360" w:lineRule="auto"/>
              <w:ind w:left="199"/>
              <w:contextualSpacing/>
              <w:jc w:val="both"/>
              <w:rPr>
                <w:rStyle w:val="Hyperlink"/>
                <w:sz w:val="6"/>
                <w:szCs w:val="6"/>
              </w:rPr>
            </w:pPr>
          </w:p>
          <w:p w14:paraId="2AA4F5F1" w14:textId="77777777" w:rsidR="00A53B93" w:rsidRDefault="00A53B93" w:rsidP="00A53B93">
            <w:pPr>
              <w:pStyle w:val="CVSpacer"/>
              <w:spacing w:line="276" w:lineRule="auto"/>
              <w:ind w:left="115" w:right="115"/>
              <w:contextualSpacing/>
              <w:jc w:val="both"/>
              <w:rPr>
                <w:sz w:val="20"/>
              </w:rPr>
            </w:pPr>
            <w:r w:rsidRPr="00953551">
              <w:rPr>
                <w:sz w:val="20"/>
              </w:rPr>
              <w:t xml:space="preserve">Capacitate de asimilare de noi informații și abilități, </w:t>
            </w:r>
            <w:r w:rsidRPr="00DA24C0">
              <w:rPr>
                <w:sz w:val="20"/>
              </w:rPr>
              <w:t>capacitate de sinteză și analiză</w:t>
            </w:r>
            <w:r>
              <w:rPr>
                <w:sz w:val="20"/>
              </w:rPr>
              <w:t>,</w:t>
            </w:r>
            <w:r w:rsidRPr="00DA24C0">
              <w:rPr>
                <w:sz w:val="20"/>
              </w:rPr>
              <w:t xml:space="preserve"> </w:t>
            </w:r>
            <w:r>
              <w:rPr>
                <w:sz w:val="20"/>
              </w:rPr>
              <w:t>capacitate</w:t>
            </w:r>
            <w:r w:rsidRPr="00DA24C0">
              <w:rPr>
                <w:sz w:val="20"/>
              </w:rPr>
              <w:t xml:space="preserve"> de a lucra in echipe naționale și </w:t>
            </w:r>
            <w:proofErr w:type="spellStart"/>
            <w:r w:rsidRPr="00DA24C0">
              <w:rPr>
                <w:sz w:val="20"/>
              </w:rPr>
              <w:t>internationale</w:t>
            </w:r>
            <w:proofErr w:type="spellEnd"/>
            <w:r>
              <w:rPr>
                <w:sz w:val="20"/>
              </w:rPr>
              <w:t xml:space="preserve">, </w:t>
            </w:r>
            <w:r w:rsidRPr="00953551">
              <w:rPr>
                <w:sz w:val="20"/>
              </w:rPr>
              <w:t>abilități de negociere și comunicare, spirit de echipă, sociabilă, dinamică, cr</w:t>
            </w:r>
            <w:r>
              <w:rPr>
                <w:sz w:val="20"/>
              </w:rPr>
              <w:t>eativă.</w:t>
            </w:r>
          </w:p>
          <w:p w14:paraId="157BE6EF" w14:textId="62ACFE3E" w:rsidR="00A53B93" w:rsidRPr="00DA24C0" w:rsidRDefault="00A53B93" w:rsidP="00A53B93">
            <w:pPr>
              <w:pStyle w:val="CVSpacer"/>
              <w:spacing w:before="120"/>
              <w:ind w:left="115" w:right="115"/>
              <w:contextualSpacing/>
              <w:jc w:val="both"/>
              <w:rPr>
                <w:b/>
                <w:sz w:val="20"/>
                <w:szCs w:val="22"/>
                <w:lang w:val="it-IT"/>
              </w:rPr>
            </w:pPr>
            <w:proofErr w:type="spellStart"/>
            <w:r w:rsidRPr="00DA24C0">
              <w:rPr>
                <w:b/>
                <w:sz w:val="20"/>
                <w:szCs w:val="22"/>
                <w:lang w:eastAsia="en-US"/>
              </w:rPr>
              <w:t>Competenţe</w:t>
            </w:r>
            <w:proofErr w:type="spellEnd"/>
            <w:r w:rsidRPr="00DA24C0">
              <w:rPr>
                <w:b/>
                <w:sz w:val="20"/>
                <w:szCs w:val="22"/>
                <w:lang w:eastAsia="en-US"/>
              </w:rPr>
              <w:t xml:space="preserve"> în activitatea de cercetare </w:t>
            </w:r>
            <w:proofErr w:type="spellStart"/>
            <w:r w:rsidRPr="00DA24C0">
              <w:rPr>
                <w:b/>
                <w:sz w:val="20"/>
                <w:szCs w:val="22"/>
                <w:lang w:eastAsia="en-US"/>
              </w:rPr>
              <w:t>şi</w:t>
            </w:r>
            <w:proofErr w:type="spellEnd"/>
            <w:r w:rsidRPr="00DA24C0">
              <w:rPr>
                <w:b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DA24C0">
              <w:rPr>
                <w:b/>
                <w:sz w:val="20"/>
                <w:szCs w:val="22"/>
                <w:lang w:eastAsia="en-US"/>
              </w:rPr>
              <w:t>educaţie</w:t>
            </w:r>
            <w:proofErr w:type="spellEnd"/>
            <w:r w:rsidRPr="00DA24C0">
              <w:rPr>
                <w:b/>
                <w:sz w:val="20"/>
                <w:szCs w:val="22"/>
                <w:lang w:eastAsia="en-US"/>
              </w:rPr>
              <w:t xml:space="preserve"> universitară dobândite prin par</w:t>
            </w:r>
            <w:r w:rsidRPr="00DA24C0">
              <w:rPr>
                <w:b/>
                <w:sz w:val="20"/>
                <w:szCs w:val="22"/>
                <w:lang w:val="it-IT"/>
              </w:rPr>
              <w:t xml:space="preserve">ticiparea la </w:t>
            </w:r>
            <w:r w:rsidR="00B47A22">
              <w:rPr>
                <w:b/>
                <w:sz w:val="20"/>
                <w:szCs w:val="22"/>
                <w:lang w:val="it-IT"/>
              </w:rPr>
              <w:t xml:space="preserve">cursuri și </w:t>
            </w:r>
            <w:r w:rsidRPr="00DA24C0">
              <w:rPr>
                <w:b/>
                <w:sz w:val="20"/>
                <w:szCs w:val="22"/>
                <w:lang w:val="it-IT"/>
              </w:rPr>
              <w:t xml:space="preserve">training-uri naţionale/internaţionale: </w:t>
            </w:r>
          </w:p>
          <w:p w14:paraId="47BD7016" w14:textId="05955B9E" w:rsidR="00B47A22" w:rsidRPr="00B47A22" w:rsidRDefault="00B47A22" w:rsidP="00B47A22">
            <w:pPr>
              <w:pStyle w:val="ListParagraph"/>
              <w:ind w:left="115"/>
              <w:jc w:val="both"/>
              <w:rPr>
                <w:b/>
              </w:rPr>
            </w:pPr>
            <w:r w:rsidRPr="00B47A22">
              <w:rPr>
                <w:b/>
                <w:lang w:val="it-IT"/>
              </w:rPr>
              <w:t xml:space="preserve">1. </w:t>
            </w:r>
            <w:r w:rsidRPr="00B47A22">
              <w:rPr>
                <w:b/>
              </w:rPr>
              <w:t xml:space="preserve">Curs de formare: </w:t>
            </w:r>
            <w:r w:rsidRPr="00B47A22">
              <w:rPr>
                <w:bCs/>
              </w:rPr>
              <w:t>”</w:t>
            </w:r>
            <w:r w:rsidRPr="00B47A22">
              <w:rPr>
                <w:bCs/>
                <w:i/>
                <w:iCs/>
              </w:rPr>
              <w:t>Managementul Cercetării Științifice”</w:t>
            </w:r>
            <w:r>
              <w:rPr>
                <w:bCs/>
              </w:rPr>
              <w:t xml:space="preserve">, </w:t>
            </w:r>
            <w:r w:rsidRPr="00B47A22">
              <w:rPr>
                <w:bCs/>
              </w:rPr>
              <w:t xml:space="preserve">Asociația Center for </w:t>
            </w:r>
            <w:proofErr w:type="spellStart"/>
            <w:r w:rsidRPr="00B47A22">
              <w:rPr>
                <w:bCs/>
              </w:rPr>
              <w:t>Health</w:t>
            </w:r>
            <w:proofErr w:type="spellEnd"/>
            <w:r w:rsidRPr="00B47A22">
              <w:rPr>
                <w:bCs/>
              </w:rPr>
              <w:t xml:space="preserve"> </w:t>
            </w:r>
            <w:proofErr w:type="spellStart"/>
            <w:r w:rsidRPr="00B47A22">
              <w:rPr>
                <w:bCs/>
              </w:rPr>
              <w:t>Research</w:t>
            </w:r>
            <w:proofErr w:type="spellEnd"/>
            <w:r w:rsidRPr="00B47A22">
              <w:rPr>
                <w:bCs/>
              </w:rPr>
              <w:t>. 16.09.2014, Universitatea de Medicină și Farmacie ”Victor Babeș” Timișoara, România.</w:t>
            </w:r>
          </w:p>
          <w:p w14:paraId="6FB1B9A0" w14:textId="7994D902" w:rsidR="00B47A22" w:rsidRDefault="00B47A22" w:rsidP="00B47A22">
            <w:pPr>
              <w:pStyle w:val="ListParagraph"/>
              <w:ind w:left="115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B47A22">
              <w:rPr>
                <w:b/>
              </w:rPr>
              <w:t xml:space="preserve">Curs de formare: </w:t>
            </w:r>
            <w:r w:rsidRPr="00B47A22">
              <w:rPr>
                <w:bCs/>
              </w:rPr>
              <w:t>”</w:t>
            </w:r>
            <w:r w:rsidRPr="00B47A22">
              <w:rPr>
                <w:bCs/>
                <w:i/>
                <w:iCs/>
              </w:rPr>
              <w:t>Module pe teme orizontale”</w:t>
            </w:r>
            <w:r>
              <w:rPr>
                <w:bCs/>
              </w:rPr>
              <w:t xml:space="preserve">, </w:t>
            </w:r>
            <w:r w:rsidRPr="00B47A22">
              <w:rPr>
                <w:bCs/>
              </w:rPr>
              <w:t xml:space="preserve">Asociația Center for </w:t>
            </w:r>
            <w:proofErr w:type="spellStart"/>
            <w:r w:rsidRPr="00B47A22">
              <w:rPr>
                <w:bCs/>
              </w:rPr>
              <w:t>Health</w:t>
            </w:r>
            <w:proofErr w:type="spellEnd"/>
            <w:r w:rsidRPr="00B47A22">
              <w:rPr>
                <w:bCs/>
              </w:rPr>
              <w:t xml:space="preserve"> </w:t>
            </w:r>
            <w:proofErr w:type="spellStart"/>
            <w:r w:rsidRPr="00B47A22">
              <w:rPr>
                <w:bCs/>
              </w:rPr>
              <w:t>Research</w:t>
            </w:r>
            <w:proofErr w:type="spellEnd"/>
            <w:r w:rsidRPr="00B47A22">
              <w:rPr>
                <w:bCs/>
              </w:rPr>
              <w:t>. 18-19.11.2014, Universitatea de Medicină și Farmacie ”Victor Babeș” Timișoara, România.</w:t>
            </w:r>
          </w:p>
          <w:p w14:paraId="4D572422" w14:textId="294F39FC" w:rsidR="00A53B93" w:rsidRPr="00B9640D" w:rsidRDefault="00B47A22" w:rsidP="00A53B93">
            <w:pPr>
              <w:pStyle w:val="ListParagraph"/>
              <w:ind w:left="115"/>
              <w:contextualSpacing w:val="0"/>
              <w:jc w:val="both"/>
              <w:rPr>
                <w:i/>
              </w:rPr>
            </w:pPr>
            <w:r>
              <w:rPr>
                <w:b/>
              </w:rPr>
              <w:t>3</w:t>
            </w:r>
            <w:r w:rsidR="00A53B93">
              <w:rPr>
                <w:b/>
              </w:rPr>
              <w:t xml:space="preserve">. </w:t>
            </w:r>
            <w:r w:rsidR="00A53B93" w:rsidRPr="001E1E8C">
              <w:rPr>
                <w:b/>
              </w:rPr>
              <w:t>Mobilitate de cercetare pt. studii doctorale cu durata de 4  luni in cadrul proiectului</w:t>
            </w:r>
            <w:r w:rsidR="00A53B93" w:rsidRPr="00B9640D">
              <w:rPr>
                <w:b/>
                <w:i/>
              </w:rPr>
              <w:t xml:space="preserve"> </w:t>
            </w:r>
            <w:r w:rsidR="00A53B93" w:rsidRPr="00EF4F39">
              <w:rPr>
                <w:rFonts w:cs="Arial"/>
              </w:rPr>
              <w:t>POSDRU nr. 159/1.5/S/136893</w:t>
            </w:r>
            <w:r w:rsidR="00A53B93" w:rsidRPr="00B9640D">
              <w:rPr>
                <w:b/>
                <w:i/>
              </w:rPr>
              <w:t xml:space="preserve">. </w:t>
            </w:r>
            <w:proofErr w:type="spellStart"/>
            <w:r w:rsidR="00A53B93" w:rsidRPr="00B9640D">
              <w:rPr>
                <w:i/>
              </w:rPr>
              <w:t>Institutia</w:t>
            </w:r>
            <w:proofErr w:type="spellEnd"/>
            <w:r w:rsidR="00A53B93" w:rsidRPr="00B9640D">
              <w:rPr>
                <w:i/>
              </w:rPr>
              <w:t xml:space="preserve"> gazda: University of Szeged, </w:t>
            </w:r>
            <w:proofErr w:type="spellStart"/>
            <w:r w:rsidR="00A53B93" w:rsidRPr="00B9640D">
              <w:rPr>
                <w:i/>
              </w:rPr>
              <w:t>Department</w:t>
            </w:r>
            <w:proofErr w:type="spellEnd"/>
            <w:r w:rsidR="00A53B93" w:rsidRPr="00B9640D">
              <w:rPr>
                <w:i/>
              </w:rPr>
              <w:t xml:space="preserve"> of </w:t>
            </w:r>
            <w:proofErr w:type="spellStart"/>
            <w:r w:rsidR="00A53B93" w:rsidRPr="00B9640D">
              <w:rPr>
                <w:i/>
              </w:rPr>
              <w:t>Pharmacology</w:t>
            </w:r>
            <w:proofErr w:type="spellEnd"/>
            <w:r w:rsidR="00A53B93" w:rsidRPr="00B9640D">
              <w:rPr>
                <w:i/>
              </w:rPr>
              <w:t xml:space="preserve"> </w:t>
            </w:r>
            <w:proofErr w:type="spellStart"/>
            <w:r w:rsidR="00A53B93" w:rsidRPr="00B9640D">
              <w:rPr>
                <w:i/>
              </w:rPr>
              <w:t>and</w:t>
            </w:r>
            <w:proofErr w:type="spellEnd"/>
            <w:r w:rsidR="00A53B93" w:rsidRPr="00B9640D">
              <w:rPr>
                <w:i/>
              </w:rPr>
              <w:t xml:space="preserve"> </w:t>
            </w:r>
            <w:proofErr w:type="spellStart"/>
            <w:r w:rsidR="00A53B93" w:rsidRPr="00B9640D">
              <w:rPr>
                <w:i/>
              </w:rPr>
              <w:t>Pharmacotherapy</w:t>
            </w:r>
            <w:proofErr w:type="spellEnd"/>
            <w:r w:rsidR="00A53B93" w:rsidRPr="00B9640D">
              <w:rPr>
                <w:i/>
              </w:rPr>
              <w:t>, Szeged, Hungary  (01.06</w:t>
            </w:r>
            <w:r w:rsidR="00A53B93">
              <w:rPr>
                <w:i/>
              </w:rPr>
              <w:t xml:space="preserve"> – 30.09. 2015</w:t>
            </w:r>
            <w:r w:rsidR="00A53B93" w:rsidRPr="00B9640D">
              <w:rPr>
                <w:i/>
              </w:rPr>
              <w:t>)</w:t>
            </w:r>
          </w:p>
          <w:p w14:paraId="231206DE" w14:textId="2C9407FE" w:rsidR="00A53B93" w:rsidRPr="0067394D" w:rsidRDefault="00B47A22" w:rsidP="00B47A22">
            <w:pPr>
              <w:pStyle w:val="CVNormal"/>
              <w:ind w:left="109"/>
              <w:jc w:val="both"/>
              <w:rPr>
                <w:b/>
                <w:i/>
              </w:rPr>
            </w:pPr>
            <w:r>
              <w:rPr>
                <w:b/>
              </w:rPr>
              <w:t xml:space="preserve">4. </w:t>
            </w:r>
            <w:r w:rsidR="00A53B93" w:rsidRPr="001B357C">
              <w:rPr>
                <w:b/>
              </w:rPr>
              <w:t>Participarea la Workshop</w:t>
            </w:r>
            <w:r w:rsidR="00A53B93">
              <w:rPr>
                <w:b/>
              </w:rPr>
              <w:t>-</w:t>
            </w:r>
            <w:proofErr w:type="spellStart"/>
            <w:r w:rsidR="00A53B93">
              <w:rPr>
                <w:b/>
              </w:rPr>
              <w:t>ul</w:t>
            </w:r>
            <w:proofErr w:type="spellEnd"/>
            <w:r w:rsidR="00A53B93">
              <w:rPr>
                <w:b/>
              </w:rPr>
              <w:t xml:space="preserve"> intitulat: </w:t>
            </w:r>
            <w:r w:rsidR="00A53B93">
              <w:rPr>
                <w:lang w:val="en-US"/>
              </w:rPr>
              <w:t>“</w:t>
            </w:r>
            <w:r w:rsidR="00A53B93" w:rsidRPr="0067394D">
              <w:rPr>
                <w:i/>
                <w:lang w:val="en-US"/>
              </w:rPr>
              <w:t>Translational Research in Mitochondria Disease- From</w:t>
            </w:r>
          </w:p>
          <w:p w14:paraId="059E3650" w14:textId="77777777" w:rsidR="00A53B93" w:rsidRPr="000626AA" w:rsidRDefault="00A53B93" w:rsidP="00A53B93">
            <w:pPr>
              <w:pStyle w:val="CVNormal"/>
              <w:jc w:val="both"/>
            </w:pPr>
            <w:r w:rsidRPr="0067394D">
              <w:rPr>
                <w:i/>
                <w:lang w:val="en-US"/>
              </w:rPr>
              <w:t>Molecule to Man</w:t>
            </w:r>
            <w:r>
              <w:rPr>
                <w:lang w:val="en-US"/>
              </w:rPr>
              <w:t xml:space="preserve">”, </w:t>
            </w:r>
            <w:r w:rsidRPr="00DA6923">
              <w:t>16 octombrie 2015, Timișoara, România.</w:t>
            </w:r>
          </w:p>
          <w:p w14:paraId="21964F5D" w14:textId="55BCEE53" w:rsidR="00A53B93" w:rsidRDefault="00B47A22" w:rsidP="00B47A22">
            <w:pPr>
              <w:pStyle w:val="CVNormal"/>
              <w:jc w:val="both"/>
            </w:pPr>
            <w:r>
              <w:rPr>
                <w:b/>
              </w:rPr>
              <w:t xml:space="preserve">5. </w:t>
            </w:r>
            <w:r w:rsidR="00A53B93" w:rsidRPr="001B357C">
              <w:rPr>
                <w:b/>
              </w:rPr>
              <w:t>Participarea la școala de vară</w:t>
            </w:r>
            <w:r w:rsidR="00A53B93">
              <w:t xml:space="preserve">: </w:t>
            </w:r>
            <w:r w:rsidR="00A53B93" w:rsidRPr="00B47A22">
              <w:t>“</w:t>
            </w:r>
            <w:proofErr w:type="spellStart"/>
            <w:r w:rsidR="00A53B93" w:rsidRPr="001B357C">
              <w:rPr>
                <w:i/>
              </w:rPr>
              <w:t>Mitochondrial</w:t>
            </w:r>
            <w:proofErr w:type="spellEnd"/>
            <w:r w:rsidR="00A53B93" w:rsidRPr="001B357C">
              <w:rPr>
                <w:i/>
              </w:rPr>
              <w:t xml:space="preserve"> </w:t>
            </w:r>
            <w:proofErr w:type="spellStart"/>
            <w:r w:rsidR="00A53B93" w:rsidRPr="001B357C">
              <w:rPr>
                <w:i/>
              </w:rPr>
              <w:t>Physiology</w:t>
            </w:r>
            <w:proofErr w:type="spellEnd"/>
            <w:r w:rsidR="00A53B93" w:rsidRPr="001B357C">
              <w:rPr>
                <w:i/>
              </w:rPr>
              <w:t xml:space="preserve"> - </w:t>
            </w:r>
            <w:proofErr w:type="spellStart"/>
            <w:r w:rsidR="00A53B93" w:rsidRPr="001B357C">
              <w:rPr>
                <w:i/>
              </w:rPr>
              <w:t>From</w:t>
            </w:r>
            <w:proofErr w:type="spellEnd"/>
            <w:r w:rsidR="00A53B93" w:rsidRPr="001B357C">
              <w:rPr>
                <w:i/>
              </w:rPr>
              <w:t xml:space="preserve"> </w:t>
            </w:r>
            <w:proofErr w:type="spellStart"/>
            <w:r w:rsidR="00A53B93" w:rsidRPr="001B357C">
              <w:rPr>
                <w:i/>
              </w:rPr>
              <w:t>Organelle</w:t>
            </w:r>
            <w:proofErr w:type="spellEnd"/>
            <w:r w:rsidR="00A53B93" w:rsidRPr="001B357C">
              <w:rPr>
                <w:i/>
              </w:rPr>
              <w:t xml:space="preserve"> </w:t>
            </w:r>
            <w:proofErr w:type="spellStart"/>
            <w:r w:rsidR="00A53B93" w:rsidRPr="001B357C">
              <w:rPr>
                <w:i/>
              </w:rPr>
              <w:t>to</w:t>
            </w:r>
            <w:proofErr w:type="spellEnd"/>
            <w:r w:rsidR="00A53B93" w:rsidRPr="001B357C">
              <w:rPr>
                <w:i/>
              </w:rPr>
              <w:t xml:space="preserve"> Organism</w:t>
            </w:r>
            <w:r w:rsidR="00A53B93">
              <w:t>”. 17-</w:t>
            </w:r>
          </w:p>
          <w:p w14:paraId="1E6F7462" w14:textId="77777777" w:rsidR="00A53B93" w:rsidRDefault="00A53B93" w:rsidP="00A53B93">
            <w:pPr>
              <w:pStyle w:val="CVNormal"/>
              <w:jc w:val="both"/>
            </w:pPr>
            <w:r>
              <w:t>21 august 2015, Copenhaga, Danemarca.</w:t>
            </w:r>
          </w:p>
          <w:p w14:paraId="34D0A606" w14:textId="390AEA08" w:rsidR="00A53B93" w:rsidRDefault="00B47A22" w:rsidP="00B47A22">
            <w:pPr>
              <w:jc w:val="both"/>
            </w:pPr>
            <w:r>
              <w:rPr>
                <w:b/>
              </w:rPr>
              <w:t xml:space="preserve">   6. </w:t>
            </w:r>
            <w:r w:rsidR="00A53B93" w:rsidRPr="00B47A22">
              <w:rPr>
                <w:b/>
              </w:rPr>
              <w:t>Participarea la Workshop-</w:t>
            </w:r>
            <w:proofErr w:type="spellStart"/>
            <w:r w:rsidR="00A53B93" w:rsidRPr="00B47A22">
              <w:rPr>
                <w:b/>
              </w:rPr>
              <w:t>ul</w:t>
            </w:r>
            <w:proofErr w:type="spellEnd"/>
            <w:r w:rsidR="00A53B93" w:rsidRPr="00B47A22">
              <w:rPr>
                <w:b/>
              </w:rPr>
              <w:t xml:space="preserve"> intitulat: </w:t>
            </w:r>
            <w:r w:rsidR="00A53B93" w:rsidRPr="00B47A22">
              <w:t xml:space="preserve">“ </w:t>
            </w:r>
            <w:r w:rsidR="00A53B93" w:rsidRPr="00B47A22">
              <w:rPr>
                <w:i/>
              </w:rPr>
              <w:t xml:space="preserve">Integrarea </w:t>
            </w:r>
            <w:proofErr w:type="spellStart"/>
            <w:r w:rsidR="00A53B93" w:rsidRPr="00B47A22">
              <w:rPr>
                <w:i/>
              </w:rPr>
              <w:t>Scolilor</w:t>
            </w:r>
            <w:proofErr w:type="spellEnd"/>
            <w:r w:rsidR="00A53B93" w:rsidRPr="00B47A22">
              <w:rPr>
                <w:i/>
              </w:rPr>
              <w:t xml:space="preserve"> Doctorale în </w:t>
            </w:r>
            <w:proofErr w:type="spellStart"/>
            <w:r w:rsidR="00A53B93" w:rsidRPr="00B47A22">
              <w:rPr>
                <w:i/>
              </w:rPr>
              <w:t>Retelele</w:t>
            </w:r>
            <w:proofErr w:type="spellEnd"/>
            <w:r w:rsidR="00A53B93" w:rsidRPr="00B47A22">
              <w:rPr>
                <w:i/>
              </w:rPr>
              <w:t xml:space="preserve"> Europene</w:t>
            </w:r>
            <w:r w:rsidR="00A53B93" w:rsidRPr="001B357C">
              <w:t>”.</w:t>
            </w:r>
            <w:r w:rsidR="00A53B93">
              <w:t xml:space="preserve"> 27-</w:t>
            </w:r>
          </w:p>
          <w:p w14:paraId="437E0687" w14:textId="77777777" w:rsidR="00A53B93" w:rsidRDefault="00A53B93" w:rsidP="00A53B93">
            <w:pPr>
              <w:ind w:left="113"/>
              <w:jc w:val="both"/>
            </w:pPr>
            <w:r w:rsidRPr="001B357C">
              <w:t>28 mai 2015</w:t>
            </w:r>
            <w:r>
              <w:t xml:space="preserve">, </w:t>
            </w:r>
            <w:proofErr w:type="spellStart"/>
            <w:r>
              <w:t>Timisoara</w:t>
            </w:r>
            <w:proofErr w:type="spellEnd"/>
            <w:r>
              <w:t xml:space="preserve">, România. </w:t>
            </w:r>
          </w:p>
          <w:p w14:paraId="54CD346B" w14:textId="27024BDC" w:rsidR="00A53B93" w:rsidRDefault="00B47A22" w:rsidP="00A53B93">
            <w:pPr>
              <w:ind w:left="113"/>
              <w:jc w:val="both"/>
            </w:pPr>
            <w:r>
              <w:rPr>
                <w:b/>
              </w:rPr>
              <w:t xml:space="preserve">7. </w:t>
            </w:r>
            <w:r w:rsidR="00A53B93" w:rsidRPr="00EC7EFF">
              <w:rPr>
                <w:b/>
              </w:rPr>
              <w:t xml:space="preserve">Mobilitate </w:t>
            </w:r>
            <w:proofErr w:type="spellStart"/>
            <w:r w:rsidR="00A53B93" w:rsidRPr="00EC7EFF">
              <w:rPr>
                <w:b/>
              </w:rPr>
              <w:t>internaţională</w:t>
            </w:r>
            <w:proofErr w:type="spellEnd"/>
            <w:r w:rsidR="00A53B93" w:rsidRPr="00EC7EFF">
              <w:rPr>
                <w:b/>
              </w:rPr>
              <w:t xml:space="preserve"> de specializare: STSM (</w:t>
            </w:r>
            <w:proofErr w:type="spellStart"/>
            <w:r w:rsidR="00A53B93" w:rsidRPr="00EC7EFF">
              <w:rPr>
                <w:b/>
              </w:rPr>
              <w:t>Short</w:t>
            </w:r>
            <w:proofErr w:type="spellEnd"/>
            <w:r w:rsidR="00A53B93" w:rsidRPr="00EC7EFF">
              <w:rPr>
                <w:b/>
              </w:rPr>
              <w:t xml:space="preserve"> </w:t>
            </w:r>
            <w:proofErr w:type="spellStart"/>
            <w:r w:rsidR="00A53B93" w:rsidRPr="00EC7EFF">
              <w:rPr>
                <w:b/>
              </w:rPr>
              <w:t>Term</w:t>
            </w:r>
            <w:proofErr w:type="spellEnd"/>
            <w:r w:rsidR="00A53B93" w:rsidRPr="00EC7EFF">
              <w:rPr>
                <w:b/>
              </w:rPr>
              <w:t xml:space="preserve"> </w:t>
            </w:r>
            <w:proofErr w:type="spellStart"/>
            <w:r w:rsidR="00A53B93" w:rsidRPr="00EC7EFF">
              <w:rPr>
                <w:b/>
              </w:rPr>
              <w:t>Scientific</w:t>
            </w:r>
            <w:proofErr w:type="spellEnd"/>
            <w:r w:rsidR="00A53B93" w:rsidRPr="00EC7EFF">
              <w:rPr>
                <w:b/>
              </w:rPr>
              <w:t xml:space="preserve"> </w:t>
            </w:r>
            <w:proofErr w:type="spellStart"/>
            <w:r w:rsidR="00A53B93" w:rsidRPr="00EC7EFF">
              <w:rPr>
                <w:b/>
              </w:rPr>
              <w:t>Mission</w:t>
            </w:r>
            <w:proofErr w:type="spellEnd"/>
            <w:r w:rsidR="00A53B93" w:rsidRPr="00EC7EFF">
              <w:rPr>
                <w:b/>
              </w:rPr>
              <w:t xml:space="preserve">) în cadrul proiectului COST </w:t>
            </w:r>
            <w:proofErr w:type="spellStart"/>
            <w:r w:rsidR="00A53B93" w:rsidRPr="00EC7EFF">
              <w:rPr>
                <w:b/>
              </w:rPr>
              <w:t>acţiunea</w:t>
            </w:r>
            <w:proofErr w:type="spellEnd"/>
            <w:r w:rsidR="00A53B93" w:rsidRPr="00EC7EFF">
              <w:rPr>
                <w:b/>
              </w:rPr>
              <w:t xml:space="preserve"> TD1304</w:t>
            </w:r>
            <w:r w:rsidR="00A53B93">
              <w:t xml:space="preserve"> în Departamentul de Biochimie, </w:t>
            </w:r>
            <w:proofErr w:type="spellStart"/>
            <w:r w:rsidR="00A53B93">
              <w:t>Radboud</w:t>
            </w:r>
            <w:proofErr w:type="spellEnd"/>
            <w:r w:rsidR="00A53B93">
              <w:t xml:space="preserve"> Institute for Molecular Life </w:t>
            </w:r>
            <w:proofErr w:type="spellStart"/>
            <w:r w:rsidR="00A53B93">
              <w:t>Sciences</w:t>
            </w:r>
            <w:proofErr w:type="spellEnd"/>
            <w:r w:rsidR="00A53B93">
              <w:t xml:space="preserve">; </w:t>
            </w:r>
            <w:proofErr w:type="spellStart"/>
            <w:r w:rsidR="00A53B93">
              <w:t>Radboud</w:t>
            </w:r>
            <w:proofErr w:type="spellEnd"/>
            <w:r w:rsidR="00A53B93">
              <w:t xml:space="preserve"> University Medical Center, </w:t>
            </w:r>
            <w:proofErr w:type="spellStart"/>
            <w:r w:rsidR="00A53B93">
              <w:t>Nijmegen</w:t>
            </w:r>
            <w:proofErr w:type="spellEnd"/>
            <w:r w:rsidR="00A53B93">
              <w:t xml:space="preserve">, Olanda (01.09.2016 - 30.10.2016, COST-STSM-TD1304-30794)  </w:t>
            </w:r>
          </w:p>
          <w:p w14:paraId="446C5C1F" w14:textId="0AC52B45" w:rsidR="00274C00" w:rsidRDefault="00B47A22" w:rsidP="00A53B93">
            <w:pPr>
              <w:ind w:left="113"/>
              <w:jc w:val="both"/>
            </w:pPr>
            <w:r>
              <w:rPr>
                <w:b/>
              </w:rPr>
              <w:t>8</w:t>
            </w:r>
            <w:r w:rsidR="00274C00">
              <w:rPr>
                <w:b/>
              </w:rPr>
              <w:t xml:space="preserve">. </w:t>
            </w:r>
            <w:r w:rsidR="00274C00" w:rsidRPr="00274C00">
              <w:rPr>
                <w:bCs/>
              </w:rPr>
              <w:t xml:space="preserve">”MCQ” </w:t>
            </w:r>
            <w:proofErr w:type="spellStart"/>
            <w:r w:rsidR="00274C00" w:rsidRPr="00274C00">
              <w:rPr>
                <w:bCs/>
              </w:rPr>
              <w:t>worshop</w:t>
            </w:r>
            <w:proofErr w:type="spellEnd"/>
            <w:r w:rsidR="00274C00" w:rsidRPr="00274C00">
              <w:rPr>
                <w:bCs/>
              </w:rPr>
              <w:t>. Universitatea de Medicină și Farmacie ”Victor Babeș” Timișoara, 28-29.07.2018, Timișoara, România.</w:t>
            </w:r>
          </w:p>
          <w:p w14:paraId="3F5EB057" w14:textId="7B55CAF6" w:rsidR="00C765E7" w:rsidRDefault="00B47A22" w:rsidP="00C765E7">
            <w:pPr>
              <w:ind w:left="113"/>
              <w:jc w:val="both"/>
            </w:pPr>
            <w:r>
              <w:rPr>
                <w:b/>
                <w:bCs/>
              </w:rPr>
              <w:t>9</w:t>
            </w:r>
            <w:r w:rsidR="00C765E7">
              <w:t xml:space="preserve">. </w:t>
            </w:r>
            <w:r w:rsidR="00C765E7" w:rsidRPr="00C765E7">
              <w:rPr>
                <w:b/>
                <w:bCs/>
              </w:rPr>
              <w:t>Workshop:</w:t>
            </w:r>
            <w:r w:rsidR="00C765E7">
              <w:t xml:space="preserve"> „New </w:t>
            </w:r>
            <w:proofErr w:type="spellStart"/>
            <w:r w:rsidR="00C765E7">
              <w:t>trends</w:t>
            </w:r>
            <w:proofErr w:type="spellEnd"/>
            <w:r w:rsidR="00C765E7">
              <w:t xml:space="preserve"> in </w:t>
            </w:r>
            <w:proofErr w:type="spellStart"/>
            <w:r w:rsidR="00C765E7">
              <w:t>pharmaceutical</w:t>
            </w:r>
            <w:proofErr w:type="spellEnd"/>
            <w:r w:rsidR="00C765E7">
              <w:t xml:space="preserve"> </w:t>
            </w:r>
            <w:proofErr w:type="spellStart"/>
            <w:r w:rsidR="00C765E7">
              <w:t>research</w:t>
            </w:r>
            <w:proofErr w:type="spellEnd"/>
            <w:r w:rsidR="00C765E7">
              <w:t xml:space="preserve">”. 31.03.2023, </w:t>
            </w:r>
            <w:proofErr w:type="spellStart"/>
            <w:r w:rsidR="00C765E7">
              <w:t>Timisoara</w:t>
            </w:r>
            <w:proofErr w:type="spellEnd"/>
            <w:r w:rsidR="00C765E7">
              <w:t>, Romania</w:t>
            </w:r>
          </w:p>
          <w:p w14:paraId="28F3B1D3" w14:textId="12D5E0CD" w:rsidR="00C765E7" w:rsidRDefault="00B47A22" w:rsidP="00C765E7">
            <w:pPr>
              <w:ind w:left="113"/>
              <w:jc w:val="both"/>
            </w:pPr>
            <w:r>
              <w:rPr>
                <w:b/>
                <w:bCs/>
              </w:rPr>
              <w:t>10</w:t>
            </w:r>
            <w:r w:rsidR="00C765E7">
              <w:t xml:space="preserve">. </w:t>
            </w:r>
            <w:proofErr w:type="spellStart"/>
            <w:r w:rsidR="00C765E7" w:rsidRPr="00C765E7">
              <w:rPr>
                <w:b/>
                <w:bCs/>
              </w:rPr>
              <w:t>Hands</w:t>
            </w:r>
            <w:proofErr w:type="spellEnd"/>
            <w:r w:rsidR="00C765E7" w:rsidRPr="00C765E7">
              <w:rPr>
                <w:b/>
                <w:bCs/>
              </w:rPr>
              <w:t>-on workshop:</w:t>
            </w:r>
            <w:r w:rsidR="00C765E7">
              <w:t xml:space="preserve"> „3D </w:t>
            </w:r>
            <w:proofErr w:type="spellStart"/>
            <w:r w:rsidR="00C765E7">
              <w:t>Epidermal</w:t>
            </w:r>
            <w:proofErr w:type="spellEnd"/>
            <w:r w:rsidR="00C765E7">
              <w:t xml:space="preserve"> Model Workshop - </w:t>
            </w:r>
            <w:proofErr w:type="spellStart"/>
            <w:r w:rsidR="00C765E7">
              <w:t>Skin</w:t>
            </w:r>
            <w:proofErr w:type="spellEnd"/>
            <w:r w:rsidR="00C765E7">
              <w:t xml:space="preserve"> </w:t>
            </w:r>
            <w:proofErr w:type="spellStart"/>
            <w:r w:rsidR="00C765E7">
              <w:t>Irritation</w:t>
            </w:r>
            <w:proofErr w:type="spellEnd"/>
            <w:r w:rsidR="00C765E7">
              <w:t xml:space="preserve"> Test, New </w:t>
            </w:r>
            <w:proofErr w:type="spellStart"/>
            <w:r w:rsidR="00C765E7">
              <w:t>trends</w:t>
            </w:r>
            <w:proofErr w:type="spellEnd"/>
            <w:r w:rsidR="00C765E7">
              <w:t xml:space="preserve"> in </w:t>
            </w:r>
            <w:proofErr w:type="spellStart"/>
            <w:r w:rsidR="00C765E7">
              <w:t>preclinical</w:t>
            </w:r>
            <w:proofErr w:type="spellEnd"/>
            <w:r w:rsidR="00C765E7">
              <w:t xml:space="preserve"> </w:t>
            </w:r>
            <w:proofErr w:type="spellStart"/>
            <w:r w:rsidR="00C765E7">
              <w:t>research</w:t>
            </w:r>
            <w:proofErr w:type="spellEnd"/>
            <w:r w:rsidR="00C765E7">
              <w:t xml:space="preserve">”, </w:t>
            </w:r>
            <w:proofErr w:type="spellStart"/>
            <w:r w:rsidR="00C765E7">
              <w:t>according</w:t>
            </w:r>
            <w:proofErr w:type="spellEnd"/>
            <w:r w:rsidR="00C765E7">
              <w:t xml:space="preserve"> </w:t>
            </w:r>
            <w:proofErr w:type="spellStart"/>
            <w:r w:rsidR="00C765E7">
              <w:t>to</w:t>
            </w:r>
            <w:proofErr w:type="spellEnd"/>
            <w:r w:rsidR="00C765E7">
              <w:t xml:space="preserve"> OECD TG 439, </w:t>
            </w:r>
            <w:proofErr w:type="spellStart"/>
            <w:r w:rsidR="00C765E7">
              <w:t>organized</w:t>
            </w:r>
            <w:proofErr w:type="spellEnd"/>
            <w:r w:rsidR="00C765E7">
              <w:t xml:space="preserve"> </w:t>
            </w:r>
            <w:proofErr w:type="spellStart"/>
            <w:r w:rsidR="00C765E7">
              <w:t>by</w:t>
            </w:r>
            <w:proofErr w:type="spellEnd"/>
            <w:r w:rsidR="00C765E7">
              <w:t xml:space="preserve"> </w:t>
            </w:r>
            <w:proofErr w:type="spellStart"/>
            <w:r w:rsidR="00C765E7">
              <w:t>MatTek</w:t>
            </w:r>
            <w:proofErr w:type="spellEnd"/>
            <w:r w:rsidR="00C765E7">
              <w:t xml:space="preserve">. 13-15.12.2023, </w:t>
            </w:r>
            <w:proofErr w:type="spellStart"/>
            <w:r w:rsidR="00C765E7">
              <w:t>Timisoara</w:t>
            </w:r>
            <w:proofErr w:type="spellEnd"/>
            <w:r w:rsidR="00C765E7">
              <w:t>, Romania</w:t>
            </w:r>
          </w:p>
          <w:p w14:paraId="5F60E2BB" w14:textId="77777777" w:rsidR="00A53B93" w:rsidRDefault="00A53B93" w:rsidP="00A53B93">
            <w:pPr>
              <w:ind w:left="113"/>
            </w:pPr>
          </w:p>
          <w:p w14:paraId="22346641" w14:textId="77777777" w:rsidR="005617B7" w:rsidRDefault="005617B7" w:rsidP="00A53B93">
            <w:pPr>
              <w:pStyle w:val="CVNormal"/>
              <w:ind w:left="115" w:right="115"/>
            </w:pPr>
          </w:p>
          <w:p w14:paraId="22E7156C" w14:textId="719CAA0B" w:rsidR="00A53B93" w:rsidRPr="003A53AC" w:rsidRDefault="00A53B93" w:rsidP="00A53B93">
            <w:pPr>
              <w:pStyle w:val="CVNormal"/>
              <w:ind w:left="115" w:right="115"/>
            </w:pPr>
            <w:r w:rsidRPr="00861EAF">
              <w:t>Capacitate de a lucra în echipă și comunicare foarte bună, planificare, bună gestio</w:t>
            </w:r>
            <w:r>
              <w:t xml:space="preserve">nare a timpului și a resurselor, </w:t>
            </w:r>
            <w:r w:rsidRPr="00861EAF">
              <w:rPr>
                <w:i/>
              </w:rPr>
              <w:t>demonstrate prin</w:t>
            </w:r>
            <w:r w:rsidRPr="00861EAF">
              <w:t xml:space="preserve"> participarea</w:t>
            </w:r>
            <w:r>
              <w:t xml:space="preserve"> ca</w:t>
            </w:r>
            <w:r w:rsidRPr="00861EAF">
              <w:rPr>
                <w:i/>
              </w:rPr>
              <w:t>:</w:t>
            </w:r>
          </w:p>
          <w:p w14:paraId="162DA2E2" w14:textId="77777777" w:rsidR="00A53B93" w:rsidRPr="00B72846" w:rsidRDefault="00A53B93" w:rsidP="00A53B93">
            <w:pPr>
              <w:pStyle w:val="CVNormal"/>
              <w:spacing w:before="120"/>
              <w:ind w:right="115"/>
              <w:rPr>
                <w:b/>
                <w:bCs/>
                <w:u w:val="single"/>
              </w:rPr>
            </w:pPr>
            <w:r w:rsidRPr="00B72846">
              <w:rPr>
                <w:b/>
                <w:bCs/>
                <w:u w:val="single"/>
              </w:rPr>
              <w:t>Director de proiect:</w:t>
            </w:r>
          </w:p>
          <w:p w14:paraId="6FCE78FD" w14:textId="77777777" w:rsidR="00A53B93" w:rsidRDefault="00A53B93" w:rsidP="00A53B93">
            <w:pPr>
              <w:pStyle w:val="CVNormal"/>
              <w:spacing w:before="120"/>
              <w:ind w:right="115"/>
              <w:jc w:val="both"/>
            </w:pPr>
            <w:r w:rsidRPr="00861EAF">
              <w:t>1. Proiect pentru tineri cercetători (PII-C4-TC-2016): ”Screening-</w:t>
            </w:r>
            <w:proofErr w:type="spellStart"/>
            <w:r w:rsidRPr="00861EAF">
              <w:t>ul</w:t>
            </w:r>
            <w:proofErr w:type="spellEnd"/>
            <w:r w:rsidRPr="00861EAF">
              <w:t xml:space="preserve"> rezervei funcționale bioenergetice în sângele periferic la pacienții cu hemopatii maligne” câștigat prin </w:t>
            </w:r>
            <w:proofErr w:type="spellStart"/>
            <w:r w:rsidRPr="00861EAF">
              <w:t>competiţia</w:t>
            </w:r>
            <w:proofErr w:type="spellEnd"/>
            <w:r w:rsidRPr="00861EAF">
              <w:t xml:space="preserve"> internă a UMF “VICTOR BABEŞ” </w:t>
            </w:r>
            <w:proofErr w:type="spellStart"/>
            <w:r w:rsidRPr="00861EAF">
              <w:t>Timişoara</w:t>
            </w:r>
            <w:proofErr w:type="spellEnd"/>
            <w:r w:rsidRPr="00861EAF">
              <w:t>, 2016.</w:t>
            </w:r>
          </w:p>
          <w:p w14:paraId="5F046749" w14:textId="7984741F" w:rsidR="00A53B93" w:rsidRPr="00B72846" w:rsidRDefault="00A53B93" w:rsidP="00A53B93">
            <w:pPr>
              <w:pStyle w:val="CVNormal"/>
              <w:spacing w:before="120"/>
              <w:ind w:right="115"/>
              <w:rPr>
                <w:b/>
                <w:bCs/>
                <w:u w:val="single"/>
              </w:rPr>
            </w:pPr>
            <w:r w:rsidRPr="00B72846">
              <w:rPr>
                <w:b/>
                <w:bCs/>
                <w:u w:val="single"/>
              </w:rPr>
              <w:t>Membr</w:t>
            </w:r>
            <w:r w:rsidR="00CD5346" w:rsidRPr="00B72846">
              <w:rPr>
                <w:b/>
                <w:bCs/>
                <w:u w:val="single"/>
              </w:rPr>
              <w:t>u</w:t>
            </w:r>
            <w:r w:rsidRPr="00B72846">
              <w:rPr>
                <w:b/>
                <w:bCs/>
                <w:u w:val="single"/>
              </w:rPr>
              <w:t xml:space="preserve"> in echipa de proiect:</w:t>
            </w:r>
          </w:p>
          <w:p w14:paraId="46FB5295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  <w:bCs/>
              </w:rPr>
              <w:t>1. Proiect de cooperare transfrontalieră Ungaria-România 2007-2013 ”</w:t>
            </w:r>
            <w:proofErr w:type="spellStart"/>
            <w:r w:rsidRPr="00861EAF">
              <w:rPr>
                <w:rFonts w:cs="Arial"/>
                <w:bCs/>
                <w:i/>
              </w:rPr>
              <w:t>Twinning</w:t>
            </w:r>
            <w:proofErr w:type="spellEnd"/>
            <w:r w:rsidRPr="00861EAF">
              <w:rPr>
                <w:rFonts w:cs="Arial"/>
                <w:bCs/>
                <w:i/>
              </w:rPr>
              <w:t xml:space="preserve"> Project for </w:t>
            </w:r>
            <w:proofErr w:type="spellStart"/>
            <w:r w:rsidRPr="00861EAF">
              <w:rPr>
                <w:rFonts w:cs="Arial"/>
                <w:bCs/>
                <w:i/>
              </w:rPr>
              <w:t>the</w:t>
            </w:r>
            <w:proofErr w:type="spellEnd"/>
            <w:r w:rsidRPr="00861EAF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861EAF">
              <w:rPr>
                <w:rFonts w:cs="Arial"/>
                <w:bCs/>
                <w:i/>
              </w:rPr>
              <w:t>Development</w:t>
            </w:r>
            <w:proofErr w:type="spellEnd"/>
            <w:r w:rsidRPr="00861EAF">
              <w:rPr>
                <w:rFonts w:cs="Arial"/>
                <w:bCs/>
                <w:i/>
              </w:rPr>
              <w:t xml:space="preserve"> of </w:t>
            </w:r>
            <w:proofErr w:type="spellStart"/>
            <w:r w:rsidRPr="00861EAF">
              <w:rPr>
                <w:rFonts w:cs="Arial"/>
                <w:bCs/>
                <w:i/>
              </w:rPr>
              <w:t>the</w:t>
            </w:r>
            <w:proofErr w:type="spellEnd"/>
            <w:r w:rsidRPr="00861EAF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861EAF">
              <w:rPr>
                <w:rFonts w:cs="Arial"/>
                <w:bCs/>
                <w:i/>
              </w:rPr>
              <w:t>Research</w:t>
            </w:r>
            <w:proofErr w:type="spellEnd"/>
            <w:r w:rsidRPr="00861EAF">
              <w:rPr>
                <w:rFonts w:cs="Arial"/>
                <w:bCs/>
                <w:i/>
              </w:rPr>
              <w:t xml:space="preserve"> </w:t>
            </w:r>
            <w:proofErr w:type="spellStart"/>
            <w:r w:rsidRPr="00861EAF">
              <w:rPr>
                <w:rFonts w:cs="Arial"/>
                <w:bCs/>
                <w:i/>
              </w:rPr>
              <w:t>Infrastructure</w:t>
            </w:r>
            <w:proofErr w:type="spellEnd"/>
            <w:r w:rsidRPr="00861EAF">
              <w:rPr>
                <w:rFonts w:cs="Arial"/>
                <w:bCs/>
                <w:i/>
              </w:rPr>
              <w:t xml:space="preserve"> – HURO-TWIN</w:t>
            </w:r>
            <w:r w:rsidRPr="00861EAF">
              <w:rPr>
                <w:rFonts w:cs="Arial"/>
                <w:bCs/>
              </w:rPr>
              <w:t>”</w:t>
            </w:r>
            <w:r w:rsidRPr="00861EAF">
              <w:rPr>
                <w:rFonts w:cs="Arial"/>
              </w:rPr>
              <w:t xml:space="preserve"> cod 1101/082/2.2.1, 2013-2015.</w:t>
            </w:r>
          </w:p>
          <w:p w14:paraId="329BE9A8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  <w:bCs/>
              </w:rPr>
              <w:t xml:space="preserve">2. </w:t>
            </w:r>
            <w:r w:rsidRPr="00861EAF">
              <w:rPr>
                <w:bCs/>
                <w:color w:val="000000"/>
                <w:shd w:val="clear" w:color="auto" w:fill="FFFFFF"/>
                <w:lang w:val="en-US"/>
              </w:rPr>
              <w:t xml:space="preserve">Projects of Exploratory Research l (IDEI): </w:t>
            </w:r>
            <w:r w:rsidRPr="00861EAF">
              <w:rPr>
                <w:bCs/>
                <w:i/>
                <w:color w:val="000000"/>
                <w:shd w:val="clear" w:color="auto" w:fill="FFFFFF"/>
                <w:lang w:val="en-US"/>
              </w:rPr>
              <w:t xml:space="preserve">”Evaluation of </w:t>
            </w:r>
            <w:proofErr w:type="spellStart"/>
            <w:r w:rsidRPr="00861EAF">
              <w:rPr>
                <w:bCs/>
                <w:i/>
                <w:color w:val="000000"/>
                <w:shd w:val="clear" w:color="auto" w:fill="FFFFFF"/>
                <w:lang w:val="en-US"/>
              </w:rPr>
              <w:t>cardioprotective</w:t>
            </w:r>
            <w:proofErr w:type="spellEnd"/>
            <w:r w:rsidRPr="00861EAF">
              <w:rPr>
                <w:bCs/>
                <w:i/>
                <w:color w:val="000000"/>
                <w:shd w:val="clear" w:color="auto" w:fill="FFFFFF"/>
                <w:lang w:val="en-US"/>
              </w:rPr>
              <w:t xml:space="preserve"> effects of K-ATP channels  modulation </w:t>
            </w:r>
            <w:r w:rsidRPr="00861EAF">
              <w:rPr>
                <w:bCs/>
                <w:color w:val="000000"/>
                <w:shd w:val="clear" w:color="auto" w:fill="FFFFFF"/>
                <w:lang w:val="en-US"/>
              </w:rPr>
              <w:t>”</w:t>
            </w:r>
            <w:r w:rsidRPr="00861EAF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  <w:r w:rsidRPr="00861EAF">
              <w:rPr>
                <w:color w:val="000000"/>
                <w:shd w:val="clear" w:color="auto" w:fill="FFFFFF"/>
                <w:lang w:val="en-US"/>
              </w:rPr>
              <w:t>code PCE-2012-4-0512, 2013-2016.</w:t>
            </w:r>
            <w:r w:rsidRPr="00861EAF">
              <w:rPr>
                <w:color w:val="000000"/>
                <w:shd w:val="clear" w:color="auto" w:fill="FFFFFF"/>
              </w:rPr>
              <w:t> </w:t>
            </w:r>
          </w:p>
          <w:p w14:paraId="225FAF78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</w:rPr>
              <w:t xml:space="preserve">3. Programul Parteneriate în cercetarea fundamentală inovativă a UMFVBT, Grant UMFVBT PIII-C2-PCFI-2015/2016, </w:t>
            </w:r>
            <w:r w:rsidRPr="00861EAF">
              <w:rPr>
                <w:rFonts w:cs="Arial"/>
                <w:i/>
              </w:rPr>
              <w:t xml:space="preserve">"Noi abordări farmaceutice pentru modularea </w:t>
            </w:r>
            <w:proofErr w:type="spellStart"/>
            <w:r w:rsidRPr="00861EAF">
              <w:rPr>
                <w:rFonts w:cs="Arial"/>
                <w:i/>
              </w:rPr>
              <w:t>biodisponibilităţii</w:t>
            </w:r>
            <w:proofErr w:type="spellEnd"/>
            <w:r w:rsidRPr="00861EAF">
              <w:rPr>
                <w:rFonts w:cs="Arial"/>
                <w:i/>
              </w:rPr>
              <w:t xml:space="preserve"> unor </w:t>
            </w:r>
            <w:proofErr w:type="spellStart"/>
            <w:r w:rsidRPr="00861EAF">
              <w:rPr>
                <w:rFonts w:cs="Arial"/>
                <w:i/>
              </w:rPr>
              <w:t>flavonoide</w:t>
            </w:r>
            <w:proofErr w:type="spellEnd"/>
            <w:r w:rsidRPr="00861EAF">
              <w:rPr>
                <w:rFonts w:cs="Arial"/>
                <w:i/>
              </w:rPr>
              <w:t xml:space="preserve"> cu </w:t>
            </w:r>
            <w:proofErr w:type="spellStart"/>
            <w:r w:rsidRPr="00861EAF">
              <w:rPr>
                <w:rFonts w:cs="Arial"/>
                <w:i/>
              </w:rPr>
              <w:t>potenţial</w:t>
            </w:r>
            <w:proofErr w:type="spellEnd"/>
            <w:r w:rsidRPr="00861EAF">
              <w:rPr>
                <w:rFonts w:cs="Arial"/>
                <w:i/>
              </w:rPr>
              <w:t xml:space="preserve"> </w:t>
            </w:r>
            <w:proofErr w:type="spellStart"/>
            <w:r w:rsidRPr="00861EAF">
              <w:rPr>
                <w:rFonts w:cs="Arial"/>
                <w:i/>
              </w:rPr>
              <w:t>chemopreventiv</w:t>
            </w:r>
            <w:proofErr w:type="spellEnd"/>
            <w:r w:rsidRPr="00861EAF">
              <w:rPr>
                <w:rFonts w:cs="Arial"/>
                <w:i/>
              </w:rPr>
              <w:t xml:space="preserve"> pentru melanomul malign"</w:t>
            </w:r>
            <w:r w:rsidRPr="00861EAF">
              <w:rPr>
                <w:rFonts w:cs="Arial"/>
              </w:rPr>
              <w:t xml:space="preserve"> - acronim FLAVOFORM. </w:t>
            </w:r>
          </w:p>
          <w:p w14:paraId="4BDB557A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</w:rPr>
              <w:t xml:space="preserve">4. Romania-France Cooperation </w:t>
            </w:r>
            <w:proofErr w:type="spellStart"/>
            <w:r w:rsidRPr="00861EAF">
              <w:rPr>
                <w:rFonts w:cs="Arial"/>
              </w:rPr>
              <w:t>Mobilities</w:t>
            </w:r>
            <w:proofErr w:type="spellEnd"/>
            <w:r w:rsidRPr="00861EAF">
              <w:rPr>
                <w:rFonts w:cs="Arial"/>
              </w:rPr>
              <w:t xml:space="preserve"> </w:t>
            </w:r>
            <w:proofErr w:type="spellStart"/>
            <w:r w:rsidRPr="00861EAF">
              <w:rPr>
                <w:rFonts w:cs="Arial"/>
              </w:rPr>
              <w:t>Programme</w:t>
            </w:r>
            <w:proofErr w:type="spellEnd"/>
            <w:r w:rsidRPr="00861EAF">
              <w:rPr>
                <w:rFonts w:cs="Arial"/>
              </w:rPr>
              <w:t xml:space="preserve"> „</w:t>
            </w:r>
            <w:proofErr w:type="spellStart"/>
            <w:r w:rsidRPr="00861EAF">
              <w:rPr>
                <w:rFonts w:cs="Arial"/>
              </w:rPr>
              <w:t>Brancusi</w:t>
            </w:r>
            <w:proofErr w:type="spellEnd"/>
            <w:r w:rsidRPr="00861EAF">
              <w:rPr>
                <w:rFonts w:cs="Arial"/>
              </w:rPr>
              <w:t xml:space="preserve">-Hubert </w:t>
            </w:r>
            <w:proofErr w:type="spellStart"/>
            <w:r w:rsidRPr="00861EAF">
              <w:rPr>
                <w:rFonts w:cs="Arial"/>
              </w:rPr>
              <w:t>Curien</w:t>
            </w:r>
            <w:proofErr w:type="spellEnd"/>
            <w:r w:rsidRPr="00861EAF">
              <w:rPr>
                <w:rFonts w:cs="Arial"/>
              </w:rPr>
              <w:t xml:space="preserve">”, </w:t>
            </w:r>
            <w:r w:rsidRPr="00861EAF">
              <w:rPr>
                <w:rFonts w:cs="Arial"/>
                <w:i/>
              </w:rPr>
              <w:t>“</w:t>
            </w:r>
            <w:proofErr w:type="spellStart"/>
            <w:r w:rsidRPr="00861EAF">
              <w:rPr>
                <w:rFonts w:cs="Arial"/>
                <w:i/>
              </w:rPr>
              <w:t>Novel</w:t>
            </w:r>
            <w:proofErr w:type="spellEnd"/>
            <w:r w:rsidRPr="00861EAF">
              <w:rPr>
                <w:rFonts w:cs="Arial"/>
                <w:i/>
              </w:rPr>
              <w:t xml:space="preserve"> </w:t>
            </w:r>
            <w:proofErr w:type="spellStart"/>
            <w:r w:rsidRPr="00861EAF">
              <w:rPr>
                <w:rFonts w:cs="Arial"/>
                <w:i/>
              </w:rPr>
              <w:t>Insights</w:t>
            </w:r>
            <w:proofErr w:type="spellEnd"/>
            <w:r w:rsidRPr="00861EAF">
              <w:rPr>
                <w:rFonts w:cs="Arial"/>
                <w:i/>
              </w:rPr>
              <w:t xml:space="preserve"> in Vascular </w:t>
            </w:r>
            <w:proofErr w:type="spellStart"/>
            <w:r w:rsidRPr="00861EAF">
              <w:rPr>
                <w:rFonts w:cs="Arial"/>
                <w:i/>
              </w:rPr>
              <w:t>Protection</w:t>
            </w:r>
            <w:proofErr w:type="spellEnd"/>
            <w:r w:rsidRPr="00861EAF">
              <w:rPr>
                <w:rFonts w:cs="Arial"/>
                <w:i/>
              </w:rPr>
              <w:t xml:space="preserve"> </w:t>
            </w:r>
            <w:proofErr w:type="spellStart"/>
            <w:r w:rsidRPr="00861EAF">
              <w:rPr>
                <w:rFonts w:cs="Arial"/>
                <w:i/>
              </w:rPr>
              <w:t>Mediated</w:t>
            </w:r>
            <w:proofErr w:type="spellEnd"/>
            <w:r w:rsidRPr="00861EAF">
              <w:rPr>
                <w:rFonts w:cs="Arial"/>
                <w:i/>
              </w:rPr>
              <w:t xml:space="preserve"> </w:t>
            </w:r>
            <w:proofErr w:type="spellStart"/>
            <w:r w:rsidRPr="00861EAF">
              <w:rPr>
                <w:rFonts w:cs="Arial"/>
                <w:i/>
              </w:rPr>
              <w:t>By</w:t>
            </w:r>
            <w:proofErr w:type="spellEnd"/>
            <w:r w:rsidRPr="00861EAF">
              <w:rPr>
                <w:rFonts w:cs="Arial"/>
                <w:i/>
              </w:rPr>
              <w:t xml:space="preserve"> </w:t>
            </w:r>
            <w:proofErr w:type="spellStart"/>
            <w:r w:rsidRPr="00861EAF">
              <w:rPr>
                <w:rFonts w:cs="Arial"/>
                <w:i/>
              </w:rPr>
              <w:t>Purinergic</w:t>
            </w:r>
            <w:proofErr w:type="spellEnd"/>
            <w:r w:rsidRPr="00861EAF">
              <w:rPr>
                <w:rFonts w:cs="Arial"/>
                <w:i/>
              </w:rPr>
              <w:t xml:space="preserve"> </w:t>
            </w:r>
            <w:proofErr w:type="spellStart"/>
            <w:r w:rsidRPr="00861EAF">
              <w:rPr>
                <w:rFonts w:cs="Arial"/>
                <w:i/>
              </w:rPr>
              <w:t>Signaling</w:t>
            </w:r>
            <w:proofErr w:type="spellEnd"/>
            <w:r w:rsidRPr="00861EAF">
              <w:rPr>
                <w:rFonts w:cs="Arial"/>
                <w:i/>
              </w:rPr>
              <w:t>”</w:t>
            </w:r>
            <w:r w:rsidRPr="00861EAF">
              <w:rPr>
                <w:rFonts w:cs="Arial"/>
              </w:rPr>
              <w:t xml:space="preserve"> – PUR-VASC-PROTECT , </w:t>
            </w:r>
            <w:proofErr w:type="spellStart"/>
            <w:r w:rsidRPr="00861EAF">
              <w:rPr>
                <w:rFonts w:cs="Arial"/>
              </w:rPr>
              <w:t>project</w:t>
            </w:r>
            <w:proofErr w:type="spellEnd"/>
            <w:r w:rsidRPr="00861EAF">
              <w:rPr>
                <w:rFonts w:cs="Arial"/>
              </w:rPr>
              <w:t xml:space="preserve"> </w:t>
            </w:r>
            <w:proofErr w:type="spellStart"/>
            <w:r w:rsidRPr="00861EAF">
              <w:rPr>
                <w:rFonts w:cs="Arial"/>
              </w:rPr>
              <w:t>no</w:t>
            </w:r>
            <w:proofErr w:type="spellEnd"/>
            <w:r w:rsidRPr="00861EAF">
              <w:rPr>
                <w:rFonts w:cs="Arial"/>
              </w:rPr>
              <w:t>. 75 BM, 2017-2018</w:t>
            </w:r>
          </w:p>
          <w:p w14:paraId="386AFCB7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</w:rPr>
              <w:t xml:space="preserve">5. Programul Parteneriate în cercetarea fundamentală inovativă a UMFVBT, Grant UMFVBT </w:t>
            </w:r>
            <w:r w:rsidRPr="00861EAF">
              <w:t>PIII-C5-PCFI-2017/2018: ”Rolul vitaminei D în modularea funcției vasculare și mitocondriale la nivelul țesutului adipos pe model animal și la om” - acronim VASC-ADIPO-MIT, 2017-2018.</w:t>
            </w:r>
          </w:p>
          <w:p w14:paraId="7B6DD8AF" w14:textId="77777777" w:rsidR="00A53B93" w:rsidRDefault="00A53B93" w:rsidP="00A53B93">
            <w:pPr>
              <w:pStyle w:val="CVNormal"/>
              <w:spacing w:before="120" w:after="240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  <w:u w:val="single"/>
              </w:rPr>
              <w:t>Bursă doctorală câștigată prin competiție</w:t>
            </w:r>
            <w:r w:rsidRPr="00861EAF">
              <w:rPr>
                <w:rFonts w:cs="Arial"/>
              </w:rPr>
              <w:t xml:space="preserve"> în cadrul proiectului POSDRU nr. 159/1.5/S/136893: “</w:t>
            </w:r>
            <w:r w:rsidRPr="00861EAF">
              <w:rPr>
                <w:rFonts w:cs="Arial"/>
                <w:i/>
              </w:rPr>
              <w:t>Parteneriat strategic pentru creșterea calității cercetării științifice din universitățile medicale prin acordarea de burse doctorale și postdoctorale – DocMed.Net_2.0</w:t>
            </w:r>
            <w:r w:rsidRPr="00861EAF">
              <w:rPr>
                <w:rFonts w:cs="Arial"/>
              </w:rPr>
              <w:t>”.</w:t>
            </w:r>
          </w:p>
          <w:p w14:paraId="401EBA78" w14:textId="77777777" w:rsidR="00A53B93" w:rsidRDefault="00A53B93" w:rsidP="00A53B93">
            <w:pPr>
              <w:ind w:left="125"/>
              <w:jc w:val="both"/>
            </w:pPr>
            <w:r w:rsidRPr="00861EAF">
              <w:rPr>
                <w:u w:val="single"/>
              </w:rPr>
              <w:t>Membru in echipa de cercetare</w:t>
            </w:r>
            <w:r w:rsidRPr="00861EAF">
              <w:t xml:space="preserve"> a </w:t>
            </w:r>
            <w:r w:rsidRPr="00D23FB6">
              <w:t>Centru</w:t>
            </w:r>
            <w:r>
              <w:t>lui</w:t>
            </w:r>
            <w:r w:rsidRPr="00D23FB6">
              <w:t xml:space="preserve"> de cercetare pentru evaluări </w:t>
            </w:r>
            <w:proofErr w:type="spellStart"/>
            <w:r w:rsidRPr="00D23FB6">
              <w:t>farmacotoxicologice</w:t>
            </w:r>
            <w:proofErr w:type="spellEnd"/>
            <w:r w:rsidRPr="00D23FB6">
              <w:t xml:space="preserve"> (FARMTOX), director centru </w:t>
            </w:r>
            <w:proofErr w:type="spellStart"/>
            <w:r w:rsidRPr="00D23FB6">
              <w:t>Prof.Dr.</w:t>
            </w:r>
            <w:proofErr w:type="spellEnd"/>
            <w:r w:rsidRPr="00D23FB6">
              <w:t xml:space="preserve"> Cristina </w:t>
            </w:r>
            <w:proofErr w:type="spellStart"/>
            <w:r w:rsidRPr="00D23FB6">
              <w:t>Dehelean</w:t>
            </w:r>
            <w:proofErr w:type="spellEnd"/>
          </w:p>
          <w:p w14:paraId="75E46209" w14:textId="77777777" w:rsidR="00A53B93" w:rsidRPr="00861EAF" w:rsidRDefault="00A53B93" w:rsidP="00A53B93">
            <w:pPr>
              <w:pStyle w:val="CVNormal"/>
              <w:spacing w:before="120"/>
              <w:ind w:right="8"/>
              <w:jc w:val="both"/>
            </w:pPr>
            <w:r w:rsidRPr="00861EAF">
              <w:rPr>
                <w:u w:val="single"/>
              </w:rPr>
              <w:t>Membru in echipa de cercetare</w:t>
            </w:r>
            <w:r w:rsidRPr="00861EAF">
              <w:t xml:space="preserve"> a </w:t>
            </w:r>
            <w:r w:rsidRPr="00D23FB6">
              <w:t>Centru</w:t>
            </w:r>
            <w:r>
              <w:t>lui</w:t>
            </w:r>
            <w:r w:rsidRPr="00D23FB6">
              <w:t xml:space="preserve"> de Cercetare </w:t>
            </w:r>
            <w:proofErr w:type="spellStart"/>
            <w:r w:rsidRPr="00D23FB6">
              <w:t>Translaţională</w:t>
            </w:r>
            <w:proofErr w:type="spellEnd"/>
            <w:r w:rsidRPr="00D23FB6">
              <w:t xml:space="preserve"> </w:t>
            </w:r>
            <w:proofErr w:type="spellStart"/>
            <w:r w:rsidRPr="00D23FB6">
              <w:t>şi</w:t>
            </w:r>
            <w:proofErr w:type="spellEnd"/>
            <w:r w:rsidRPr="00D23FB6">
              <w:t xml:space="preserve"> Medicina Sistemelor (CERT-MEDS)/ Center for </w:t>
            </w:r>
            <w:proofErr w:type="spellStart"/>
            <w:r w:rsidRPr="00D23FB6">
              <w:t>Translational</w:t>
            </w:r>
            <w:proofErr w:type="spellEnd"/>
            <w:r w:rsidRPr="00D23FB6">
              <w:t xml:space="preserve"> </w:t>
            </w:r>
            <w:proofErr w:type="spellStart"/>
            <w:r w:rsidRPr="00D23FB6">
              <w:t>Research</w:t>
            </w:r>
            <w:proofErr w:type="spellEnd"/>
            <w:r w:rsidRPr="00D23FB6">
              <w:t xml:space="preserve"> </w:t>
            </w:r>
            <w:proofErr w:type="spellStart"/>
            <w:r w:rsidRPr="00D23FB6">
              <w:t>and</w:t>
            </w:r>
            <w:proofErr w:type="spellEnd"/>
            <w:r w:rsidRPr="00D23FB6">
              <w:t xml:space="preserve"> </w:t>
            </w:r>
            <w:proofErr w:type="spellStart"/>
            <w:r w:rsidRPr="00D23FB6">
              <w:t>Systems</w:t>
            </w:r>
            <w:proofErr w:type="spellEnd"/>
            <w:r w:rsidRPr="00D23FB6">
              <w:t xml:space="preserve"> Medicine, director centru </w:t>
            </w:r>
            <w:proofErr w:type="spellStart"/>
            <w:r w:rsidRPr="00D23FB6">
              <w:t>Prof.Dr.</w:t>
            </w:r>
            <w:proofErr w:type="spellEnd"/>
            <w:r w:rsidRPr="00D23FB6">
              <w:t xml:space="preserve"> </w:t>
            </w:r>
            <w:proofErr w:type="spellStart"/>
            <w:r w:rsidRPr="00D23FB6">
              <w:t>Danina</w:t>
            </w:r>
            <w:proofErr w:type="spellEnd"/>
            <w:r w:rsidRPr="00D23FB6">
              <w:t xml:space="preserve"> Muntean</w:t>
            </w:r>
          </w:p>
          <w:p w14:paraId="4143AA88" w14:textId="2831B839" w:rsidR="00A53B93" w:rsidRDefault="00A53B93" w:rsidP="00A53B93">
            <w:pPr>
              <w:suppressAutoHyphens w:val="0"/>
              <w:ind w:left="130"/>
              <w:jc w:val="both"/>
              <w:rPr>
                <w:sz w:val="4"/>
                <w:szCs w:val="4"/>
              </w:rPr>
            </w:pPr>
          </w:p>
          <w:p w14:paraId="0C913142" w14:textId="77777777" w:rsidR="0051491E" w:rsidRDefault="0051491E" w:rsidP="00A53B93">
            <w:pPr>
              <w:suppressAutoHyphens w:val="0"/>
              <w:ind w:left="130"/>
              <w:jc w:val="both"/>
              <w:rPr>
                <w:sz w:val="4"/>
                <w:szCs w:val="4"/>
              </w:rPr>
            </w:pPr>
          </w:p>
          <w:p w14:paraId="68BBE0E6" w14:textId="77777777" w:rsidR="0051491E" w:rsidRDefault="0051491E" w:rsidP="00A53B93">
            <w:pPr>
              <w:suppressAutoHyphens w:val="0"/>
              <w:ind w:left="130"/>
              <w:jc w:val="both"/>
              <w:rPr>
                <w:sz w:val="4"/>
                <w:szCs w:val="4"/>
              </w:rPr>
            </w:pPr>
          </w:p>
          <w:p w14:paraId="15F80A88" w14:textId="77777777" w:rsidR="0051491E" w:rsidRDefault="0051491E" w:rsidP="00A53B93">
            <w:pPr>
              <w:suppressAutoHyphens w:val="0"/>
              <w:ind w:left="130"/>
              <w:jc w:val="both"/>
              <w:rPr>
                <w:sz w:val="4"/>
                <w:szCs w:val="4"/>
              </w:rPr>
            </w:pPr>
          </w:p>
          <w:p w14:paraId="36D6708C" w14:textId="77777777" w:rsidR="0051491E" w:rsidRDefault="0051491E" w:rsidP="00A53B93">
            <w:pPr>
              <w:suppressAutoHyphens w:val="0"/>
              <w:ind w:left="130"/>
              <w:jc w:val="both"/>
              <w:rPr>
                <w:sz w:val="4"/>
                <w:szCs w:val="4"/>
              </w:rPr>
            </w:pPr>
          </w:p>
          <w:p w14:paraId="694E2BD6" w14:textId="77777777" w:rsidR="0051491E" w:rsidRDefault="0051491E" w:rsidP="00A53B93">
            <w:pPr>
              <w:suppressAutoHyphens w:val="0"/>
              <w:ind w:left="130"/>
              <w:jc w:val="both"/>
              <w:rPr>
                <w:sz w:val="4"/>
                <w:szCs w:val="4"/>
              </w:rPr>
            </w:pPr>
          </w:p>
          <w:p w14:paraId="238E4D17" w14:textId="77777777" w:rsidR="0051491E" w:rsidRDefault="0051491E" w:rsidP="00A53B93">
            <w:pPr>
              <w:suppressAutoHyphens w:val="0"/>
              <w:ind w:left="130"/>
              <w:jc w:val="both"/>
              <w:rPr>
                <w:sz w:val="4"/>
                <w:szCs w:val="4"/>
              </w:rPr>
            </w:pPr>
          </w:p>
          <w:p w14:paraId="435D9491" w14:textId="77777777" w:rsidR="0051491E" w:rsidRPr="0051491E" w:rsidRDefault="0051491E" w:rsidP="00A53B93">
            <w:pPr>
              <w:suppressAutoHyphens w:val="0"/>
              <w:ind w:left="130"/>
              <w:jc w:val="both"/>
              <w:rPr>
                <w:sz w:val="4"/>
                <w:szCs w:val="4"/>
              </w:rPr>
            </w:pPr>
          </w:p>
          <w:p w14:paraId="16752CBD" w14:textId="284213D2" w:rsidR="00F93033" w:rsidRDefault="00F93033" w:rsidP="00A53B93">
            <w:pPr>
              <w:suppressAutoHyphens w:val="0"/>
              <w:ind w:left="130"/>
              <w:jc w:val="both"/>
              <w:rPr>
                <w:sz w:val="10"/>
                <w:szCs w:val="10"/>
              </w:rPr>
            </w:pPr>
          </w:p>
          <w:p w14:paraId="1DB04765" w14:textId="77777777" w:rsidR="00B47A22" w:rsidRDefault="00B47A22" w:rsidP="00A53B93">
            <w:pPr>
              <w:suppressAutoHyphens w:val="0"/>
              <w:ind w:left="130"/>
              <w:jc w:val="both"/>
              <w:rPr>
                <w:sz w:val="10"/>
                <w:szCs w:val="10"/>
              </w:rPr>
            </w:pPr>
          </w:p>
          <w:p w14:paraId="028A6303" w14:textId="77777777" w:rsidR="00B47A22" w:rsidRPr="00F93033" w:rsidRDefault="00B47A22" w:rsidP="00A53B93">
            <w:pPr>
              <w:suppressAutoHyphens w:val="0"/>
              <w:ind w:left="130"/>
              <w:jc w:val="both"/>
              <w:rPr>
                <w:sz w:val="10"/>
                <w:szCs w:val="10"/>
              </w:rPr>
            </w:pPr>
          </w:p>
          <w:p w14:paraId="172B82B0" w14:textId="2488944C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/>
                <w:szCs w:val="22"/>
                <w:u w:val="single"/>
                <w:lang w:val="it-IT"/>
              </w:rPr>
            </w:pPr>
            <w:r w:rsidRPr="00E02C69">
              <w:rPr>
                <w:rFonts w:cs="Arial"/>
                <w:b/>
                <w:szCs w:val="22"/>
                <w:u w:val="single"/>
                <w:lang w:val="it-IT"/>
              </w:rPr>
              <w:lastRenderedPageBreak/>
              <w:t>I. Competente in domeniul educatiei:</w:t>
            </w:r>
          </w:p>
          <w:p w14:paraId="52F43B00" w14:textId="77777777" w:rsidR="008537B8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="008537B8">
              <w:rPr>
                <w:rFonts w:cs="Arial"/>
                <w:bCs/>
                <w:szCs w:val="22"/>
                <w:lang w:val="it-IT"/>
              </w:rPr>
              <w:t>Carti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 in domeniul Anatomiei, Fiziologiei și Fiziopatologiei (in Romana)</w:t>
            </w:r>
          </w:p>
          <w:p w14:paraId="64E7B0A4" w14:textId="0EF2835D" w:rsidR="00E02C69" w:rsidRDefault="008537B8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1. </w:t>
            </w:r>
            <w:r w:rsidR="00E02C69" w:rsidRPr="00E02C69">
              <w:rPr>
                <w:rFonts w:cs="Arial"/>
                <w:bCs/>
                <w:szCs w:val="22"/>
                <w:lang w:val="it-IT"/>
              </w:rPr>
              <w:t>Anatomia,</w:t>
            </w:r>
            <w:r>
              <w:rPr>
                <w:rFonts w:cs="Arial"/>
                <w:bCs/>
                <w:szCs w:val="22"/>
                <w:lang w:val="it-IT"/>
              </w:rPr>
              <w:t xml:space="preserve"> </w:t>
            </w:r>
            <w:r w:rsidR="00E02C69" w:rsidRPr="00E02C69">
              <w:rPr>
                <w:rFonts w:cs="Arial"/>
                <w:bCs/>
                <w:szCs w:val="22"/>
                <w:lang w:val="it-IT"/>
              </w:rPr>
              <w:t>fiziologia si fiziopatologia sistemelor: cardiovascular, endocrin, osos, muscular, digestiv, renal. Savoiu G.,</w:t>
            </w:r>
            <w:r>
              <w:rPr>
                <w:rFonts w:cs="Arial"/>
                <w:bCs/>
                <w:szCs w:val="22"/>
                <w:lang w:val="it-IT"/>
              </w:rPr>
              <w:t xml:space="preserve"> </w:t>
            </w:r>
            <w:r w:rsidR="00E02C69" w:rsidRPr="00E02C69">
              <w:rPr>
                <w:rFonts w:cs="Arial"/>
                <w:bCs/>
                <w:szCs w:val="22"/>
                <w:lang w:val="it-IT"/>
              </w:rPr>
              <w:t xml:space="preserve">Borza C., Serban C., </w:t>
            </w:r>
            <w:r w:rsidR="00E02C69" w:rsidRPr="007A2132">
              <w:rPr>
                <w:rFonts w:cs="Arial"/>
                <w:bCs/>
                <w:szCs w:val="22"/>
                <w:u w:val="single"/>
                <w:lang w:val="it-IT"/>
              </w:rPr>
              <w:t>Petrus A</w:t>
            </w:r>
            <w:r w:rsidR="00E02C69" w:rsidRPr="00E02C69">
              <w:rPr>
                <w:rFonts w:cs="Arial"/>
                <w:bCs/>
                <w:szCs w:val="22"/>
                <w:lang w:val="it-IT"/>
              </w:rPr>
              <w:t>., Editura Eurobit, Timisoara, 2014.</w:t>
            </w:r>
          </w:p>
          <w:p w14:paraId="40961C5F" w14:textId="612A0185" w:rsidR="008537B8" w:rsidRDefault="008537B8" w:rsidP="008537B8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2. </w:t>
            </w:r>
            <w:r w:rsidRPr="00E02C69">
              <w:rPr>
                <w:rFonts w:cs="Arial"/>
                <w:bCs/>
                <w:szCs w:val="22"/>
                <w:lang w:val="it-IT"/>
              </w:rPr>
              <w:t>Anatomi</w:t>
            </w:r>
            <w:r>
              <w:rPr>
                <w:rFonts w:cs="Arial"/>
                <w:bCs/>
                <w:szCs w:val="22"/>
                <w:lang w:val="it-IT"/>
              </w:rPr>
              <w:t>e</w:t>
            </w:r>
            <w:r w:rsidRPr="00E02C69">
              <w:rPr>
                <w:rFonts w:cs="Arial"/>
                <w:bCs/>
                <w:szCs w:val="22"/>
                <w:lang w:val="it-IT"/>
              </w:rPr>
              <w:t>,</w:t>
            </w:r>
            <w:r>
              <w:rPr>
                <w:rFonts w:cs="Arial"/>
                <w:bCs/>
                <w:szCs w:val="22"/>
                <w:lang w:val="it-IT"/>
              </w:rPr>
              <w:t xml:space="preserve"> </w:t>
            </w:r>
            <w:r w:rsidRPr="00E02C69">
              <w:rPr>
                <w:rFonts w:cs="Arial"/>
                <w:bCs/>
                <w:szCs w:val="22"/>
                <w:lang w:val="it-IT"/>
              </w:rPr>
              <w:t>fiziologi</w:t>
            </w:r>
            <w:r>
              <w:rPr>
                <w:rFonts w:cs="Arial"/>
                <w:bCs/>
                <w:szCs w:val="22"/>
                <w:lang w:val="it-IT"/>
              </w:rPr>
              <w:t>e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 si fiziopatologi</w:t>
            </w:r>
            <w:r>
              <w:rPr>
                <w:rFonts w:cs="Arial"/>
                <w:bCs/>
                <w:szCs w:val="22"/>
                <w:lang w:val="it-IT"/>
              </w:rPr>
              <w:t xml:space="preserve">e. Note de curs pentru Asistentii de farmacie. </w:t>
            </w:r>
            <w:r w:rsidRPr="007A2132">
              <w:rPr>
                <w:rFonts w:cs="Arial"/>
                <w:bCs/>
                <w:szCs w:val="22"/>
                <w:u w:val="single"/>
                <w:lang w:val="it-IT"/>
              </w:rPr>
              <w:t>Mioc A.,</w:t>
            </w:r>
            <w:r>
              <w:rPr>
                <w:rFonts w:cs="Arial"/>
                <w:bCs/>
                <w:szCs w:val="22"/>
                <w:lang w:val="it-IT"/>
              </w:rPr>
              <w:t xml:space="preserve"> Savoiu-Baling G. 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Editura </w:t>
            </w:r>
            <w:r>
              <w:rPr>
                <w:rFonts w:cs="Arial"/>
                <w:bCs/>
                <w:szCs w:val="22"/>
                <w:lang w:val="it-IT"/>
              </w:rPr>
              <w:t>Victor Babes</w:t>
            </w:r>
            <w:r w:rsidRPr="00E02C69">
              <w:rPr>
                <w:rFonts w:cs="Arial"/>
                <w:bCs/>
                <w:szCs w:val="22"/>
                <w:lang w:val="it-IT"/>
              </w:rPr>
              <w:t>, Timisoara, 20</w:t>
            </w:r>
            <w:r>
              <w:rPr>
                <w:rFonts w:cs="Arial"/>
                <w:bCs/>
                <w:szCs w:val="22"/>
                <w:lang w:val="it-IT"/>
              </w:rPr>
              <w:t>21</w:t>
            </w:r>
            <w:r w:rsidRPr="00E02C69">
              <w:rPr>
                <w:rFonts w:cs="Arial"/>
                <w:bCs/>
                <w:szCs w:val="22"/>
                <w:lang w:val="it-IT"/>
              </w:rPr>
              <w:t>.</w:t>
            </w:r>
          </w:p>
          <w:p w14:paraId="5789F07D" w14:textId="17051E7D" w:rsidR="007A2132" w:rsidRPr="007A2132" w:rsidRDefault="000D0E6B" w:rsidP="007A2132">
            <w:pPr>
              <w:pStyle w:val="CVNormal"/>
              <w:ind w:left="115" w:right="14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  <w:r w:rsidR="007A2132" w:rsidRPr="007A2132">
              <w:rPr>
                <w:rFonts w:cs="Arial"/>
              </w:rPr>
              <w:t xml:space="preserve"> </w:t>
            </w:r>
            <w:proofErr w:type="spellStart"/>
            <w:r w:rsidR="007A2132" w:rsidRPr="007A2132">
              <w:t>Anatomy</w:t>
            </w:r>
            <w:proofErr w:type="spellEnd"/>
            <w:r w:rsidR="007A2132" w:rsidRPr="007A2132">
              <w:t xml:space="preserve">, </w:t>
            </w:r>
            <w:proofErr w:type="spellStart"/>
            <w:r w:rsidR="007A2132" w:rsidRPr="007A2132">
              <w:t>Physiology</w:t>
            </w:r>
            <w:proofErr w:type="spellEnd"/>
            <w:r w:rsidR="007A2132" w:rsidRPr="007A2132">
              <w:t xml:space="preserve"> </w:t>
            </w:r>
            <w:proofErr w:type="spellStart"/>
            <w:r w:rsidR="007A2132" w:rsidRPr="007A2132">
              <w:t>and</w:t>
            </w:r>
            <w:proofErr w:type="spellEnd"/>
            <w:r w:rsidR="007A2132" w:rsidRPr="007A2132">
              <w:t xml:space="preserve"> </w:t>
            </w:r>
            <w:proofErr w:type="spellStart"/>
            <w:r w:rsidR="007A2132" w:rsidRPr="007A2132">
              <w:t>Pathophysiology</w:t>
            </w:r>
            <w:proofErr w:type="spellEnd"/>
            <w:r w:rsidR="007A2132" w:rsidRPr="007A2132">
              <w:t xml:space="preserve"> </w:t>
            </w:r>
            <w:proofErr w:type="spellStart"/>
            <w:r w:rsidR="007A2132" w:rsidRPr="007A2132">
              <w:t>Course</w:t>
            </w:r>
            <w:proofErr w:type="spellEnd"/>
            <w:r w:rsidR="007A2132" w:rsidRPr="007A2132">
              <w:t xml:space="preserve"> notes for </w:t>
            </w:r>
            <w:proofErr w:type="spellStart"/>
            <w:r w:rsidR="007A2132" w:rsidRPr="007A2132">
              <w:t>pharmacy</w:t>
            </w:r>
            <w:proofErr w:type="spellEnd"/>
            <w:r w:rsidR="007A2132" w:rsidRPr="007A2132">
              <w:t xml:space="preserve"> </w:t>
            </w:r>
            <w:proofErr w:type="spellStart"/>
            <w:r w:rsidR="007A2132" w:rsidRPr="007A2132">
              <w:t>students</w:t>
            </w:r>
            <w:proofErr w:type="spellEnd"/>
            <w:r w:rsidR="007A2132" w:rsidRPr="007A2132">
              <w:t xml:space="preserve">.  </w:t>
            </w:r>
            <w:r w:rsidR="007A2132" w:rsidRPr="007A2132">
              <w:rPr>
                <w:rFonts w:cs="Arial"/>
                <w:u w:val="single"/>
              </w:rPr>
              <w:t>Mioc A</w:t>
            </w:r>
            <w:r w:rsidR="007A2132" w:rsidRPr="007A2132">
              <w:rPr>
                <w:rFonts w:cs="Arial"/>
              </w:rPr>
              <w:t xml:space="preserve">., </w:t>
            </w:r>
            <w:proofErr w:type="spellStart"/>
            <w:r w:rsidR="007A2132" w:rsidRPr="007A2132">
              <w:rPr>
                <w:rFonts w:cs="Arial"/>
              </w:rPr>
              <w:t>Savoiu</w:t>
            </w:r>
            <w:proofErr w:type="spellEnd"/>
            <w:r w:rsidR="007A2132" w:rsidRPr="007A2132">
              <w:rPr>
                <w:rFonts w:cs="Arial"/>
              </w:rPr>
              <w:t xml:space="preserve">-Balint G. Editura Victor </w:t>
            </w:r>
            <w:proofErr w:type="spellStart"/>
            <w:r w:rsidR="007A2132" w:rsidRPr="007A2132">
              <w:rPr>
                <w:rFonts w:cs="Arial"/>
              </w:rPr>
              <w:t>Babes</w:t>
            </w:r>
            <w:proofErr w:type="spellEnd"/>
            <w:r w:rsidR="007A2132" w:rsidRPr="007A2132">
              <w:rPr>
                <w:rFonts w:cs="Arial"/>
              </w:rPr>
              <w:t xml:space="preserve">, </w:t>
            </w:r>
            <w:proofErr w:type="spellStart"/>
            <w:r w:rsidR="007A2132" w:rsidRPr="007A2132">
              <w:rPr>
                <w:rFonts w:cs="Arial"/>
              </w:rPr>
              <w:t>Timisoara</w:t>
            </w:r>
            <w:proofErr w:type="spellEnd"/>
            <w:r w:rsidR="007A2132" w:rsidRPr="007A2132">
              <w:rPr>
                <w:rFonts w:cs="Arial"/>
              </w:rPr>
              <w:t>, 2023. ISBN 978-606-786-315-4.</w:t>
            </w:r>
          </w:p>
          <w:p w14:paraId="61DBC326" w14:textId="2D65E736" w:rsidR="007A2132" w:rsidRPr="007A2132" w:rsidRDefault="000D0E6B" w:rsidP="007A2132">
            <w:pPr>
              <w:pStyle w:val="CVNormal"/>
              <w:ind w:left="115" w:right="14"/>
              <w:jc w:val="both"/>
              <w:rPr>
                <w:rFonts w:cs="Arial"/>
              </w:rPr>
            </w:pPr>
            <w:r>
              <w:rPr>
                <w:rFonts w:cs="Arial"/>
              </w:rPr>
              <w:t>4.</w:t>
            </w:r>
            <w:r w:rsidR="007A2132" w:rsidRPr="007A2132">
              <w:rPr>
                <w:rFonts w:cs="Arial"/>
              </w:rPr>
              <w:t xml:space="preserve"> </w:t>
            </w:r>
            <w:r w:rsidR="007A2132" w:rsidRPr="007A2132">
              <w:t>Anatomie, fiziologie, fiziopatologie. Note de curs pentru studenții facultății de farmacie.</w:t>
            </w:r>
            <w:r w:rsidR="007A2132" w:rsidRPr="007A2132">
              <w:rPr>
                <w:sz w:val="18"/>
                <w:szCs w:val="18"/>
              </w:rPr>
              <w:t xml:space="preserve"> </w:t>
            </w:r>
            <w:r w:rsidR="007A2132" w:rsidRPr="007A2132">
              <w:rPr>
                <w:rFonts w:cs="Arial"/>
                <w:u w:val="single"/>
              </w:rPr>
              <w:t>Mioc A</w:t>
            </w:r>
            <w:r w:rsidR="007A2132" w:rsidRPr="007A2132">
              <w:rPr>
                <w:rFonts w:cs="Arial"/>
              </w:rPr>
              <w:t xml:space="preserve">., </w:t>
            </w:r>
            <w:proofErr w:type="spellStart"/>
            <w:r w:rsidR="007A2132" w:rsidRPr="007A2132">
              <w:rPr>
                <w:rFonts w:cs="Arial"/>
              </w:rPr>
              <w:t>Savoiu</w:t>
            </w:r>
            <w:proofErr w:type="spellEnd"/>
            <w:r w:rsidR="007A2132" w:rsidRPr="007A2132">
              <w:rPr>
                <w:rFonts w:cs="Arial"/>
              </w:rPr>
              <w:t xml:space="preserve">-Balint G. Editura Victor </w:t>
            </w:r>
            <w:proofErr w:type="spellStart"/>
            <w:r w:rsidR="007A2132" w:rsidRPr="007A2132">
              <w:rPr>
                <w:rFonts w:cs="Arial"/>
              </w:rPr>
              <w:t>Babes</w:t>
            </w:r>
            <w:proofErr w:type="spellEnd"/>
            <w:r w:rsidR="007A2132" w:rsidRPr="007A2132">
              <w:rPr>
                <w:rFonts w:cs="Arial"/>
              </w:rPr>
              <w:t xml:space="preserve">, </w:t>
            </w:r>
            <w:proofErr w:type="spellStart"/>
            <w:r w:rsidR="007A2132" w:rsidRPr="007A2132">
              <w:rPr>
                <w:rFonts w:cs="Arial"/>
              </w:rPr>
              <w:t>Timisoara</w:t>
            </w:r>
            <w:proofErr w:type="spellEnd"/>
            <w:r w:rsidR="007A2132" w:rsidRPr="007A2132">
              <w:rPr>
                <w:rFonts w:cs="Arial"/>
              </w:rPr>
              <w:t>, 2023.</w:t>
            </w:r>
            <w:r w:rsidR="007A2132" w:rsidRPr="007A2132">
              <w:rPr>
                <w:sz w:val="16"/>
                <w:szCs w:val="16"/>
              </w:rPr>
              <w:t xml:space="preserve"> </w:t>
            </w:r>
            <w:r w:rsidR="007A2132" w:rsidRPr="007A2132">
              <w:rPr>
                <w:rFonts w:cs="Arial"/>
              </w:rPr>
              <w:t xml:space="preserve">ISBN 978-606-786-316-1. </w:t>
            </w:r>
          </w:p>
          <w:p w14:paraId="1546A3F3" w14:textId="59CB4A11" w:rsidR="008537B8" w:rsidRPr="00E02C69" w:rsidRDefault="008537B8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</w:p>
          <w:p w14:paraId="27705FBE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Lucrări ştiinţifice: Publicarea capitolului intitulat: ”Modularea functiei respiratorii mitocondriale ca</w:t>
            </w:r>
          </w:p>
          <w:p w14:paraId="1D15BF89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strategie cardioprotectoare la reperfuzia postischemica”. Clasic si modern in fiziopatologie: o abordare</w:t>
            </w:r>
          </w:p>
          <w:p w14:paraId="6661B77E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integrative in educatie si cercetare. Ed. ”Gr.T. Popa”, sub red.: Prof. Univ. Dr. Magda Badescu, Iasi, 2015.</w:t>
            </w:r>
          </w:p>
          <w:p w14:paraId="4DC95CFA" w14:textId="7245AEF4" w:rsid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p. 107-112, ISBN: 978-606-544-310-5.</w:t>
            </w:r>
          </w:p>
          <w:p w14:paraId="7655CAD0" w14:textId="54527749" w:rsidR="004516B4" w:rsidRDefault="004516B4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</w:p>
          <w:p w14:paraId="7AB710BF" w14:textId="79D25010" w:rsidR="004516B4" w:rsidRDefault="004516B4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- Lector cursuri postuniversitare: </w:t>
            </w:r>
            <w:r w:rsidRPr="004516B4">
              <w:rPr>
                <w:rFonts w:cs="Arial"/>
                <w:bCs/>
                <w:szCs w:val="22"/>
                <w:lang w:val="it-IT"/>
              </w:rPr>
              <w:t>Rolul markerilor biochimici și funcționali ai disfuncţiei endoteliale la pacienţii cu boli cardiovasculare. Universitatea de Medicina si Farmacie „Victor Babes” Timisoara. 2021</w:t>
            </w:r>
          </w:p>
          <w:p w14:paraId="4B1EBDB2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</w:p>
          <w:p w14:paraId="4100B47E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/>
                <w:szCs w:val="22"/>
                <w:u w:val="single"/>
                <w:lang w:val="it-IT"/>
              </w:rPr>
            </w:pPr>
            <w:r w:rsidRPr="00E02C69">
              <w:rPr>
                <w:rFonts w:cs="Arial"/>
                <w:b/>
                <w:szCs w:val="22"/>
                <w:u w:val="single"/>
                <w:lang w:val="it-IT"/>
              </w:rPr>
              <w:t>II. Competente in domeniul medical:</w:t>
            </w:r>
          </w:p>
          <w:p w14:paraId="53191F29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Farmacist (din 2013)</w:t>
            </w:r>
          </w:p>
          <w:p w14:paraId="05CD5C7D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Doctor (din 2016), Domeniul Medicină</w:t>
            </w:r>
          </w:p>
          <w:p w14:paraId="3261CCCD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Date asupra activităţii ştiinţifice:</w:t>
            </w:r>
          </w:p>
          <w:p w14:paraId="65EA3CA8" w14:textId="3006887C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Lucrări publicate în extenso: </w:t>
            </w:r>
            <w:r w:rsidR="0000532B">
              <w:rPr>
                <w:rFonts w:cs="Arial"/>
                <w:bCs/>
                <w:szCs w:val="22"/>
                <w:lang w:val="it-IT"/>
              </w:rPr>
              <w:t>4</w:t>
            </w:r>
            <w:r w:rsidR="00F3076B">
              <w:rPr>
                <w:rFonts w:cs="Arial"/>
                <w:bCs/>
                <w:szCs w:val="22"/>
                <w:lang w:val="it-IT"/>
              </w:rPr>
              <w:t>4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 in reviste cu FI, 1 in revistă indexată BDI (prim</w:t>
            </w:r>
            <w:r w:rsidR="00AE5AD5">
              <w:rPr>
                <w:rFonts w:cs="Arial"/>
                <w:bCs/>
                <w:szCs w:val="22"/>
                <w:lang w:val="it-IT"/>
              </w:rPr>
              <w:t xml:space="preserve"> </w:t>
            </w:r>
            <w:r w:rsidRPr="00E02C69">
              <w:rPr>
                <w:rFonts w:cs="Arial"/>
                <w:bCs/>
                <w:szCs w:val="22"/>
                <w:lang w:val="it-IT"/>
              </w:rPr>
              <w:t>autor)</w:t>
            </w:r>
          </w:p>
          <w:p w14:paraId="6625F3FD" w14:textId="32D966CE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="00555585">
              <w:rPr>
                <w:rFonts w:cs="Arial"/>
                <w:bCs/>
                <w:szCs w:val="22"/>
                <w:lang w:val="it-IT"/>
              </w:rPr>
              <w:t>3</w:t>
            </w:r>
            <w:r w:rsidR="00761FF9">
              <w:rPr>
                <w:rFonts w:cs="Arial"/>
                <w:bCs/>
                <w:szCs w:val="22"/>
                <w:lang w:val="it-IT"/>
              </w:rPr>
              <w:t xml:space="preserve">9 </w:t>
            </w:r>
            <w:r w:rsidRPr="00E02C69">
              <w:rPr>
                <w:rFonts w:cs="Arial"/>
                <w:bCs/>
                <w:szCs w:val="22"/>
                <w:lang w:val="it-IT"/>
              </w:rPr>
              <w:t>Lucrări publicate în rezumat la manifestări ştiinţifice din ţară şi străinătate;</w:t>
            </w:r>
          </w:p>
          <w:p w14:paraId="0405D0D1" w14:textId="77777777" w:rsidR="00E02C69" w:rsidRDefault="00E02C69" w:rsidP="00E02C69">
            <w:pPr>
              <w:ind w:left="130"/>
              <w:contextualSpacing/>
              <w:jc w:val="both"/>
              <w:rPr>
                <w:rFonts w:cs="Arial"/>
                <w:b/>
                <w:szCs w:val="22"/>
                <w:u w:val="single"/>
                <w:lang w:val="it-IT"/>
              </w:rPr>
            </w:pPr>
          </w:p>
          <w:p w14:paraId="590E0D85" w14:textId="75602203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/>
                <w:szCs w:val="22"/>
                <w:u w:val="single"/>
                <w:lang w:val="it-IT"/>
              </w:rPr>
            </w:pPr>
            <w:r w:rsidRPr="00E02C69">
              <w:rPr>
                <w:rFonts w:cs="Arial"/>
                <w:b/>
                <w:szCs w:val="22"/>
                <w:u w:val="single"/>
                <w:lang w:val="it-IT"/>
              </w:rPr>
              <w:t>Domenii de interes:</w:t>
            </w:r>
          </w:p>
          <w:p w14:paraId="0B2994A4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Strategii de cardioprotectie față de leziunile induse de ischemie/reperfuzie;</w:t>
            </w:r>
          </w:p>
          <w:p w14:paraId="55380B94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Mitocondria ca efector si tinta terapeutică a protectiei la reperfuzia post-ischemie miocardică.</w:t>
            </w:r>
          </w:p>
          <w:p w14:paraId="622108DA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Mitocondria ca efector si tinta terapeutică a unor compuși naturali cu acțiune antitumorală</w:t>
            </w:r>
          </w:p>
          <w:p w14:paraId="5DFD0510" w14:textId="100790E5" w:rsid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Compuși naturali cu acțiune antitumorală</w:t>
            </w:r>
          </w:p>
          <w:p w14:paraId="0D4E63CE" w14:textId="77777777" w:rsid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</w:p>
          <w:p w14:paraId="1D42AF8E" w14:textId="6EF538BF" w:rsidR="00F93033" w:rsidRPr="00861EAF" w:rsidRDefault="00F93033" w:rsidP="00F93033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="00E02C69">
              <w:rPr>
                <w:rFonts w:cs="Arial"/>
                <w:bCs/>
                <w:szCs w:val="22"/>
                <w:lang w:val="it-IT"/>
              </w:rPr>
              <w:t>S</w:t>
            </w:r>
            <w:r w:rsidRPr="00861EAF">
              <w:rPr>
                <w:rFonts w:cs="Arial"/>
                <w:bCs/>
                <w:szCs w:val="22"/>
                <w:lang w:val="it-IT"/>
              </w:rPr>
              <w:t>tudii pe mitocondrii izolate din inimi, de la șoareci/sobolani/câini (respirometrie de înalta rezoluţie, spectrofluorimetrie: capacitatea de retenţie calcică, stres oxidativ);</w:t>
            </w:r>
          </w:p>
          <w:p w14:paraId="22558E24" w14:textId="2E3D3F5D" w:rsidR="00F93033" w:rsidRPr="00861EAF" w:rsidRDefault="00F93033" w:rsidP="00F93033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861EAF"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="00E02C69">
              <w:rPr>
                <w:rFonts w:cs="Arial"/>
                <w:bCs/>
                <w:szCs w:val="22"/>
                <w:lang w:val="it-IT"/>
              </w:rPr>
              <w:t>S</w:t>
            </w:r>
            <w:r w:rsidRPr="00861EAF">
              <w:rPr>
                <w:rFonts w:cs="Arial"/>
                <w:bCs/>
                <w:szCs w:val="22"/>
                <w:lang w:val="it-IT"/>
              </w:rPr>
              <w:t>tudii pe fibre permeabilizate din inimi și țesut adipos de la șobolani/șoareci (respirometrie de înalta rezoluţie);</w:t>
            </w:r>
          </w:p>
          <w:p w14:paraId="473AAD5B" w14:textId="72891C3A" w:rsidR="00F93033" w:rsidRPr="00861EAF" w:rsidRDefault="00F93033" w:rsidP="00F93033">
            <w:pPr>
              <w:rPr>
                <w:lang w:val="it-IT"/>
              </w:rPr>
            </w:pPr>
            <w:r w:rsidRPr="00861EAF">
              <w:rPr>
                <w:lang w:val="it-IT"/>
              </w:rPr>
              <w:t xml:space="preserve">   - </w:t>
            </w:r>
            <w:r w:rsidR="00E02C69">
              <w:rPr>
                <w:lang w:val="it-IT"/>
              </w:rPr>
              <w:t>S</w:t>
            </w:r>
            <w:r w:rsidRPr="00861EAF">
              <w:rPr>
                <w:lang w:val="it-IT"/>
              </w:rPr>
              <w:t>tudii tip Langendorff pe inimi izolate de rozătoare;</w:t>
            </w:r>
          </w:p>
          <w:p w14:paraId="31195154" w14:textId="6F9E6E4D" w:rsidR="00F93033" w:rsidRPr="00861EAF" w:rsidRDefault="00F93033" w:rsidP="00F93033">
            <w:pPr>
              <w:rPr>
                <w:rFonts w:cs="Arial"/>
                <w:bCs/>
                <w:lang w:val="it-IT"/>
              </w:rPr>
            </w:pPr>
            <w:r w:rsidRPr="00861EAF">
              <w:rPr>
                <w:rFonts w:cs="Arial"/>
                <w:bCs/>
                <w:lang w:val="it-IT"/>
              </w:rPr>
              <w:t xml:space="preserve">  - </w:t>
            </w:r>
            <w:r w:rsidR="00E02C69">
              <w:rPr>
                <w:rFonts w:cs="Arial"/>
                <w:bCs/>
                <w:lang w:val="it-IT"/>
              </w:rPr>
              <w:t>S</w:t>
            </w:r>
            <w:proofErr w:type="spellStart"/>
            <w:r w:rsidRPr="00861EAF">
              <w:t>tudii</w:t>
            </w:r>
            <w:proofErr w:type="spellEnd"/>
            <w:r w:rsidRPr="00861EAF">
              <w:t xml:space="preserve"> in vitro pe linii celulare tumorale: culturi celulare, respirație mitocondrială</w:t>
            </w:r>
            <w:r w:rsidRPr="00861EAF">
              <w:rPr>
                <w:rFonts w:cs="Arial"/>
                <w:bCs/>
                <w:szCs w:val="22"/>
                <w:lang w:val="it-IT"/>
              </w:rPr>
              <w:t xml:space="preserve">, </w:t>
            </w:r>
            <w:r w:rsidRPr="00861EAF">
              <w:t xml:space="preserve">Western </w:t>
            </w:r>
            <w:proofErr w:type="spellStart"/>
            <w:r w:rsidRPr="00861EAF">
              <w:t>Blot</w:t>
            </w:r>
            <w:proofErr w:type="spellEnd"/>
            <w:r w:rsidR="00F7428C">
              <w:t xml:space="preserve">, </w:t>
            </w:r>
            <w:proofErr w:type="spellStart"/>
            <w:r w:rsidR="00F7428C">
              <w:t>iumnofluorescenta</w:t>
            </w:r>
            <w:proofErr w:type="spellEnd"/>
            <w:r w:rsidR="00F7428C">
              <w:t xml:space="preserve">, teste </w:t>
            </w:r>
            <w:proofErr w:type="spellStart"/>
            <w:r w:rsidR="00F7428C">
              <w:t>apoptoza</w:t>
            </w:r>
            <w:proofErr w:type="spellEnd"/>
          </w:p>
          <w:p w14:paraId="09FF2BDF" w14:textId="61FB0329" w:rsidR="00F93033" w:rsidRDefault="00F93033" w:rsidP="00A53B93">
            <w:pPr>
              <w:suppressAutoHyphens w:val="0"/>
              <w:ind w:left="130"/>
              <w:jc w:val="both"/>
            </w:pPr>
          </w:p>
          <w:p w14:paraId="184F735B" w14:textId="77777777" w:rsidR="001136C4" w:rsidRDefault="001136C4" w:rsidP="001136C4">
            <w:pPr>
              <w:suppressAutoHyphens w:val="0"/>
              <w:ind w:left="130"/>
              <w:jc w:val="both"/>
            </w:pPr>
            <w:r>
              <w:t>1.</w:t>
            </w:r>
            <w:r>
              <w:tab/>
              <w:t xml:space="preserve">Best poster – Winner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Cardiology</w:t>
            </w:r>
            <w:proofErr w:type="spellEnd"/>
            <w:r>
              <w:t xml:space="preserve"> </w:t>
            </w:r>
            <w:proofErr w:type="spellStart"/>
            <w:r>
              <w:t>Section</w:t>
            </w:r>
            <w:proofErr w:type="spellEnd"/>
            <w:r>
              <w:t xml:space="preserve">; The 25th European </w:t>
            </w:r>
            <w:proofErr w:type="spellStart"/>
            <w:r>
              <w:t>Students</w:t>
            </w:r>
            <w:proofErr w:type="spellEnd"/>
            <w:r>
              <w:t xml:space="preserve">’ </w:t>
            </w:r>
            <w:proofErr w:type="spellStart"/>
            <w:r>
              <w:t>Conference</w:t>
            </w:r>
            <w:proofErr w:type="spellEnd"/>
            <w:r>
              <w:t xml:space="preserve"> “</w:t>
            </w:r>
            <w:proofErr w:type="spellStart"/>
            <w:r>
              <w:t>Rethinking</w:t>
            </w:r>
            <w:proofErr w:type="spellEnd"/>
            <w:r>
              <w:t xml:space="preserve"> Medical </w:t>
            </w:r>
            <w:proofErr w:type="spellStart"/>
            <w:r>
              <w:t>Research</w:t>
            </w:r>
            <w:proofErr w:type="spellEnd"/>
            <w:r>
              <w:t xml:space="preserve"> – </w:t>
            </w:r>
            <w:proofErr w:type="spellStart"/>
            <w:r>
              <w:t>How</w:t>
            </w:r>
            <w:proofErr w:type="spellEnd"/>
            <w:r>
              <w:t xml:space="preserve"> Do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Achieve</w:t>
            </w:r>
            <w:proofErr w:type="spellEnd"/>
            <w:r>
              <w:t xml:space="preserve"> </w:t>
            </w:r>
            <w:proofErr w:type="spellStart"/>
            <w:r>
              <w:t>Innovation</w:t>
            </w:r>
            <w:proofErr w:type="spellEnd"/>
            <w:r>
              <w:t xml:space="preserve">?”; 17-20 </w:t>
            </w:r>
            <w:proofErr w:type="spellStart"/>
            <w:r>
              <w:t>September</w:t>
            </w:r>
            <w:proofErr w:type="spellEnd"/>
            <w:r>
              <w:t xml:space="preserve"> 2014, </w:t>
            </w:r>
            <w:proofErr w:type="spellStart"/>
            <w:r>
              <w:t>Charité</w:t>
            </w:r>
            <w:proofErr w:type="spellEnd"/>
            <w:r>
              <w:t xml:space="preserve"> - Berlin, Germania; </w:t>
            </w:r>
            <w:proofErr w:type="spellStart"/>
            <w:r>
              <w:t>Characterization</w:t>
            </w:r>
            <w:proofErr w:type="spellEnd"/>
            <w:r>
              <w:t xml:space="preserve"> of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novel</w:t>
            </w:r>
            <w:proofErr w:type="spellEnd"/>
            <w:r>
              <w:t xml:space="preserve"> </w:t>
            </w:r>
            <w:proofErr w:type="spellStart"/>
            <w:r>
              <w:t>pharmacological</w:t>
            </w:r>
            <w:proofErr w:type="spellEnd"/>
            <w:r>
              <w:t xml:space="preserve"> ATP-</w:t>
            </w:r>
            <w:proofErr w:type="spellStart"/>
            <w:r>
              <w:t>Sensitive</w:t>
            </w:r>
            <w:proofErr w:type="spellEnd"/>
            <w:r>
              <w:t xml:space="preserve"> </w:t>
            </w:r>
            <w:proofErr w:type="spellStart"/>
            <w:r>
              <w:t>Potassium</w:t>
            </w:r>
            <w:proofErr w:type="spellEnd"/>
            <w:r>
              <w:t xml:space="preserve"> </w:t>
            </w:r>
            <w:proofErr w:type="spellStart"/>
            <w:r>
              <w:t>channels</w:t>
            </w:r>
            <w:proofErr w:type="spellEnd"/>
            <w:r>
              <w:t xml:space="preserve"> </w:t>
            </w:r>
            <w:proofErr w:type="spellStart"/>
            <w:r>
              <w:t>modulators</w:t>
            </w:r>
            <w:proofErr w:type="spellEnd"/>
            <w:r>
              <w:t xml:space="preserve"> in </w:t>
            </w:r>
            <w:proofErr w:type="spellStart"/>
            <w:r>
              <w:t>isolated</w:t>
            </w:r>
            <w:proofErr w:type="spellEnd"/>
            <w:r>
              <w:t xml:space="preserve"> </w:t>
            </w:r>
            <w:proofErr w:type="spellStart"/>
            <w:r>
              <w:t>rat</w:t>
            </w:r>
            <w:proofErr w:type="spellEnd"/>
            <w:r>
              <w:t xml:space="preserve"> </w:t>
            </w:r>
            <w:proofErr w:type="spellStart"/>
            <w:r>
              <w:t>heart</w:t>
            </w:r>
            <w:proofErr w:type="spellEnd"/>
            <w:r>
              <w:t xml:space="preserve"> </w:t>
            </w:r>
            <w:proofErr w:type="spellStart"/>
            <w:r>
              <w:t>mitochondria</w:t>
            </w:r>
            <w:proofErr w:type="spellEnd"/>
            <w:r>
              <w:t>.</w:t>
            </w:r>
          </w:p>
          <w:p w14:paraId="3B0918AA" w14:textId="77777777" w:rsidR="001136C4" w:rsidRDefault="001136C4" w:rsidP="001136C4">
            <w:pPr>
              <w:suppressAutoHyphens w:val="0"/>
              <w:ind w:left="130"/>
              <w:jc w:val="both"/>
            </w:pPr>
            <w:r>
              <w:t>2.</w:t>
            </w:r>
            <w:r>
              <w:tab/>
            </w:r>
            <w:proofErr w:type="spellStart"/>
            <w:r>
              <w:t>Elizabeth</w:t>
            </w:r>
            <w:proofErr w:type="spellEnd"/>
            <w:r>
              <w:t xml:space="preserve"> Roth Poster Award </w:t>
            </w:r>
            <w:proofErr w:type="spellStart"/>
            <w:r>
              <w:t>Session</w:t>
            </w:r>
            <w:proofErr w:type="spellEnd"/>
            <w:r>
              <w:t xml:space="preserve">. II Prize. European </w:t>
            </w:r>
            <w:proofErr w:type="spellStart"/>
            <w:r>
              <w:t>Section</w:t>
            </w:r>
            <w:proofErr w:type="spellEnd"/>
            <w:r>
              <w:t xml:space="preserve"> Meeting of </w:t>
            </w:r>
            <w:proofErr w:type="spellStart"/>
            <w:r>
              <w:t>the</w:t>
            </w:r>
            <w:proofErr w:type="spellEnd"/>
            <w:r>
              <w:t xml:space="preserve"> International Academy of Cardiovascular </w:t>
            </w:r>
            <w:proofErr w:type="spellStart"/>
            <w:r>
              <w:t>Sciences</w:t>
            </w:r>
            <w:proofErr w:type="spellEnd"/>
            <w:r>
              <w:t xml:space="preserve">, 8-10 </w:t>
            </w:r>
            <w:proofErr w:type="spellStart"/>
            <w:r>
              <w:t>October</w:t>
            </w:r>
            <w:proofErr w:type="spellEnd"/>
            <w:r>
              <w:t xml:space="preserve"> 2015, </w:t>
            </w:r>
            <w:proofErr w:type="spellStart"/>
            <w:r>
              <w:t>Belgrade</w:t>
            </w:r>
            <w:proofErr w:type="spellEnd"/>
            <w:r>
              <w:t xml:space="preserve">, Republic of Serbia; </w:t>
            </w:r>
            <w:proofErr w:type="spellStart"/>
            <w:r>
              <w:t>Further</w:t>
            </w:r>
            <w:proofErr w:type="spellEnd"/>
            <w:r>
              <w:t xml:space="preserve"> </w:t>
            </w:r>
            <w:proofErr w:type="spellStart"/>
            <w:r>
              <w:t>Insights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Mitochondrial</w:t>
            </w:r>
            <w:proofErr w:type="spellEnd"/>
            <w:r>
              <w:t xml:space="preserve"> </w:t>
            </w:r>
            <w:proofErr w:type="spellStart"/>
            <w:r>
              <w:t>Effects</w:t>
            </w:r>
            <w:proofErr w:type="spellEnd"/>
            <w:r>
              <w:t xml:space="preserve"> of </w:t>
            </w:r>
            <w:proofErr w:type="spellStart"/>
            <w:r>
              <w:t>Synthetic</w:t>
            </w:r>
            <w:proofErr w:type="spellEnd"/>
            <w:r>
              <w:t xml:space="preserve"> </w:t>
            </w:r>
            <w:proofErr w:type="spellStart"/>
            <w:r>
              <w:t>Benzopyran</w:t>
            </w:r>
            <w:proofErr w:type="spellEnd"/>
            <w:r>
              <w:t xml:space="preserve"> </w:t>
            </w:r>
            <w:proofErr w:type="spellStart"/>
            <w:r>
              <w:t>Analogues</w:t>
            </w:r>
            <w:proofErr w:type="spellEnd"/>
            <w:r>
              <w:t xml:space="preserve">. </w:t>
            </w:r>
          </w:p>
          <w:p w14:paraId="75B5276A" w14:textId="36251938" w:rsidR="001136C4" w:rsidRDefault="001136C4" w:rsidP="001136C4">
            <w:pPr>
              <w:suppressAutoHyphens w:val="0"/>
              <w:ind w:left="130"/>
              <w:jc w:val="both"/>
            </w:pPr>
            <w:r>
              <w:t>3.</w:t>
            </w:r>
            <w:r>
              <w:tab/>
              <w:t xml:space="preserve">Premiul I - </w:t>
            </w:r>
            <w:proofErr w:type="spellStart"/>
            <w:r>
              <w:t>Secţiunea</w:t>
            </w:r>
            <w:proofErr w:type="spellEnd"/>
            <w:r>
              <w:t xml:space="preserve"> Prezentări Poster. Conferința Societății Române de Fiziopatologie, 7-9 Septembrie 2017, Cluj-Napoca, Romania; Vascular </w:t>
            </w:r>
            <w:proofErr w:type="spellStart"/>
            <w:r>
              <w:t>protection</w:t>
            </w:r>
            <w:proofErr w:type="spellEnd"/>
            <w:r>
              <w:t xml:space="preserve"> </w:t>
            </w:r>
            <w:proofErr w:type="spellStart"/>
            <w:r>
              <w:t>mediated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atp</w:t>
            </w:r>
            <w:proofErr w:type="spellEnd"/>
            <w:r>
              <w:t xml:space="preserve">-dependent </w:t>
            </w:r>
            <w:proofErr w:type="spellStart"/>
            <w:r>
              <w:t>channels</w:t>
            </w:r>
            <w:proofErr w:type="spellEnd"/>
            <w:r>
              <w:t xml:space="preserve"> in experimental </w:t>
            </w:r>
            <w:proofErr w:type="spellStart"/>
            <w:r>
              <w:t>diabetes</w:t>
            </w:r>
            <w:proofErr w:type="spellEnd"/>
            <w:r>
              <w:t>.</w:t>
            </w:r>
          </w:p>
          <w:p w14:paraId="67D10200" w14:textId="2C17423D" w:rsidR="00FF530A" w:rsidRDefault="00FF530A" w:rsidP="001136C4">
            <w:pPr>
              <w:suppressAutoHyphens w:val="0"/>
              <w:ind w:left="130"/>
              <w:jc w:val="both"/>
            </w:pPr>
            <w:r>
              <w:t xml:space="preserve">-  </w:t>
            </w:r>
            <w:r w:rsidR="000D0E6B">
              <w:t>23</w:t>
            </w:r>
            <w:r w:rsidRPr="00FF530A">
              <w:t xml:space="preserve"> </w:t>
            </w:r>
            <w:r>
              <w:t>lucrări</w:t>
            </w:r>
            <w:r w:rsidRPr="00FF530A">
              <w:t xml:space="preserve"> premiate la nivel național prin programul PRECISI</w:t>
            </w:r>
            <w:r>
              <w:t>.</w:t>
            </w:r>
          </w:p>
          <w:p w14:paraId="21A38249" w14:textId="18C9FEF7" w:rsidR="00F93033" w:rsidRDefault="00F93033" w:rsidP="00A53B93">
            <w:pPr>
              <w:suppressAutoHyphens w:val="0"/>
              <w:ind w:left="130"/>
              <w:jc w:val="both"/>
            </w:pPr>
          </w:p>
          <w:p w14:paraId="669483B9" w14:textId="12429734" w:rsidR="00F93033" w:rsidRPr="00997351" w:rsidRDefault="00F93033" w:rsidP="00997351">
            <w:pPr>
              <w:ind w:left="86"/>
              <w:jc w:val="right"/>
              <w:rPr>
                <w:b/>
                <w:sz w:val="22"/>
              </w:rPr>
            </w:pPr>
          </w:p>
        </w:tc>
      </w:tr>
    </w:tbl>
    <w:p w14:paraId="27A037D3" w14:textId="77777777" w:rsidR="00997351" w:rsidRPr="00997351" w:rsidRDefault="00997351" w:rsidP="00997351"/>
    <w:p w14:paraId="58058E20" w14:textId="682A5490" w:rsidR="005257B3" w:rsidRPr="00997351" w:rsidRDefault="005257B3" w:rsidP="00B134A6">
      <w:pPr>
        <w:tabs>
          <w:tab w:val="left" w:pos="6746"/>
        </w:tabs>
      </w:pPr>
    </w:p>
    <w:p w14:paraId="71C41068" w14:textId="2DE60287" w:rsidR="005257B3" w:rsidRPr="00E93343" w:rsidRDefault="000D0E6B" w:rsidP="007D471A">
      <w:pPr>
        <w:tabs>
          <w:tab w:val="left" w:pos="6746"/>
        </w:tabs>
        <w:jc w:val="right"/>
        <w:rPr>
          <w:b/>
          <w:bCs/>
        </w:rPr>
      </w:pPr>
      <w:r>
        <w:rPr>
          <w:b/>
          <w:bCs/>
        </w:rPr>
        <w:t xml:space="preserve">Conf. </w:t>
      </w:r>
      <w:r w:rsidR="007D471A" w:rsidRPr="00E93343">
        <w:rPr>
          <w:b/>
          <w:bCs/>
        </w:rPr>
        <w:t xml:space="preserve">Dr. </w:t>
      </w:r>
      <w:r w:rsidR="00E93343" w:rsidRPr="00E93343">
        <w:rPr>
          <w:b/>
          <w:bCs/>
        </w:rPr>
        <w:t xml:space="preserve">Farm. </w:t>
      </w:r>
      <w:r w:rsidR="00855447">
        <w:rPr>
          <w:b/>
          <w:bCs/>
        </w:rPr>
        <w:t xml:space="preserve">Sp. </w:t>
      </w:r>
      <w:r w:rsidR="00E93343" w:rsidRPr="00E93343">
        <w:rPr>
          <w:b/>
          <w:bCs/>
        </w:rPr>
        <w:t>Mioc Alexandra</w:t>
      </w:r>
      <w:r>
        <w:rPr>
          <w:b/>
          <w:bCs/>
        </w:rPr>
        <w:t xml:space="preserve"> Teodora</w:t>
      </w:r>
    </w:p>
    <w:sectPr w:rsidR="005257B3" w:rsidRPr="00E93343" w:rsidSect="00B06216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64" w:right="562" w:bottom="0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B3503" w14:textId="77777777" w:rsidR="00D249DF" w:rsidRDefault="00D249DF">
      <w:r>
        <w:separator/>
      </w:r>
    </w:p>
  </w:endnote>
  <w:endnote w:type="continuationSeparator" w:id="0">
    <w:p w14:paraId="62FBF45B" w14:textId="77777777" w:rsidR="00D249DF" w:rsidRDefault="00D24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E049BA" w14:paraId="0F3A79A3" w14:textId="77777777">
      <w:trPr>
        <w:cantSplit/>
      </w:trPr>
      <w:tc>
        <w:tcPr>
          <w:tcW w:w="3117" w:type="dxa"/>
        </w:tcPr>
        <w:p w14:paraId="58959788" w14:textId="77777777" w:rsidR="000170DC" w:rsidRDefault="000170DC">
          <w:pPr>
            <w:pStyle w:val="CVFooterLeft"/>
          </w:pPr>
        </w:p>
      </w:tc>
      <w:tc>
        <w:tcPr>
          <w:tcW w:w="7655" w:type="dxa"/>
        </w:tcPr>
        <w:p w14:paraId="7DE32CCC" w14:textId="77777777" w:rsidR="000170DC" w:rsidRDefault="000170DC">
          <w:pPr>
            <w:pStyle w:val="CVFooterRight"/>
          </w:pPr>
        </w:p>
      </w:tc>
    </w:tr>
  </w:tbl>
  <w:p w14:paraId="51590881" w14:textId="77777777" w:rsidR="000170DC" w:rsidRDefault="000170DC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2221A" w14:textId="77777777" w:rsidR="00D249DF" w:rsidRDefault="00D249DF">
      <w:r>
        <w:separator/>
      </w:r>
    </w:p>
  </w:footnote>
  <w:footnote w:type="continuationSeparator" w:id="0">
    <w:p w14:paraId="67AFB3E6" w14:textId="77777777" w:rsidR="00D249DF" w:rsidRDefault="00D24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7BE6"/>
    <w:multiLevelType w:val="hybridMultilevel"/>
    <w:tmpl w:val="13445B2A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54D17F1"/>
    <w:multiLevelType w:val="hybridMultilevel"/>
    <w:tmpl w:val="75468DD8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B6C66EE"/>
    <w:multiLevelType w:val="hybridMultilevel"/>
    <w:tmpl w:val="380A209C"/>
    <w:lvl w:ilvl="0" w:tplc="8A72B860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0C792135"/>
    <w:multiLevelType w:val="hybridMultilevel"/>
    <w:tmpl w:val="3F10CE1E"/>
    <w:lvl w:ilvl="0" w:tplc="74A8F2DE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12C137A1"/>
    <w:multiLevelType w:val="hybridMultilevel"/>
    <w:tmpl w:val="CAEA25DA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3BA72739"/>
    <w:multiLevelType w:val="hybridMultilevel"/>
    <w:tmpl w:val="EF80AA7C"/>
    <w:lvl w:ilvl="0" w:tplc="536855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72927"/>
    <w:multiLevelType w:val="hybridMultilevel"/>
    <w:tmpl w:val="EA3EF220"/>
    <w:lvl w:ilvl="0" w:tplc="55D2BB38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46AA27E8"/>
    <w:multiLevelType w:val="hybridMultilevel"/>
    <w:tmpl w:val="5ECAFB10"/>
    <w:lvl w:ilvl="0" w:tplc="0418000F">
      <w:start w:val="1"/>
      <w:numFmt w:val="decimal"/>
      <w:lvlText w:val="%1."/>
      <w:lvlJc w:val="left"/>
      <w:pPr>
        <w:ind w:left="833" w:hanging="360"/>
      </w:pPr>
    </w:lvl>
    <w:lvl w:ilvl="1" w:tplc="04180019" w:tentative="1">
      <w:start w:val="1"/>
      <w:numFmt w:val="lowerLetter"/>
      <w:lvlText w:val="%2."/>
      <w:lvlJc w:val="left"/>
      <w:pPr>
        <w:ind w:left="1553" w:hanging="360"/>
      </w:pPr>
    </w:lvl>
    <w:lvl w:ilvl="2" w:tplc="0418001B" w:tentative="1">
      <w:start w:val="1"/>
      <w:numFmt w:val="lowerRoman"/>
      <w:lvlText w:val="%3."/>
      <w:lvlJc w:val="right"/>
      <w:pPr>
        <w:ind w:left="2273" w:hanging="180"/>
      </w:pPr>
    </w:lvl>
    <w:lvl w:ilvl="3" w:tplc="0418000F" w:tentative="1">
      <w:start w:val="1"/>
      <w:numFmt w:val="decimal"/>
      <w:lvlText w:val="%4."/>
      <w:lvlJc w:val="left"/>
      <w:pPr>
        <w:ind w:left="2993" w:hanging="360"/>
      </w:pPr>
    </w:lvl>
    <w:lvl w:ilvl="4" w:tplc="04180019" w:tentative="1">
      <w:start w:val="1"/>
      <w:numFmt w:val="lowerLetter"/>
      <w:lvlText w:val="%5."/>
      <w:lvlJc w:val="left"/>
      <w:pPr>
        <w:ind w:left="3713" w:hanging="360"/>
      </w:pPr>
    </w:lvl>
    <w:lvl w:ilvl="5" w:tplc="0418001B" w:tentative="1">
      <w:start w:val="1"/>
      <w:numFmt w:val="lowerRoman"/>
      <w:lvlText w:val="%6."/>
      <w:lvlJc w:val="right"/>
      <w:pPr>
        <w:ind w:left="4433" w:hanging="180"/>
      </w:pPr>
    </w:lvl>
    <w:lvl w:ilvl="6" w:tplc="0418000F" w:tentative="1">
      <w:start w:val="1"/>
      <w:numFmt w:val="decimal"/>
      <w:lvlText w:val="%7."/>
      <w:lvlJc w:val="left"/>
      <w:pPr>
        <w:ind w:left="5153" w:hanging="360"/>
      </w:pPr>
    </w:lvl>
    <w:lvl w:ilvl="7" w:tplc="04180019" w:tentative="1">
      <w:start w:val="1"/>
      <w:numFmt w:val="lowerLetter"/>
      <w:lvlText w:val="%8."/>
      <w:lvlJc w:val="left"/>
      <w:pPr>
        <w:ind w:left="5873" w:hanging="360"/>
      </w:pPr>
    </w:lvl>
    <w:lvl w:ilvl="8" w:tplc="0418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678534E5"/>
    <w:multiLevelType w:val="hybridMultilevel"/>
    <w:tmpl w:val="2DB0441A"/>
    <w:lvl w:ilvl="0" w:tplc="799CBB2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67E934CF"/>
    <w:multiLevelType w:val="hybridMultilevel"/>
    <w:tmpl w:val="3012A89A"/>
    <w:lvl w:ilvl="0" w:tplc="0418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6C5E1767"/>
    <w:multiLevelType w:val="hybridMultilevel"/>
    <w:tmpl w:val="094E332C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 w15:restartNumberingAfterBreak="0">
    <w:nsid w:val="6F462A4D"/>
    <w:multiLevelType w:val="hybridMultilevel"/>
    <w:tmpl w:val="112E5B2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70425D40"/>
    <w:multiLevelType w:val="hybridMultilevel"/>
    <w:tmpl w:val="D8AA7694"/>
    <w:lvl w:ilvl="0" w:tplc="B13A8140">
      <w:start w:val="2"/>
      <w:numFmt w:val="decimal"/>
      <w:lvlText w:val="%1."/>
      <w:lvlJc w:val="left"/>
      <w:pPr>
        <w:ind w:left="469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89" w:hanging="360"/>
      </w:pPr>
    </w:lvl>
    <w:lvl w:ilvl="2" w:tplc="0409001B" w:tentative="1">
      <w:start w:val="1"/>
      <w:numFmt w:val="lowerRoman"/>
      <w:lvlText w:val="%3."/>
      <w:lvlJc w:val="right"/>
      <w:pPr>
        <w:ind w:left="1909" w:hanging="180"/>
      </w:pPr>
    </w:lvl>
    <w:lvl w:ilvl="3" w:tplc="0409000F" w:tentative="1">
      <w:start w:val="1"/>
      <w:numFmt w:val="decimal"/>
      <w:lvlText w:val="%4."/>
      <w:lvlJc w:val="left"/>
      <w:pPr>
        <w:ind w:left="2629" w:hanging="360"/>
      </w:pPr>
    </w:lvl>
    <w:lvl w:ilvl="4" w:tplc="04090019" w:tentative="1">
      <w:start w:val="1"/>
      <w:numFmt w:val="lowerLetter"/>
      <w:lvlText w:val="%5."/>
      <w:lvlJc w:val="left"/>
      <w:pPr>
        <w:ind w:left="3349" w:hanging="360"/>
      </w:pPr>
    </w:lvl>
    <w:lvl w:ilvl="5" w:tplc="0409001B" w:tentative="1">
      <w:start w:val="1"/>
      <w:numFmt w:val="lowerRoman"/>
      <w:lvlText w:val="%6."/>
      <w:lvlJc w:val="right"/>
      <w:pPr>
        <w:ind w:left="4069" w:hanging="180"/>
      </w:pPr>
    </w:lvl>
    <w:lvl w:ilvl="6" w:tplc="0409000F" w:tentative="1">
      <w:start w:val="1"/>
      <w:numFmt w:val="decimal"/>
      <w:lvlText w:val="%7."/>
      <w:lvlJc w:val="left"/>
      <w:pPr>
        <w:ind w:left="4789" w:hanging="360"/>
      </w:pPr>
    </w:lvl>
    <w:lvl w:ilvl="7" w:tplc="04090019" w:tentative="1">
      <w:start w:val="1"/>
      <w:numFmt w:val="lowerLetter"/>
      <w:lvlText w:val="%8."/>
      <w:lvlJc w:val="left"/>
      <w:pPr>
        <w:ind w:left="5509" w:hanging="360"/>
      </w:pPr>
    </w:lvl>
    <w:lvl w:ilvl="8" w:tplc="040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75FD451F"/>
    <w:multiLevelType w:val="hybridMultilevel"/>
    <w:tmpl w:val="E7403F0E"/>
    <w:lvl w:ilvl="0" w:tplc="2C96DB84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79B745D9"/>
    <w:multiLevelType w:val="hybridMultilevel"/>
    <w:tmpl w:val="7B6E8B9C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2"/>
  </w:num>
  <w:num w:numId="5">
    <w:abstractNumId w:val="13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0"/>
  </w:num>
  <w:num w:numId="15">
    <w:abstractNumId w:val="3"/>
  </w:num>
  <w:num w:numId="16">
    <w:abstractNumId w:val="10"/>
  </w:num>
  <w:num w:numId="17">
    <w:abstractNumId w:val="4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67"/>
    <w:rsid w:val="000030EF"/>
    <w:rsid w:val="0000532B"/>
    <w:rsid w:val="000138D2"/>
    <w:rsid w:val="000170DC"/>
    <w:rsid w:val="00017957"/>
    <w:rsid w:val="000214CD"/>
    <w:rsid w:val="00022509"/>
    <w:rsid w:val="00024213"/>
    <w:rsid w:val="000275B6"/>
    <w:rsid w:val="0003112E"/>
    <w:rsid w:val="00033B41"/>
    <w:rsid w:val="000375F8"/>
    <w:rsid w:val="00041F2B"/>
    <w:rsid w:val="00042775"/>
    <w:rsid w:val="000431AC"/>
    <w:rsid w:val="000460D9"/>
    <w:rsid w:val="00051ED8"/>
    <w:rsid w:val="0005221F"/>
    <w:rsid w:val="00054D70"/>
    <w:rsid w:val="000626AA"/>
    <w:rsid w:val="00062EEE"/>
    <w:rsid w:val="00067C27"/>
    <w:rsid w:val="00070899"/>
    <w:rsid w:val="00085A14"/>
    <w:rsid w:val="00087913"/>
    <w:rsid w:val="000A1252"/>
    <w:rsid w:val="000B0975"/>
    <w:rsid w:val="000B2E1C"/>
    <w:rsid w:val="000C0B28"/>
    <w:rsid w:val="000D0E6B"/>
    <w:rsid w:val="000D20A0"/>
    <w:rsid w:val="000D3139"/>
    <w:rsid w:val="000D4962"/>
    <w:rsid w:val="000E166E"/>
    <w:rsid w:val="000E2BF9"/>
    <w:rsid w:val="000E73C9"/>
    <w:rsid w:val="000F1D7E"/>
    <w:rsid w:val="00103FBD"/>
    <w:rsid w:val="00106E8D"/>
    <w:rsid w:val="00111136"/>
    <w:rsid w:val="001136C4"/>
    <w:rsid w:val="001142B1"/>
    <w:rsid w:val="00125F51"/>
    <w:rsid w:val="0012691D"/>
    <w:rsid w:val="0012767B"/>
    <w:rsid w:val="00136291"/>
    <w:rsid w:val="00140A2A"/>
    <w:rsid w:val="001415A2"/>
    <w:rsid w:val="00146C0B"/>
    <w:rsid w:val="00153328"/>
    <w:rsid w:val="00153B01"/>
    <w:rsid w:val="00160170"/>
    <w:rsid w:val="00165511"/>
    <w:rsid w:val="0016616D"/>
    <w:rsid w:val="001757FB"/>
    <w:rsid w:val="00194077"/>
    <w:rsid w:val="001A0BD5"/>
    <w:rsid w:val="001A1AA1"/>
    <w:rsid w:val="001A6E00"/>
    <w:rsid w:val="001B00A2"/>
    <w:rsid w:val="001B0311"/>
    <w:rsid w:val="001B357C"/>
    <w:rsid w:val="001B5C7D"/>
    <w:rsid w:val="001C114D"/>
    <w:rsid w:val="001C25A2"/>
    <w:rsid w:val="001C4B02"/>
    <w:rsid w:val="001C796E"/>
    <w:rsid w:val="001D3244"/>
    <w:rsid w:val="001D4AF1"/>
    <w:rsid w:val="001D6767"/>
    <w:rsid w:val="001E1E8C"/>
    <w:rsid w:val="001E2704"/>
    <w:rsid w:val="001E7DAA"/>
    <w:rsid w:val="001F6ACA"/>
    <w:rsid w:val="0021277E"/>
    <w:rsid w:val="00212B4D"/>
    <w:rsid w:val="002223FD"/>
    <w:rsid w:val="002257AB"/>
    <w:rsid w:val="00226A83"/>
    <w:rsid w:val="002425D2"/>
    <w:rsid w:val="00253F52"/>
    <w:rsid w:val="00255253"/>
    <w:rsid w:val="0025629A"/>
    <w:rsid w:val="00266773"/>
    <w:rsid w:val="00274C00"/>
    <w:rsid w:val="00276763"/>
    <w:rsid w:val="002924AD"/>
    <w:rsid w:val="002A0032"/>
    <w:rsid w:val="002A08DD"/>
    <w:rsid w:val="002B5DDC"/>
    <w:rsid w:val="002C3FEE"/>
    <w:rsid w:val="002D206C"/>
    <w:rsid w:val="002D5833"/>
    <w:rsid w:val="002D7CF9"/>
    <w:rsid w:val="002E3D1A"/>
    <w:rsid w:val="002E61E4"/>
    <w:rsid w:val="002F6E4E"/>
    <w:rsid w:val="00300969"/>
    <w:rsid w:val="00310071"/>
    <w:rsid w:val="00312DF7"/>
    <w:rsid w:val="0031539E"/>
    <w:rsid w:val="00316702"/>
    <w:rsid w:val="0032272F"/>
    <w:rsid w:val="00322EFB"/>
    <w:rsid w:val="00332144"/>
    <w:rsid w:val="003321B8"/>
    <w:rsid w:val="00334BC8"/>
    <w:rsid w:val="00351858"/>
    <w:rsid w:val="003555E7"/>
    <w:rsid w:val="00356A47"/>
    <w:rsid w:val="00356F6D"/>
    <w:rsid w:val="003570E2"/>
    <w:rsid w:val="00364C39"/>
    <w:rsid w:val="0036749B"/>
    <w:rsid w:val="00370D40"/>
    <w:rsid w:val="0039549B"/>
    <w:rsid w:val="003A53AC"/>
    <w:rsid w:val="003B37AC"/>
    <w:rsid w:val="003C7F32"/>
    <w:rsid w:val="003D20AB"/>
    <w:rsid w:val="003D3EB2"/>
    <w:rsid w:val="003E0AF5"/>
    <w:rsid w:val="003E7BD8"/>
    <w:rsid w:val="003F0158"/>
    <w:rsid w:val="004040E1"/>
    <w:rsid w:val="004072CB"/>
    <w:rsid w:val="00407FE1"/>
    <w:rsid w:val="004168C4"/>
    <w:rsid w:val="00421FC0"/>
    <w:rsid w:val="004236EF"/>
    <w:rsid w:val="00427ED9"/>
    <w:rsid w:val="004344B4"/>
    <w:rsid w:val="00437ED6"/>
    <w:rsid w:val="004400EE"/>
    <w:rsid w:val="004414D0"/>
    <w:rsid w:val="004516B4"/>
    <w:rsid w:val="00462C44"/>
    <w:rsid w:val="004651AC"/>
    <w:rsid w:val="00465CA2"/>
    <w:rsid w:val="00465D76"/>
    <w:rsid w:val="0047631F"/>
    <w:rsid w:val="00477DCC"/>
    <w:rsid w:val="004843F9"/>
    <w:rsid w:val="00491557"/>
    <w:rsid w:val="00495E48"/>
    <w:rsid w:val="004A6FE0"/>
    <w:rsid w:val="004B13A9"/>
    <w:rsid w:val="004B13AD"/>
    <w:rsid w:val="004B1ADD"/>
    <w:rsid w:val="004C148C"/>
    <w:rsid w:val="004C1C75"/>
    <w:rsid w:val="004C1D4B"/>
    <w:rsid w:val="004C71C1"/>
    <w:rsid w:val="004D077A"/>
    <w:rsid w:val="004D7747"/>
    <w:rsid w:val="004E04A1"/>
    <w:rsid w:val="004F1B01"/>
    <w:rsid w:val="00500A5D"/>
    <w:rsid w:val="0050167B"/>
    <w:rsid w:val="00506B31"/>
    <w:rsid w:val="00512108"/>
    <w:rsid w:val="0051491E"/>
    <w:rsid w:val="005257B3"/>
    <w:rsid w:val="00526585"/>
    <w:rsid w:val="0052676D"/>
    <w:rsid w:val="005325A9"/>
    <w:rsid w:val="0053319F"/>
    <w:rsid w:val="00537815"/>
    <w:rsid w:val="00547B3E"/>
    <w:rsid w:val="00555585"/>
    <w:rsid w:val="00560DA3"/>
    <w:rsid w:val="005617B7"/>
    <w:rsid w:val="005662FF"/>
    <w:rsid w:val="00571D3E"/>
    <w:rsid w:val="00573535"/>
    <w:rsid w:val="00580B77"/>
    <w:rsid w:val="00583CFE"/>
    <w:rsid w:val="00584ACE"/>
    <w:rsid w:val="005A3010"/>
    <w:rsid w:val="005C1D41"/>
    <w:rsid w:val="005C2FF0"/>
    <w:rsid w:val="005C479C"/>
    <w:rsid w:val="005E2CF1"/>
    <w:rsid w:val="005F16C3"/>
    <w:rsid w:val="0060466E"/>
    <w:rsid w:val="00633902"/>
    <w:rsid w:val="006515F9"/>
    <w:rsid w:val="00653D67"/>
    <w:rsid w:val="006614E3"/>
    <w:rsid w:val="0067394D"/>
    <w:rsid w:val="0068337C"/>
    <w:rsid w:val="00685729"/>
    <w:rsid w:val="00690832"/>
    <w:rsid w:val="0069280D"/>
    <w:rsid w:val="00692CBA"/>
    <w:rsid w:val="006A0589"/>
    <w:rsid w:val="006B18DD"/>
    <w:rsid w:val="006C04F1"/>
    <w:rsid w:val="006C150F"/>
    <w:rsid w:val="006D481C"/>
    <w:rsid w:val="006D63D5"/>
    <w:rsid w:val="006E2924"/>
    <w:rsid w:val="006E2AD4"/>
    <w:rsid w:val="006E2CD3"/>
    <w:rsid w:val="006F1656"/>
    <w:rsid w:val="00701BE3"/>
    <w:rsid w:val="00702A3A"/>
    <w:rsid w:val="00713E4B"/>
    <w:rsid w:val="00725F7D"/>
    <w:rsid w:val="00756C86"/>
    <w:rsid w:val="00761FF9"/>
    <w:rsid w:val="007628E8"/>
    <w:rsid w:val="00774EBB"/>
    <w:rsid w:val="00786DC2"/>
    <w:rsid w:val="00794154"/>
    <w:rsid w:val="007A2132"/>
    <w:rsid w:val="007A3C77"/>
    <w:rsid w:val="007A4E69"/>
    <w:rsid w:val="007C4CFF"/>
    <w:rsid w:val="007C7CA3"/>
    <w:rsid w:val="007D471A"/>
    <w:rsid w:val="007D5540"/>
    <w:rsid w:val="007D7141"/>
    <w:rsid w:val="007E531D"/>
    <w:rsid w:val="007E74A9"/>
    <w:rsid w:val="007F1E2D"/>
    <w:rsid w:val="007F7615"/>
    <w:rsid w:val="0080660A"/>
    <w:rsid w:val="00826C53"/>
    <w:rsid w:val="008304DC"/>
    <w:rsid w:val="0083118B"/>
    <w:rsid w:val="008342A3"/>
    <w:rsid w:val="00834F30"/>
    <w:rsid w:val="00834F89"/>
    <w:rsid w:val="00841ADA"/>
    <w:rsid w:val="00853724"/>
    <w:rsid w:val="008537B8"/>
    <w:rsid w:val="00855447"/>
    <w:rsid w:val="0085648A"/>
    <w:rsid w:val="008604F8"/>
    <w:rsid w:val="00861EAF"/>
    <w:rsid w:val="00892ECD"/>
    <w:rsid w:val="008A3986"/>
    <w:rsid w:val="008A3A84"/>
    <w:rsid w:val="008A4284"/>
    <w:rsid w:val="008C032F"/>
    <w:rsid w:val="008C4D74"/>
    <w:rsid w:val="008D3226"/>
    <w:rsid w:val="008E51C0"/>
    <w:rsid w:val="008F1AA6"/>
    <w:rsid w:val="008F304E"/>
    <w:rsid w:val="008F7DD7"/>
    <w:rsid w:val="00900BCF"/>
    <w:rsid w:val="00902F13"/>
    <w:rsid w:val="00914DAE"/>
    <w:rsid w:val="009215E8"/>
    <w:rsid w:val="0092293B"/>
    <w:rsid w:val="00922E4A"/>
    <w:rsid w:val="009251E2"/>
    <w:rsid w:val="00932A8E"/>
    <w:rsid w:val="00940568"/>
    <w:rsid w:val="00946980"/>
    <w:rsid w:val="009512E0"/>
    <w:rsid w:val="00952FA6"/>
    <w:rsid w:val="00953551"/>
    <w:rsid w:val="00957A95"/>
    <w:rsid w:val="009609B6"/>
    <w:rsid w:val="00967D95"/>
    <w:rsid w:val="00973FB6"/>
    <w:rsid w:val="0098615E"/>
    <w:rsid w:val="00987B46"/>
    <w:rsid w:val="00992B99"/>
    <w:rsid w:val="00993BC8"/>
    <w:rsid w:val="00997351"/>
    <w:rsid w:val="009A0F0E"/>
    <w:rsid w:val="009A3556"/>
    <w:rsid w:val="009A4F9C"/>
    <w:rsid w:val="009A510B"/>
    <w:rsid w:val="009B01B2"/>
    <w:rsid w:val="009B57E7"/>
    <w:rsid w:val="009B5856"/>
    <w:rsid w:val="009C68AB"/>
    <w:rsid w:val="009F35D0"/>
    <w:rsid w:val="00A01621"/>
    <w:rsid w:val="00A01FE9"/>
    <w:rsid w:val="00A10ACD"/>
    <w:rsid w:val="00A11D5E"/>
    <w:rsid w:val="00A13AC2"/>
    <w:rsid w:val="00A2003A"/>
    <w:rsid w:val="00A23B8F"/>
    <w:rsid w:val="00A258E2"/>
    <w:rsid w:val="00A436FC"/>
    <w:rsid w:val="00A53B93"/>
    <w:rsid w:val="00A83623"/>
    <w:rsid w:val="00A90ECB"/>
    <w:rsid w:val="00AA2931"/>
    <w:rsid w:val="00AB1094"/>
    <w:rsid w:val="00AC27DA"/>
    <w:rsid w:val="00AC5EEF"/>
    <w:rsid w:val="00AC5FF5"/>
    <w:rsid w:val="00AD1B97"/>
    <w:rsid w:val="00AD6834"/>
    <w:rsid w:val="00AE1F4A"/>
    <w:rsid w:val="00AE3595"/>
    <w:rsid w:val="00AE3B66"/>
    <w:rsid w:val="00AE5AD5"/>
    <w:rsid w:val="00B060CA"/>
    <w:rsid w:val="00B06216"/>
    <w:rsid w:val="00B0793D"/>
    <w:rsid w:val="00B109D3"/>
    <w:rsid w:val="00B134A6"/>
    <w:rsid w:val="00B150DD"/>
    <w:rsid w:val="00B16254"/>
    <w:rsid w:val="00B22164"/>
    <w:rsid w:val="00B23881"/>
    <w:rsid w:val="00B25E3F"/>
    <w:rsid w:val="00B33585"/>
    <w:rsid w:val="00B33D4E"/>
    <w:rsid w:val="00B415AF"/>
    <w:rsid w:val="00B45429"/>
    <w:rsid w:val="00B45941"/>
    <w:rsid w:val="00B473E5"/>
    <w:rsid w:val="00B47A22"/>
    <w:rsid w:val="00B5468D"/>
    <w:rsid w:val="00B72846"/>
    <w:rsid w:val="00B861EB"/>
    <w:rsid w:val="00B9640D"/>
    <w:rsid w:val="00BB1EDC"/>
    <w:rsid w:val="00BC3186"/>
    <w:rsid w:val="00BC6505"/>
    <w:rsid w:val="00BD5B97"/>
    <w:rsid w:val="00C051DD"/>
    <w:rsid w:val="00C1708D"/>
    <w:rsid w:val="00C211E3"/>
    <w:rsid w:val="00C21787"/>
    <w:rsid w:val="00C30787"/>
    <w:rsid w:val="00C4060D"/>
    <w:rsid w:val="00C42C93"/>
    <w:rsid w:val="00C43362"/>
    <w:rsid w:val="00C475C2"/>
    <w:rsid w:val="00C509E3"/>
    <w:rsid w:val="00C622B3"/>
    <w:rsid w:val="00C71F8C"/>
    <w:rsid w:val="00C746AB"/>
    <w:rsid w:val="00C75BCB"/>
    <w:rsid w:val="00C762F5"/>
    <w:rsid w:val="00C765E7"/>
    <w:rsid w:val="00C80784"/>
    <w:rsid w:val="00C812A9"/>
    <w:rsid w:val="00C91528"/>
    <w:rsid w:val="00C96537"/>
    <w:rsid w:val="00CA5B0A"/>
    <w:rsid w:val="00CB1660"/>
    <w:rsid w:val="00CC0142"/>
    <w:rsid w:val="00CD5346"/>
    <w:rsid w:val="00CD5C98"/>
    <w:rsid w:val="00CE7A75"/>
    <w:rsid w:val="00D006E7"/>
    <w:rsid w:val="00D03733"/>
    <w:rsid w:val="00D070E2"/>
    <w:rsid w:val="00D10763"/>
    <w:rsid w:val="00D23FB6"/>
    <w:rsid w:val="00D249DF"/>
    <w:rsid w:val="00D27437"/>
    <w:rsid w:val="00D33682"/>
    <w:rsid w:val="00D37F64"/>
    <w:rsid w:val="00D55D54"/>
    <w:rsid w:val="00D625C2"/>
    <w:rsid w:val="00D7123F"/>
    <w:rsid w:val="00D74767"/>
    <w:rsid w:val="00D74D08"/>
    <w:rsid w:val="00D77670"/>
    <w:rsid w:val="00D81018"/>
    <w:rsid w:val="00DA24C0"/>
    <w:rsid w:val="00DA6923"/>
    <w:rsid w:val="00DB28C3"/>
    <w:rsid w:val="00DC41F2"/>
    <w:rsid w:val="00DF0A40"/>
    <w:rsid w:val="00E01FE6"/>
    <w:rsid w:val="00E02C69"/>
    <w:rsid w:val="00E049BA"/>
    <w:rsid w:val="00E04BDB"/>
    <w:rsid w:val="00E2283B"/>
    <w:rsid w:val="00E23E8C"/>
    <w:rsid w:val="00E23FC3"/>
    <w:rsid w:val="00E32792"/>
    <w:rsid w:val="00E5064B"/>
    <w:rsid w:val="00E53791"/>
    <w:rsid w:val="00E61EDE"/>
    <w:rsid w:val="00E62945"/>
    <w:rsid w:val="00E6491B"/>
    <w:rsid w:val="00E703FF"/>
    <w:rsid w:val="00E73FFC"/>
    <w:rsid w:val="00E853D1"/>
    <w:rsid w:val="00E87F8D"/>
    <w:rsid w:val="00E93343"/>
    <w:rsid w:val="00E93FFF"/>
    <w:rsid w:val="00EA4046"/>
    <w:rsid w:val="00EA4770"/>
    <w:rsid w:val="00EA698B"/>
    <w:rsid w:val="00EC0291"/>
    <w:rsid w:val="00EC22D5"/>
    <w:rsid w:val="00EC41E1"/>
    <w:rsid w:val="00EC7EFF"/>
    <w:rsid w:val="00EF4617"/>
    <w:rsid w:val="00EF4F39"/>
    <w:rsid w:val="00EF7B67"/>
    <w:rsid w:val="00F0002C"/>
    <w:rsid w:val="00F014DF"/>
    <w:rsid w:val="00F02713"/>
    <w:rsid w:val="00F03091"/>
    <w:rsid w:val="00F13469"/>
    <w:rsid w:val="00F22151"/>
    <w:rsid w:val="00F26B31"/>
    <w:rsid w:val="00F3076B"/>
    <w:rsid w:val="00F3258F"/>
    <w:rsid w:val="00F34786"/>
    <w:rsid w:val="00F35694"/>
    <w:rsid w:val="00F402E5"/>
    <w:rsid w:val="00F4462E"/>
    <w:rsid w:val="00F50908"/>
    <w:rsid w:val="00F52276"/>
    <w:rsid w:val="00F707B9"/>
    <w:rsid w:val="00F7428C"/>
    <w:rsid w:val="00F93033"/>
    <w:rsid w:val="00F94205"/>
    <w:rsid w:val="00FA30EB"/>
    <w:rsid w:val="00FA34AD"/>
    <w:rsid w:val="00FA35BE"/>
    <w:rsid w:val="00FA37C5"/>
    <w:rsid w:val="00FB6E7D"/>
    <w:rsid w:val="00FD13C5"/>
    <w:rsid w:val="00FE593C"/>
    <w:rsid w:val="00FF3C8A"/>
    <w:rsid w:val="00FF5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52A41"/>
  <w15:docId w15:val="{EB4522B9-3B5E-4CB5-8BE3-4C696175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6EF"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4236EF"/>
  </w:style>
  <w:style w:type="character" w:styleId="PageNumber">
    <w:name w:val="page number"/>
    <w:basedOn w:val="WW-DefaultParagraphFont"/>
    <w:semiHidden/>
    <w:rsid w:val="004236EF"/>
  </w:style>
  <w:style w:type="character" w:styleId="Hyperlink">
    <w:name w:val="Hyperlink"/>
    <w:basedOn w:val="WW-DefaultParagraphFont"/>
    <w:semiHidden/>
    <w:rsid w:val="004236EF"/>
    <w:rPr>
      <w:color w:val="0000FF"/>
      <w:u w:val="single"/>
    </w:rPr>
  </w:style>
  <w:style w:type="character" w:customStyle="1" w:styleId="EndnoteCharacters">
    <w:name w:val="Endnote Characters"/>
    <w:rsid w:val="004236EF"/>
  </w:style>
  <w:style w:type="character" w:customStyle="1" w:styleId="WW-DefaultParagraphFont">
    <w:name w:val="WW-Default Paragraph Font"/>
    <w:rsid w:val="004236EF"/>
  </w:style>
  <w:style w:type="paragraph" w:styleId="BodyText">
    <w:name w:val="Body Text"/>
    <w:basedOn w:val="Normal"/>
    <w:link w:val="BodyTextChar"/>
    <w:rsid w:val="004236EF"/>
    <w:pPr>
      <w:spacing w:after="120"/>
    </w:pPr>
  </w:style>
  <w:style w:type="paragraph" w:styleId="Header">
    <w:name w:val="header"/>
    <w:basedOn w:val="Normal"/>
    <w:semiHidden/>
    <w:rsid w:val="004236E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4236E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4236EF"/>
    <w:pPr>
      <w:suppressLineNumbers/>
    </w:pPr>
  </w:style>
  <w:style w:type="paragraph" w:customStyle="1" w:styleId="TableHeading">
    <w:name w:val="Table Heading"/>
    <w:basedOn w:val="TableContents"/>
    <w:rsid w:val="004236E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4236E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4236E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4236E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4236EF"/>
    <w:pPr>
      <w:spacing w:before="74"/>
    </w:pPr>
  </w:style>
  <w:style w:type="paragraph" w:customStyle="1" w:styleId="CVHeading3">
    <w:name w:val="CV Heading 3"/>
    <w:basedOn w:val="Normal"/>
    <w:next w:val="Normal"/>
    <w:rsid w:val="004236E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4236E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4236E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4236E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4236EF"/>
    <w:pPr>
      <w:textAlignment w:val="bottom"/>
    </w:pPr>
  </w:style>
  <w:style w:type="paragraph" w:customStyle="1" w:styleId="SmallGap">
    <w:name w:val="Small Gap"/>
    <w:basedOn w:val="Normal"/>
    <w:next w:val="Normal"/>
    <w:rsid w:val="004236EF"/>
    <w:rPr>
      <w:sz w:val="10"/>
    </w:rPr>
  </w:style>
  <w:style w:type="paragraph" w:customStyle="1" w:styleId="CVHeadingLevel">
    <w:name w:val="CV Heading Level"/>
    <w:basedOn w:val="CVHeading3"/>
    <w:next w:val="Normal"/>
    <w:rsid w:val="004236EF"/>
    <w:rPr>
      <w:i/>
    </w:rPr>
  </w:style>
  <w:style w:type="paragraph" w:customStyle="1" w:styleId="LevelAssessment-Heading1">
    <w:name w:val="Level Assessment - Heading 1"/>
    <w:basedOn w:val="LevelAssessment-Code"/>
    <w:rsid w:val="004236E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4236E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4236E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4236E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4236EF"/>
    <w:pPr>
      <w:spacing w:before="74"/>
    </w:pPr>
  </w:style>
  <w:style w:type="paragraph" w:customStyle="1" w:styleId="CVMedium">
    <w:name w:val="CV Medium"/>
    <w:basedOn w:val="CVMajor"/>
    <w:rsid w:val="004236EF"/>
    <w:rPr>
      <w:sz w:val="22"/>
    </w:rPr>
  </w:style>
  <w:style w:type="paragraph" w:customStyle="1" w:styleId="CVMedium-FirstLine">
    <w:name w:val="CV Medium - First Line"/>
    <w:basedOn w:val="CVMedium"/>
    <w:next w:val="CVMedium"/>
    <w:rsid w:val="004236EF"/>
    <w:pPr>
      <w:spacing w:before="74"/>
    </w:pPr>
  </w:style>
  <w:style w:type="paragraph" w:customStyle="1" w:styleId="CVNormal">
    <w:name w:val="CV Normal"/>
    <w:basedOn w:val="CVMedium"/>
    <w:rsid w:val="004236EF"/>
    <w:rPr>
      <w:b w:val="0"/>
      <w:sz w:val="20"/>
    </w:rPr>
  </w:style>
  <w:style w:type="paragraph" w:customStyle="1" w:styleId="CVSpacer">
    <w:name w:val="CV Spacer"/>
    <w:basedOn w:val="CVNormal"/>
    <w:rsid w:val="004236EF"/>
    <w:rPr>
      <w:sz w:val="4"/>
    </w:rPr>
  </w:style>
  <w:style w:type="paragraph" w:customStyle="1" w:styleId="CVNormal-FirstLine">
    <w:name w:val="CV Normal - First Line"/>
    <w:basedOn w:val="CVNormal"/>
    <w:next w:val="CVNormal"/>
    <w:rsid w:val="004236EF"/>
    <w:pPr>
      <w:spacing w:before="74"/>
    </w:pPr>
  </w:style>
  <w:style w:type="paragraph" w:customStyle="1" w:styleId="CVFooterLeft">
    <w:name w:val="CV Footer Left"/>
    <w:basedOn w:val="Normal"/>
    <w:rsid w:val="004236E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4236EF"/>
    <w:rPr>
      <w:bCs/>
      <w:sz w:val="16"/>
      <w:lang w:val="de-DE"/>
    </w:rPr>
  </w:style>
  <w:style w:type="paragraph" w:customStyle="1" w:styleId="GridStandard">
    <w:name w:val="Grid Standard"/>
    <w:rsid w:val="004236EF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4236E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4236EF"/>
    <w:rPr>
      <w:sz w:val="16"/>
    </w:rPr>
  </w:style>
  <w:style w:type="paragraph" w:customStyle="1" w:styleId="GridLevel">
    <w:name w:val="Grid Level"/>
    <w:basedOn w:val="GridStandard"/>
    <w:rsid w:val="004236E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4236E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4236E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4236EF"/>
    <w:rPr>
      <w:sz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53D67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560DA3"/>
  </w:style>
  <w:style w:type="character" w:customStyle="1" w:styleId="BodyTextChar">
    <w:name w:val="Body Text Char"/>
    <w:basedOn w:val="DefaultParagraphFont"/>
    <w:link w:val="BodyText"/>
    <w:rsid w:val="009512E0"/>
    <w:rPr>
      <w:rFonts w:ascii="Arial Narrow" w:hAnsi="Arial Narrow"/>
      <w:lang w:val="ro-RO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164"/>
    <w:rPr>
      <w:rFonts w:ascii="Tahoma" w:hAnsi="Tahoma" w:cs="Tahoma"/>
      <w:sz w:val="16"/>
      <w:szCs w:val="16"/>
      <w:lang w:val="ro-RO" w:eastAsia="ar-SA"/>
    </w:rPr>
  </w:style>
  <w:style w:type="paragraph" w:styleId="ListParagraph">
    <w:name w:val="List Paragraph"/>
    <w:basedOn w:val="Normal"/>
    <w:uiPriority w:val="34"/>
    <w:qFormat/>
    <w:rsid w:val="001B357C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20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4379">
          <w:marLeft w:val="10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0069">
          <w:marLeft w:val="10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7858">
          <w:marLeft w:val="10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8E670-D4DD-4F84-AE50-0AA9DA4F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11897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dc:description/>
  <cp:lastModifiedBy>DCC</cp:lastModifiedBy>
  <cp:revision>11</cp:revision>
  <cp:lastPrinted>2021-11-12T18:46:00Z</cp:lastPrinted>
  <dcterms:created xsi:type="dcterms:W3CDTF">2024-01-12T12:39:00Z</dcterms:created>
  <dcterms:modified xsi:type="dcterms:W3CDTF">2024-01-22T11:29:00Z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http://www.zotero.org/styles/acs-infectious-diseases</vt:lpwstr>
  </property>
  <property fmtid="{D5CDD505-2E9C-101B-9397-08002B2CF9AE}" pid="3" name="Mendeley Recent Style Name 0_1">
    <vt:lpwstr>ACS Infectious Diseases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 11th edition</vt:lpwstr>
  </property>
  <property fmtid="{D5CDD505-2E9C-101B-9397-08002B2CF9AE}" pid="6" name="Mendeley Recent Style Id 2_1">
    <vt:lpwstr>http://www.zotero.org/styles/bioorganic-chemistry</vt:lpwstr>
  </property>
  <property fmtid="{D5CDD505-2E9C-101B-9397-08002B2CF9AE}" pid="7" name="Mendeley Recent Style Name 2_1">
    <vt:lpwstr>Bioorganic Chemistry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http://www.zotero.org/styles/multidisciplinary-digital-publishing-institute</vt:lpwstr>
  </property>
  <property fmtid="{D5CDD505-2E9C-101B-9397-08002B2CF9AE}" pid="19" name="Mendeley Recent Style Name 8_1">
    <vt:lpwstr>Multidisciplinary Digital Publishing Institute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