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7BF" w:rsidRPr="001C2C57" w:rsidRDefault="00AA17BF" w:rsidP="00E51D18">
      <w:pPr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  <w:r w:rsidRPr="001C2C57">
        <w:rPr>
          <w:rFonts w:ascii="Arial" w:hAnsi="Arial" w:cs="Arial"/>
          <w:b/>
          <w:bCs/>
          <w:sz w:val="22"/>
          <w:szCs w:val="22"/>
          <w:lang w:val="fr-FR"/>
        </w:rPr>
        <w:t>Curriculum Vitae</w:t>
      </w:r>
    </w:p>
    <w:p w:rsidR="00AA17BF" w:rsidRPr="001C2C57" w:rsidRDefault="00AA17BF" w:rsidP="00E51D18">
      <w:pPr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</w:p>
    <w:p w:rsidR="00AA17BF" w:rsidRPr="001C2C57" w:rsidRDefault="000647CD" w:rsidP="00E51D18">
      <w:pPr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  <w:proofErr w:type="spellStart"/>
      <w:r w:rsidRPr="001C2C57">
        <w:rPr>
          <w:rFonts w:ascii="Arial" w:hAnsi="Arial" w:cs="Arial"/>
          <w:b/>
          <w:bCs/>
          <w:sz w:val="22"/>
          <w:szCs w:val="22"/>
          <w:lang w:val="fr-FR"/>
        </w:rPr>
        <w:t>Prenume</w:t>
      </w:r>
      <w:proofErr w:type="spellEnd"/>
      <w:proofErr w:type="gramStart"/>
      <w:r w:rsidR="00AA17BF" w:rsidRPr="001C2C57">
        <w:rPr>
          <w:rFonts w:ascii="Arial" w:hAnsi="Arial" w:cs="Arial"/>
          <w:b/>
          <w:bCs/>
          <w:sz w:val="22"/>
          <w:szCs w:val="22"/>
          <w:lang w:val="fr-FR"/>
        </w:rPr>
        <w:t>:</w:t>
      </w:r>
      <w:r w:rsidR="00C26C02" w:rsidRPr="001C2C57">
        <w:rPr>
          <w:rFonts w:ascii="Arial" w:hAnsi="Arial" w:cs="Arial"/>
          <w:b/>
          <w:bCs/>
          <w:sz w:val="22"/>
          <w:szCs w:val="22"/>
          <w:lang w:val="fr-FR"/>
        </w:rPr>
        <w:t xml:space="preserve">  </w:t>
      </w:r>
      <w:r w:rsidR="00AF40F3" w:rsidRPr="001C2C57">
        <w:rPr>
          <w:rFonts w:ascii="Arial" w:hAnsi="Arial" w:cs="Arial"/>
          <w:b/>
          <w:bCs/>
          <w:sz w:val="22"/>
          <w:szCs w:val="22"/>
          <w:lang w:val="fr-FR"/>
        </w:rPr>
        <w:t>LAZAR</w:t>
      </w:r>
      <w:proofErr w:type="gramEnd"/>
      <w:r w:rsidR="00015A1D" w:rsidRPr="001C2C57">
        <w:rPr>
          <w:rFonts w:ascii="Arial" w:hAnsi="Arial" w:cs="Arial"/>
          <w:b/>
          <w:bCs/>
          <w:sz w:val="22"/>
          <w:szCs w:val="22"/>
          <w:lang w:val="fr-FR"/>
        </w:rPr>
        <w:t>-ALEXANDRU</w:t>
      </w:r>
    </w:p>
    <w:p w:rsidR="00AA17BF" w:rsidRPr="001C2C57" w:rsidRDefault="000647CD" w:rsidP="00E51D18">
      <w:pPr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  <w:proofErr w:type="spellStart"/>
      <w:r w:rsidRPr="001C2C57">
        <w:rPr>
          <w:rFonts w:ascii="Arial" w:hAnsi="Arial" w:cs="Arial"/>
          <w:b/>
          <w:bCs/>
          <w:sz w:val="22"/>
          <w:szCs w:val="22"/>
          <w:lang w:val="fr-FR"/>
        </w:rPr>
        <w:t>Nume</w:t>
      </w:r>
      <w:proofErr w:type="spellEnd"/>
      <w:r w:rsidR="00AA17BF" w:rsidRPr="001C2C57">
        <w:rPr>
          <w:rFonts w:ascii="Arial" w:hAnsi="Arial" w:cs="Arial"/>
          <w:b/>
          <w:bCs/>
          <w:sz w:val="22"/>
          <w:szCs w:val="22"/>
          <w:lang w:val="fr-FR"/>
        </w:rPr>
        <w:t>:</w:t>
      </w:r>
      <w:r w:rsidR="00AF40F3" w:rsidRPr="001C2C57">
        <w:rPr>
          <w:rFonts w:ascii="Arial" w:hAnsi="Arial" w:cs="Arial"/>
          <w:b/>
          <w:bCs/>
          <w:sz w:val="22"/>
          <w:szCs w:val="22"/>
          <w:lang w:val="fr-FR"/>
        </w:rPr>
        <w:t xml:space="preserve">   CHISAVU</w:t>
      </w:r>
    </w:p>
    <w:p w:rsidR="001C2C57" w:rsidRPr="001C2C57" w:rsidRDefault="00AA17BF" w:rsidP="001C2C57">
      <w:pPr>
        <w:jc w:val="both"/>
        <w:rPr>
          <w:rFonts w:ascii="Arial" w:hAnsi="Arial" w:cs="Arial"/>
          <w:iCs/>
          <w:sz w:val="22"/>
          <w:szCs w:val="22"/>
          <w:lang w:val="fr-FR"/>
        </w:rPr>
      </w:pPr>
      <w:r w:rsidRPr="001C2C57">
        <w:rPr>
          <w:rFonts w:ascii="Arial" w:hAnsi="Arial" w:cs="Arial"/>
          <w:sz w:val="22"/>
          <w:szCs w:val="22"/>
          <w:lang w:val="fr-FR"/>
        </w:rPr>
        <w:tab/>
      </w:r>
    </w:p>
    <w:p w:rsidR="00AA17BF" w:rsidRPr="00E51D18" w:rsidRDefault="000647CD" w:rsidP="001C2C57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bCs/>
          <w:sz w:val="22"/>
          <w:szCs w:val="22"/>
        </w:rPr>
        <w:t>Educatie</w:t>
      </w:r>
      <w:proofErr w:type="spellEnd"/>
      <w:r w:rsidR="00AA17BF" w:rsidRPr="00E51D18">
        <w:rPr>
          <w:rFonts w:ascii="Arial" w:hAnsi="Arial" w:cs="Arial"/>
          <w:sz w:val="22"/>
          <w:szCs w:val="22"/>
        </w:rPr>
        <w:t xml:space="preserve">: </w:t>
      </w:r>
    </w:p>
    <w:p w:rsidR="00AA17BF" w:rsidRPr="00E51D18" w:rsidRDefault="000647CD" w:rsidP="00E51D18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2005-</w:t>
      </w:r>
      <w:r w:rsidR="00AF40F3" w:rsidRPr="00E51D18">
        <w:rPr>
          <w:rFonts w:ascii="Arial" w:hAnsi="Arial" w:cs="Arial"/>
          <w:sz w:val="22"/>
          <w:szCs w:val="22"/>
        </w:rPr>
        <w:t>2009  -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Liceul</w:t>
      </w:r>
      <w:proofErr w:type="spellEnd"/>
      <w:r w:rsidR="00AF40F3" w:rsidRPr="00E51D18">
        <w:rPr>
          <w:rFonts w:ascii="Arial" w:hAnsi="Arial" w:cs="Arial"/>
          <w:sz w:val="22"/>
          <w:szCs w:val="22"/>
        </w:rPr>
        <w:t xml:space="preserve"> “ </w:t>
      </w:r>
      <w:proofErr w:type="spellStart"/>
      <w:r w:rsidR="00AF40F3" w:rsidRPr="00E51D18">
        <w:rPr>
          <w:rFonts w:ascii="Arial" w:hAnsi="Arial" w:cs="Arial"/>
          <w:sz w:val="22"/>
          <w:szCs w:val="22"/>
        </w:rPr>
        <w:t>Grigore</w:t>
      </w:r>
      <w:proofErr w:type="spellEnd"/>
      <w:r w:rsidR="00AF40F3" w:rsidRPr="00E51D1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F40F3" w:rsidRPr="00E51D18">
        <w:rPr>
          <w:rFonts w:ascii="Arial" w:hAnsi="Arial" w:cs="Arial"/>
          <w:sz w:val="22"/>
          <w:szCs w:val="22"/>
        </w:rPr>
        <w:t>Moisil</w:t>
      </w:r>
      <w:proofErr w:type="spellEnd"/>
      <w:r w:rsidR="00AF40F3" w:rsidRPr="00E51D18">
        <w:rPr>
          <w:rFonts w:ascii="Arial" w:hAnsi="Arial" w:cs="Arial"/>
          <w:sz w:val="22"/>
          <w:szCs w:val="22"/>
        </w:rPr>
        <w:t>”</w:t>
      </w:r>
      <w:r w:rsidR="00AA17BF" w:rsidRPr="00E51D18">
        <w:rPr>
          <w:rFonts w:ascii="Arial" w:hAnsi="Arial" w:cs="Arial"/>
          <w:sz w:val="22"/>
          <w:szCs w:val="22"/>
        </w:rPr>
        <w:t>, Timisoara</w:t>
      </w:r>
    </w:p>
    <w:p w:rsidR="00A2700B" w:rsidRPr="001C2C57" w:rsidRDefault="000647CD" w:rsidP="00E51D18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1C2C57">
        <w:rPr>
          <w:rFonts w:ascii="Arial" w:hAnsi="Arial" w:cs="Arial"/>
          <w:sz w:val="22"/>
          <w:szCs w:val="22"/>
          <w:lang w:val="fr-FR"/>
        </w:rPr>
        <w:t>2009-</w:t>
      </w:r>
      <w:r w:rsidR="00AF40F3" w:rsidRPr="001C2C57">
        <w:rPr>
          <w:rFonts w:ascii="Arial" w:hAnsi="Arial" w:cs="Arial"/>
          <w:sz w:val="22"/>
          <w:szCs w:val="22"/>
          <w:lang w:val="fr-FR"/>
        </w:rPr>
        <w:t>2015</w:t>
      </w:r>
      <w:r w:rsidR="00AA17BF" w:rsidRPr="001C2C57">
        <w:rPr>
          <w:rFonts w:ascii="Arial" w:hAnsi="Arial" w:cs="Arial"/>
          <w:sz w:val="22"/>
          <w:szCs w:val="22"/>
          <w:lang w:val="fr-FR"/>
        </w:rPr>
        <w:t xml:space="preserve"> – </w:t>
      </w:r>
      <w:r w:rsidRPr="001C2C57">
        <w:rPr>
          <w:rFonts w:ascii="Arial" w:hAnsi="Arial" w:cs="Arial"/>
          <w:sz w:val="22"/>
          <w:szCs w:val="22"/>
          <w:lang w:val="fr-FR"/>
        </w:rPr>
        <w:t xml:space="preserve">Universitatea de Medicina si Farmacie </w:t>
      </w:r>
      <w:r w:rsidR="00AA17BF" w:rsidRPr="001C2C57">
        <w:rPr>
          <w:rFonts w:ascii="Arial" w:hAnsi="Arial" w:cs="Arial"/>
          <w:sz w:val="22"/>
          <w:szCs w:val="22"/>
          <w:lang w:val="fr-FR"/>
        </w:rPr>
        <w:t xml:space="preserve">“V. Babes” </w:t>
      </w:r>
      <w:r w:rsidRPr="001C2C57">
        <w:rPr>
          <w:rFonts w:ascii="Arial" w:hAnsi="Arial" w:cs="Arial"/>
          <w:sz w:val="22"/>
          <w:szCs w:val="22"/>
          <w:lang w:val="fr-FR"/>
        </w:rPr>
        <w:t>Timisoara</w:t>
      </w:r>
    </w:p>
    <w:p w:rsidR="00A2700B" w:rsidRPr="00E51D18" w:rsidRDefault="00AF40F3" w:rsidP="00E51D18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51D18">
        <w:rPr>
          <w:rFonts w:ascii="Arial" w:hAnsi="Arial" w:cs="Arial"/>
          <w:sz w:val="22"/>
          <w:szCs w:val="22"/>
        </w:rPr>
        <w:t xml:space="preserve">2015-2019 </w:t>
      </w:r>
      <w:proofErr w:type="spellStart"/>
      <w:r w:rsidR="000647CD">
        <w:rPr>
          <w:rFonts w:ascii="Arial" w:hAnsi="Arial" w:cs="Arial"/>
          <w:sz w:val="22"/>
          <w:szCs w:val="22"/>
        </w:rPr>
        <w:t>Rezidentiatul</w:t>
      </w:r>
      <w:proofErr w:type="spellEnd"/>
      <w:r w:rsidR="000647CD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0647CD">
        <w:rPr>
          <w:rFonts w:ascii="Arial" w:hAnsi="Arial" w:cs="Arial"/>
          <w:sz w:val="22"/>
          <w:szCs w:val="22"/>
        </w:rPr>
        <w:t>Nefrologie</w:t>
      </w:r>
      <w:proofErr w:type="spellEnd"/>
      <w:r w:rsidR="00A2700B" w:rsidRPr="00E51D18">
        <w:rPr>
          <w:rFonts w:ascii="Arial" w:hAnsi="Arial" w:cs="Arial"/>
          <w:sz w:val="22"/>
          <w:szCs w:val="22"/>
        </w:rPr>
        <w:t>, Timisoara, Romania</w:t>
      </w:r>
    </w:p>
    <w:p w:rsidR="00AF40F3" w:rsidRDefault="000647CD" w:rsidP="0053798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356C6">
        <w:rPr>
          <w:rFonts w:ascii="Arial" w:hAnsi="Arial" w:cs="Arial"/>
          <w:sz w:val="22"/>
          <w:szCs w:val="22"/>
        </w:rPr>
        <w:t>2017-</w:t>
      </w:r>
      <w:r w:rsidR="009356C6" w:rsidRPr="009356C6">
        <w:rPr>
          <w:rFonts w:ascii="Arial" w:hAnsi="Arial" w:cs="Arial"/>
          <w:sz w:val="22"/>
          <w:szCs w:val="22"/>
        </w:rPr>
        <w:t>2023</w:t>
      </w:r>
      <w:r w:rsidR="00AF40F3" w:rsidRPr="009356C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356C6">
        <w:rPr>
          <w:rFonts w:ascii="Arial" w:hAnsi="Arial" w:cs="Arial"/>
          <w:sz w:val="22"/>
          <w:szCs w:val="22"/>
        </w:rPr>
        <w:t>Doctora</w:t>
      </w:r>
      <w:r w:rsidR="009356C6" w:rsidRPr="009356C6">
        <w:rPr>
          <w:rFonts w:ascii="Arial" w:hAnsi="Arial" w:cs="Arial"/>
          <w:sz w:val="22"/>
          <w:szCs w:val="22"/>
        </w:rPr>
        <w:t>tul</w:t>
      </w:r>
      <w:proofErr w:type="spellEnd"/>
      <w:r w:rsidRPr="009356C6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9356C6">
        <w:rPr>
          <w:rFonts w:ascii="Arial" w:hAnsi="Arial" w:cs="Arial"/>
          <w:sz w:val="22"/>
          <w:szCs w:val="22"/>
        </w:rPr>
        <w:t>cadrul</w:t>
      </w:r>
      <w:proofErr w:type="spellEnd"/>
      <w:r w:rsidRPr="009356C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356C6">
        <w:rPr>
          <w:rFonts w:ascii="Arial" w:hAnsi="Arial" w:cs="Arial"/>
          <w:sz w:val="22"/>
          <w:szCs w:val="22"/>
        </w:rPr>
        <w:t>Universitatii</w:t>
      </w:r>
      <w:proofErr w:type="spellEnd"/>
      <w:r w:rsidRPr="009356C6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9356C6">
        <w:rPr>
          <w:rFonts w:ascii="Arial" w:hAnsi="Arial" w:cs="Arial"/>
          <w:sz w:val="22"/>
          <w:szCs w:val="22"/>
        </w:rPr>
        <w:t>Medicina</w:t>
      </w:r>
      <w:proofErr w:type="spellEnd"/>
      <w:r w:rsidRPr="009356C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356C6">
        <w:rPr>
          <w:rFonts w:ascii="Arial" w:hAnsi="Arial" w:cs="Arial"/>
          <w:sz w:val="22"/>
          <w:szCs w:val="22"/>
        </w:rPr>
        <w:t>si</w:t>
      </w:r>
      <w:proofErr w:type="spellEnd"/>
      <w:r w:rsidRPr="009356C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356C6">
        <w:rPr>
          <w:rFonts w:ascii="Arial" w:hAnsi="Arial" w:cs="Arial"/>
          <w:sz w:val="22"/>
          <w:szCs w:val="22"/>
        </w:rPr>
        <w:t>Farmacie</w:t>
      </w:r>
      <w:proofErr w:type="spellEnd"/>
      <w:r w:rsidRPr="009356C6">
        <w:rPr>
          <w:rFonts w:ascii="Arial" w:hAnsi="Arial" w:cs="Arial"/>
          <w:sz w:val="22"/>
          <w:szCs w:val="22"/>
        </w:rPr>
        <w:t xml:space="preserve"> “V. Babes</w:t>
      </w:r>
      <w:proofErr w:type="gramStart"/>
      <w:r w:rsidRPr="009356C6">
        <w:rPr>
          <w:rFonts w:ascii="Arial" w:hAnsi="Arial" w:cs="Arial"/>
          <w:sz w:val="22"/>
          <w:szCs w:val="22"/>
        </w:rPr>
        <w:t xml:space="preserve">” </w:t>
      </w:r>
      <w:r w:rsidR="00AF40F3" w:rsidRPr="009356C6">
        <w:rPr>
          <w:rFonts w:ascii="Arial" w:hAnsi="Arial" w:cs="Arial"/>
          <w:sz w:val="22"/>
          <w:szCs w:val="22"/>
        </w:rPr>
        <w:t xml:space="preserve"> Timisoara</w:t>
      </w:r>
      <w:proofErr w:type="gramEnd"/>
      <w:r w:rsidR="009356C6" w:rsidRPr="009356C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356C6" w:rsidRPr="009356C6">
        <w:rPr>
          <w:rFonts w:ascii="Arial" w:hAnsi="Arial" w:cs="Arial"/>
          <w:sz w:val="22"/>
          <w:szCs w:val="22"/>
        </w:rPr>
        <w:t>teza</w:t>
      </w:r>
      <w:proofErr w:type="spellEnd"/>
      <w:r w:rsidR="009356C6" w:rsidRPr="009356C6">
        <w:rPr>
          <w:rFonts w:ascii="Arial" w:hAnsi="Arial" w:cs="Arial"/>
          <w:sz w:val="22"/>
          <w:szCs w:val="22"/>
        </w:rPr>
        <w:t>: CARDIAC FUNCTION AND STRUCTURE CHANGES IN</w:t>
      </w:r>
      <w:r w:rsidR="009356C6">
        <w:rPr>
          <w:rFonts w:ascii="Arial" w:hAnsi="Arial" w:cs="Arial"/>
          <w:sz w:val="22"/>
          <w:szCs w:val="22"/>
        </w:rPr>
        <w:t xml:space="preserve"> </w:t>
      </w:r>
      <w:r w:rsidR="009356C6" w:rsidRPr="009356C6">
        <w:rPr>
          <w:rFonts w:ascii="Arial" w:hAnsi="Arial" w:cs="Arial"/>
          <w:sz w:val="22"/>
          <w:szCs w:val="22"/>
        </w:rPr>
        <w:t>ADVANCED AND END STAGE CHRONIC KIDNEY DISEASE</w:t>
      </w:r>
      <w:r w:rsidR="00015A1D">
        <w:rPr>
          <w:rFonts w:ascii="Arial" w:hAnsi="Arial" w:cs="Arial"/>
          <w:sz w:val="22"/>
          <w:szCs w:val="22"/>
        </w:rPr>
        <w:t xml:space="preserve"> sub </w:t>
      </w:r>
      <w:proofErr w:type="spellStart"/>
      <w:r w:rsidR="00015A1D">
        <w:rPr>
          <w:rFonts w:ascii="Arial" w:hAnsi="Arial" w:cs="Arial"/>
          <w:sz w:val="22"/>
          <w:szCs w:val="22"/>
        </w:rPr>
        <w:t>tutela</w:t>
      </w:r>
      <w:proofErr w:type="spellEnd"/>
      <w:r w:rsidR="00015A1D">
        <w:rPr>
          <w:rFonts w:ascii="Arial" w:hAnsi="Arial" w:cs="Arial"/>
          <w:sz w:val="22"/>
          <w:szCs w:val="22"/>
        </w:rPr>
        <w:t xml:space="preserve"> prof. Dr. Dr. </w:t>
      </w:r>
      <w:proofErr w:type="spellStart"/>
      <w:r w:rsidR="00015A1D">
        <w:rPr>
          <w:rFonts w:ascii="Arial" w:hAnsi="Arial" w:cs="Arial"/>
          <w:sz w:val="22"/>
          <w:szCs w:val="22"/>
        </w:rPr>
        <w:t>habill</w:t>
      </w:r>
      <w:proofErr w:type="spellEnd"/>
      <w:r w:rsidR="00015A1D">
        <w:rPr>
          <w:rFonts w:ascii="Arial" w:hAnsi="Arial" w:cs="Arial"/>
          <w:sz w:val="22"/>
          <w:szCs w:val="22"/>
        </w:rPr>
        <w:t>. Schiller Adalbert</w:t>
      </w:r>
    </w:p>
    <w:p w:rsidR="009356C6" w:rsidRPr="009356C6" w:rsidRDefault="009356C6" w:rsidP="0053798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August 2022: </w:t>
      </w:r>
      <w:proofErr w:type="spellStart"/>
      <w:r>
        <w:rPr>
          <w:rFonts w:ascii="Arial" w:hAnsi="Arial" w:cs="Arial"/>
          <w:sz w:val="22"/>
          <w:szCs w:val="22"/>
        </w:rPr>
        <w:t>Atestat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competenta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ecografie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abdominala</w:t>
      </w:r>
      <w:proofErr w:type="spellEnd"/>
    </w:p>
    <w:p w:rsidR="00AA17BF" w:rsidRPr="00E51D18" w:rsidRDefault="000647CD" w:rsidP="00E51D18">
      <w:pPr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Profes</w:t>
      </w:r>
      <w:r w:rsidR="00AA17BF" w:rsidRPr="00E51D18">
        <w:rPr>
          <w:rFonts w:ascii="Arial" w:hAnsi="Arial" w:cs="Arial"/>
          <w:b/>
          <w:bCs/>
          <w:sz w:val="22"/>
          <w:szCs w:val="22"/>
        </w:rPr>
        <w:t>ional</w:t>
      </w:r>
      <w:proofErr w:type="spellEnd"/>
      <w:r w:rsidR="00AA17BF" w:rsidRPr="00E51D18">
        <w:rPr>
          <w:rFonts w:ascii="Arial" w:hAnsi="Arial" w:cs="Arial"/>
          <w:b/>
          <w:bCs/>
          <w:sz w:val="22"/>
          <w:szCs w:val="22"/>
        </w:rPr>
        <w:t xml:space="preserve">: </w:t>
      </w:r>
    </w:p>
    <w:p w:rsidR="00AF40F3" w:rsidRPr="00E51D18" w:rsidRDefault="00567A63" w:rsidP="00E51D18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Decemb</w:t>
      </w:r>
      <w:r w:rsidR="00AF40F3" w:rsidRPr="00E51D18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ie</w:t>
      </w:r>
      <w:proofErr w:type="spellEnd"/>
      <w:r w:rsidR="00AF40F3" w:rsidRPr="00E51D18">
        <w:rPr>
          <w:rFonts w:ascii="Arial" w:hAnsi="Arial" w:cs="Arial"/>
          <w:sz w:val="22"/>
          <w:szCs w:val="22"/>
        </w:rPr>
        <w:t xml:space="preserve"> 2019 </w:t>
      </w:r>
      <w:r w:rsidR="000647CD">
        <w:rPr>
          <w:rFonts w:ascii="Arial" w:hAnsi="Arial" w:cs="Arial"/>
          <w:sz w:val="22"/>
          <w:szCs w:val="22"/>
        </w:rPr>
        <w:t xml:space="preserve">Medic specialist </w:t>
      </w:r>
      <w:proofErr w:type="spellStart"/>
      <w:r w:rsidR="000647CD">
        <w:rPr>
          <w:rFonts w:ascii="Arial" w:hAnsi="Arial" w:cs="Arial"/>
          <w:sz w:val="22"/>
          <w:szCs w:val="22"/>
        </w:rPr>
        <w:t>nefrolog</w:t>
      </w:r>
      <w:proofErr w:type="spellEnd"/>
    </w:p>
    <w:p w:rsidR="009F0FAA" w:rsidRPr="00E51D18" w:rsidRDefault="009F0FAA" w:rsidP="00E51D18">
      <w:pPr>
        <w:pStyle w:val="EuropassSectionDetails"/>
        <w:framePr w:vSpace="85" w:wrap="auto" w:vAnchor="text" w:hAnchor="page" w:x="1102" w:y="1"/>
        <w:jc w:val="both"/>
        <w:rPr>
          <w:sz w:val="22"/>
          <w:szCs w:val="22"/>
        </w:rPr>
      </w:pPr>
      <w:r w:rsidRPr="00E51D18">
        <w:rPr>
          <w:sz w:val="22"/>
          <w:szCs w:val="22"/>
        </w:rPr>
        <w:t>-</w:t>
      </w:r>
    </w:p>
    <w:p w:rsidR="00B9279F" w:rsidRPr="001C2C57" w:rsidRDefault="00AF40F3" w:rsidP="00E51D18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1C2C57">
        <w:rPr>
          <w:rFonts w:ascii="Arial" w:hAnsi="Arial" w:cs="Arial"/>
          <w:sz w:val="22"/>
          <w:szCs w:val="22"/>
          <w:lang w:val="fr-FR"/>
        </w:rPr>
        <w:t>2018 –</w:t>
      </w:r>
      <w:r w:rsidR="00567A63" w:rsidRPr="001C2C57">
        <w:rPr>
          <w:rFonts w:ascii="Arial" w:hAnsi="Arial" w:cs="Arial"/>
          <w:sz w:val="22"/>
          <w:szCs w:val="22"/>
          <w:lang w:val="fr-FR"/>
        </w:rPr>
        <w:t xml:space="preserve"> prez</w:t>
      </w:r>
      <w:r w:rsidR="000647CD" w:rsidRPr="001C2C57">
        <w:rPr>
          <w:rFonts w:ascii="Arial" w:hAnsi="Arial" w:cs="Arial"/>
          <w:sz w:val="22"/>
          <w:szCs w:val="22"/>
          <w:lang w:val="fr-FR"/>
        </w:rPr>
        <w:t>ent- asistent universitar in Departamentul de Nefrologie al Universitatii de Medicina si Farmacie “V. Babes”</w:t>
      </w:r>
      <w:r w:rsidRPr="001C2C57">
        <w:rPr>
          <w:rFonts w:ascii="Arial" w:hAnsi="Arial" w:cs="Arial"/>
          <w:sz w:val="22"/>
          <w:szCs w:val="22"/>
          <w:lang w:val="fr-FR"/>
        </w:rPr>
        <w:t xml:space="preserve">, Timisoara </w:t>
      </w:r>
    </w:p>
    <w:p w:rsidR="002203FA" w:rsidRPr="001C2C57" w:rsidRDefault="00567A63" w:rsidP="00E51D18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1C2C57">
        <w:rPr>
          <w:rFonts w:ascii="Arial" w:hAnsi="Arial" w:cs="Arial"/>
          <w:sz w:val="22"/>
          <w:szCs w:val="22"/>
          <w:lang w:val="fr-FR"/>
        </w:rPr>
        <w:t xml:space="preserve">   2019 – prez</w:t>
      </w:r>
      <w:r w:rsidR="002203FA" w:rsidRPr="001C2C57">
        <w:rPr>
          <w:rFonts w:ascii="Arial" w:hAnsi="Arial" w:cs="Arial"/>
          <w:sz w:val="22"/>
          <w:szCs w:val="22"/>
          <w:lang w:val="fr-FR"/>
        </w:rPr>
        <w:t>ent – angajat al Centrului de Dializa Avitum BBraun Resita</w:t>
      </w:r>
    </w:p>
    <w:p w:rsidR="00567A63" w:rsidRPr="001C2C57" w:rsidRDefault="00567A63" w:rsidP="009356C6">
      <w:pPr>
        <w:jc w:val="both"/>
        <w:rPr>
          <w:rFonts w:ascii="Arial" w:hAnsi="Arial" w:cs="Arial"/>
          <w:sz w:val="22"/>
          <w:szCs w:val="22"/>
          <w:lang w:val="fr-FR"/>
        </w:rPr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2"/>
        <w:gridCol w:w="1504"/>
        <w:gridCol w:w="1460"/>
        <w:gridCol w:w="1460"/>
        <w:gridCol w:w="1462"/>
        <w:gridCol w:w="1464"/>
      </w:tblGrid>
      <w:tr w:rsidR="00874F88" w:rsidRPr="00874F88" w:rsidTr="007D026E">
        <w:trPr>
          <w:trHeight w:val="193"/>
        </w:trPr>
        <w:tc>
          <w:tcPr>
            <w:tcW w:w="2762" w:type="dxa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Limba</w:t>
            </w:r>
            <w:proofErr w:type="spellEnd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(</w:t>
            </w:r>
            <w:proofErr w:type="spellStart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i</w:t>
            </w:r>
            <w:proofErr w:type="spellEnd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) </w:t>
            </w:r>
            <w:proofErr w:type="spellStart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maternă</w:t>
            </w:r>
            <w:proofErr w:type="spellEnd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(e)</w:t>
            </w:r>
          </w:p>
        </w:tc>
        <w:tc>
          <w:tcPr>
            <w:tcW w:w="7350" w:type="dxa"/>
            <w:gridSpan w:val="5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română</w:t>
            </w:r>
            <w:proofErr w:type="spellEnd"/>
          </w:p>
        </w:tc>
      </w:tr>
      <w:tr w:rsidR="00874F88" w:rsidRPr="00874F88" w:rsidTr="007D026E">
        <w:trPr>
          <w:trHeight w:val="257"/>
        </w:trPr>
        <w:tc>
          <w:tcPr>
            <w:tcW w:w="2762" w:type="dxa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7350" w:type="dxa"/>
            <w:gridSpan w:val="5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74F88" w:rsidRPr="00874F88" w:rsidTr="00874F88">
        <w:trPr>
          <w:trHeight w:val="257"/>
        </w:trPr>
        <w:tc>
          <w:tcPr>
            <w:tcW w:w="2762" w:type="dxa"/>
            <w:vMerge w:val="restart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Limbile</w:t>
            </w:r>
            <w:proofErr w:type="spellEnd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străine</w:t>
            </w:r>
            <w:proofErr w:type="spellEnd"/>
          </w:p>
        </w:tc>
        <w:tc>
          <w:tcPr>
            <w:tcW w:w="2964" w:type="dxa"/>
            <w:gridSpan w:val="2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ÎNȚELEGERE</w:t>
            </w:r>
          </w:p>
        </w:tc>
        <w:tc>
          <w:tcPr>
            <w:tcW w:w="2922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VORBIRE</w:t>
            </w:r>
          </w:p>
        </w:tc>
        <w:tc>
          <w:tcPr>
            <w:tcW w:w="146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SCRIERE</w:t>
            </w:r>
          </w:p>
        </w:tc>
      </w:tr>
      <w:tr w:rsidR="00874F88" w:rsidRPr="00874F88" w:rsidTr="00874F88">
        <w:trPr>
          <w:trHeight w:val="257"/>
        </w:trPr>
        <w:tc>
          <w:tcPr>
            <w:tcW w:w="2762" w:type="dxa"/>
            <w:vMerge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504" w:type="dxa"/>
            <w:tcBorders>
              <w:bottom w:val="single" w:sz="8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Ascultare</w:t>
            </w:r>
            <w:proofErr w:type="spellEnd"/>
          </w:p>
        </w:tc>
        <w:tc>
          <w:tcPr>
            <w:tcW w:w="1460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Citire</w:t>
            </w:r>
            <w:proofErr w:type="spellEnd"/>
          </w:p>
        </w:tc>
        <w:tc>
          <w:tcPr>
            <w:tcW w:w="1460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Participare</w:t>
            </w:r>
            <w:proofErr w:type="spellEnd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 la </w:t>
            </w:r>
            <w:proofErr w:type="spellStart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conversaţie</w:t>
            </w:r>
            <w:proofErr w:type="spellEnd"/>
          </w:p>
        </w:tc>
        <w:tc>
          <w:tcPr>
            <w:tcW w:w="1462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Discurs</w:t>
            </w:r>
            <w:proofErr w:type="spellEnd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 oral</w:t>
            </w:r>
          </w:p>
        </w:tc>
        <w:tc>
          <w:tcPr>
            <w:tcW w:w="1464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74F88" w:rsidRPr="00874F88" w:rsidTr="00874F88">
        <w:trPr>
          <w:trHeight w:val="214"/>
        </w:trPr>
        <w:tc>
          <w:tcPr>
            <w:tcW w:w="2762" w:type="dxa"/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engleză</w:t>
            </w:r>
            <w:proofErr w:type="spellEnd"/>
          </w:p>
        </w:tc>
        <w:tc>
          <w:tcPr>
            <w:tcW w:w="1504" w:type="dxa"/>
            <w:tcBorders>
              <w:bottom w:val="single" w:sz="4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C1</w:t>
            </w:r>
          </w:p>
        </w:tc>
        <w:tc>
          <w:tcPr>
            <w:tcW w:w="1460" w:type="dxa"/>
            <w:tcBorders>
              <w:bottom w:val="single" w:sz="4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C1</w:t>
            </w:r>
          </w:p>
        </w:tc>
        <w:tc>
          <w:tcPr>
            <w:tcW w:w="1460" w:type="dxa"/>
            <w:tcBorders>
              <w:bottom w:val="single" w:sz="4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C1</w:t>
            </w:r>
          </w:p>
        </w:tc>
        <w:tc>
          <w:tcPr>
            <w:tcW w:w="1462" w:type="dxa"/>
            <w:tcBorders>
              <w:bottom w:val="single" w:sz="4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B2</w:t>
            </w:r>
          </w:p>
        </w:tc>
        <w:tc>
          <w:tcPr>
            <w:tcW w:w="1464" w:type="dxa"/>
            <w:tcBorders>
              <w:bottom w:val="single" w:sz="4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C1</w:t>
            </w:r>
          </w:p>
        </w:tc>
      </w:tr>
      <w:tr w:rsidR="00874F88" w:rsidRPr="00874F88" w:rsidTr="00874F88">
        <w:trPr>
          <w:trHeight w:val="214"/>
        </w:trPr>
        <w:tc>
          <w:tcPr>
            <w:tcW w:w="2762" w:type="dxa"/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franceză</w:t>
            </w:r>
            <w:proofErr w:type="spellEnd"/>
          </w:p>
        </w:tc>
        <w:tc>
          <w:tcPr>
            <w:tcW w:w="1504" w:type="dxa"/>
            <w:tcBorders>
              <w:bottom w:val="single" w:sz="4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A2</w:t>
            </w:r>
          </w:p>
        </w:tc>
        <w:tc>
          <w:tcPr>
            <w:tcW w:w="1460" w:type="dxa"/>
            <w:tcBorders>
              <w:bottom w:val="single" w:sz="4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A2</w:t>
            </w:r>
          </w:p>
        </w:tc>
        <w:tc>
          <w:tcPr>
            <w:tcW w:w="1460" w:type="dxa"/>
            <w:tcBorders>
              <w:bottom w:val="single" w:sz="4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A1</w:t>
            </w:r>
          </w:p>
        </w:tc>
        <w:tc>
          <w:tcPr>
            <w:tcW w:w="1462" w:type="dxa"/>
            <w:tcBorders>
              <w:bottom w:val="single" w:sz="4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A1</w:t>
            </w:r>
          </w:p>
        </w:tc>
        <w:tc>
          <w:tcPr>
            <w:tcW w:w="1464" w:type="dxa"/>
            <w:tcBorders>
              <w:bottom w:val="single" w:sz="4" w:space="0" w:color="C0C0C0"/>
            </w:tcBorders>
            <w:vAlign w:val="center"/>
          </w:tcPr>
          <w:p w:rsidR="00874F88" w:rsidRPr="00874F88" w:rsidRDefault="00874F88" w:rsidP="00874F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74F88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A1</w:t>
            </w:r>
          </w:p>
        </w:tc>
      </w:tr>
    </w:tbl>
    <w:p w:rsidR="00874F88" w:rsidRPr="002203FA" w:rsidRDefault="00874F88" w:rsidP="002203FA">
      <w:pPr>
        <w:ind w:left="2160"/>
        <w:jc w:val="both"/>
        <w:rPr>
          <w:rFonts w:ascii="Arial" w:hAnsi="Arial" w:cs="Arial"/>
          <w:bCs/>
          <w:sz w:val="16"/>
          <w:szCs w:val="16"/>
          <w:lang w:val="en-GB"/>
        </w:rPr>
      </w:pPr>
      <w:proofErr w:type="spellStart"/>
      <w:r w:rsidRPr="002203FA">
        <w:rPr>
          <w:rFonts w:ascii="Arial" w:hAnsi="Arial" w:cs="Arial"/>
          <w:bCs/>
          <w:sz w:val="16"/>
          <w:szCs w:val="16"/>
          <w:lang w:val="en-GB"/>
        </w:rPr>
        <w:t>Niveluri</w:t>
      </w:r>
      <w:proofErr w:type="spellEnd"/>
      <w:r w:rsidRPr="002203FA">
        <w:rPr>
          <w:rFonts w:ascii="Arial" w:hAnsi="Arial" w:cs="Arial"/>
          <w:bCs/>
          <w:sz w:val="16"/>
          <w:szCs w:val="16"/>
          <w:lang w:val="en-GB"/>
        </w:rPr>
        <w:t xml:space="preserve">: A1 </w:t>
      </w:r>
      <w:proofErr w:type="spellStart"/>
      <w:r w:rsidRPr="002203FA">
        <w:rPr>
          <w:rFonts w:ascii="Arial" w:hAnsi="Arial" w:cs="Arial"/>
          <w:bCs/>
          <w:sz w:val="16"/>
          <w:szCs w:val="16"/>
          <w:lang w:val="en-GB"/>
        </w:rPr>
        <w:t>și</w:t>
      </w:r>
      <w:proofErr w:type="spellEnd"/>
      <w:r w:rsidRPr="002203FA">
        <w:rPr>
          <w:rFonts w:ascii="Arial" w:hAnsi="Arial" w:cs="Arial"/>
          <w:bCs/>
          <w:sz w:val="16"/>
          <w:szCs w:val="16"/>
          <w:lang w:val="en-GB"/>
        </w:rPr>
        <w:t xml:space="preserve"> A2: </w:t>
      </w:r>
      <w:proofErr w:type="spellStart"/>
      <w:r w:rsidRPr="002203FA">
        <w:rPr>
          <w:rFonts w:ascii="Arial" w:hAnsi="Arial" w:cs="Arial"/>
          <w:bCs/>
          <w:sz w:val="16"/>
          <w:szCs w:val="16"/>
          <w:lang w:val="en-GB"/>
        </w:rPr>
        <w:t>Utilizator</w:t>
      </w:r>
      <w:proofErr w:type="spellEnd"/>
      <w:r w:rsidRPr="002203FA">
        <w:rPr>
          <w:rFonts w:ascii="Arial" w:hAnsi="Arial" w:cs="Arial"/>
          <w:bCs/>
          <w:sz w:val="16"/>
          <w:szCs w:val="16"/>
          <w:lang w:val="en-GB"/>
        </w:rPr>
        <w:t xml:space="preserve"> </w:t>
      </w:r>
      <w:proofErr w:type="spellStart"/>
      <w:r w:rsidRPr="002203FA">
        <w:rPr>
          <w:rFonts w:ascii="Arial" w:hAnsi="Arial" w:cs="Arial"/>
          <w:bCs/>
          <w:sz w:val="16"/>
          <w:szCs w:val="16"/>
          <w:lang w:val="en-GB"/>
        </w:rPr>
        <w:t>elementar</w:t>
      </w:r>
      <w:proofErr w:type="spellEnd"/>
      <w:r w:rsidRPr="002203FA">
        <w:rPr>
          <w:rFonts w:ascii="Arial" w:hAnsi="Arial" w:cs="Arial"/>
          <w:bCs/>
          <w:sz w:val="16"/>
          <w:szCs w:val="16"/>
          <w:lang w:val="en-GB"/>
        </w:rPr>
        <w:t xml:space="preserve"> - B1 </w:t>
      </w:r>
      <w:proofErr w:type="spellStart"/>
      <w:r w:rsidRPr="002203FA">
        <w:rPr>
          <w:rFonts w:ascii="Arial" w:hAnsi="Arial" w:cs="Arial"/>
          <w:bCs/>
          <w:sz w:val="16"/>
          <w:szCs w:val="16"/>
          <w:lang w:val="en-GB"/>
        </w:rPr>
        <w:t>și</w:t>
      </w:r>
      <w:proofErr w:type="spellEnd"/>
      <w:r w:rsidRPr="002203FA">
        <w:rPr>
          <w:rFonts w:ascii="Arial" w:hAnsi="Arial" w:cs="Arial"/>
          <w:bCs/>
          <w:sz w:val="16"/>
          <w:szCs w:val="16"/>
          <w:lang w:val="en-GB"/>
        </w:rPr>
        <w:t xml:space="preserve"> B2: </w:t>
      </w:r>
      <w:proofErr w:type="spellStart"/>
      <w:r w:rsidRPr="002203FA">
        <w:rPr>
          <w:rFonts w:ascii="Arial" w:hAnsi="Arial" w:cs="Arial"/>
          <w:bCs/>
          <w:sz w:val="16"/>
          <w:szCs w:val="16"/>
          <w:lang w:val="en-GB"/>
        </w:rPr>
        <w:t>Utilizator</w:t>
      </w:r>
      <w:proofErr w:type="spellEnd"/>
      <w:r w:rsidRPr="002203FA">
        <w:rPr>
          <w:rFonts w:ascii="Arial" w:hAnsi="Arial" w:cs="Arial"/>
          <w:bCs/>
          <w:sz w:val="16"/>
          <w:szCs w:val="16"/>
          <w:lang w:val="en-GB"/>
        </w:rPr>
        <w:t xml:space="preserve"> independent - C1 </w:t>
      </w:r>
      <w:proofErr w:type="spellStart"/>
      <w:r w:rsidRPr="002203FA">
        <w:rPr>
          <w:rFonts w:ascii="Arial" w:hAnsi="Arial" w:cs="Arial"/>
          <w:bCs/>
          <w:sz w:val="16"/>
          <w:szCs w:val="16"/>
          <w:lang w:val="en-GB"/>
        </w:rPr>
        <w:t>și</w:t>
      </w:r>
      <w:proofErr w:type="spellEnd"/>
      <w:r w:rsidRPr="002203FA">
        <w:rPr>
          <w:rFonts w:ascii="Arial" w:hAnsi="Arial" w:cs="Arial"/>
          <w:bCs/>
          <w:sz w:val="16"/>
          <w:szCs w:val="16"/>
          <w:lang w:val="en-GB"/>
        </w:rPr>
        <w:t xml:space="preserve"> C2: </w:t>
      </w:r>
      <w:proofErr w:type="spellStart"/>
      <w:r w:rsidRPr="002203FA">
        <w:rPr>
          <w:rFonts w:ascii="Arial" w:hAnsi="Arial" w:cs="Arial"/>
          <w:bCs/>
          <w:sz w:val="16"/>
          <w:szCs w:val="16"/>
          <w:lang w:val="en-GB"/>
        </w:rPr>
        <w:t>Utilizator</w:t>
      </w:r>
      <w:proofErr w:type="spellEnd"/>
      <w:r w:rsidRPr="002203FA">
        <w:rPr>
          <w:rFonts w:ascii="Arial" w:hAnsi="Arial" w:cs="Arial"/>
          <w:bCs/>
          <w:sz w:val="16"/>
          <w:szCs w:val="16"/>
          <w:lang w:val="en-GB"/>
        </w:rPr>
        <w:t xml:space="preserve"> </w:t>
      </w:r>
      <w:proofErr w:type="spellStart"/>
      <w:r w:rsidRPr="002203FA">
        <w:rPr>
          <w:rFonts w:ascii="Arial" w:hAnsi="Arial" w:cs="Arial"/>
          <w:bCs/>
          <w:sz w:val="16"/>
          <w:szCs w:val="16"/>
          <w:lang w:val="en-GB"/>
        </w:rPr>
        <w:t>experimentat</w:t>
      </w:r>
      <w:proofErr w:type="spellEnd"/>
    </w:p>
    <w:p w:rsidR="00597AF1" w:rsidRDefault="00597AF1" w:rsidP="00E51D1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597AF1" w:rsidRDefault="00597AF1" w:rsidP="00E51D18">
      <w:pPr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Competente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organizationale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manageriale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:</w:t>
      </w:r>
    </w:p>
    <w:p w:rsidR="00597AF1" w:rsidRPr="001C2C57" w:rsidRDefault="00597AF1" w:rsidP="00597AF1">
      <w:pPr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  <w:lang w:val="fr-FR"/>
        </w:rPr>
      </w:pPr>
      <w:r w:rsidRPr="001C2C57">
        <w:rPr>
          <w:rFonts w:ascii="Arial" w:hAnsi="Arial" w:cs="Arial"/>
          <w:bCs/>
          <w:sz w:val="22"/>
          <w:szCs w:val="22"/>
          <w:lang w:val="fr-FR"/>
        </w:rPr>
        <w:t>absolvent al modului de psihopedagogie I+II in 2020, Universitatea de Vest</w:t>
      </w:r>
    </w:p>
    <w:p w:rsidR="00597AF1" w:rsidRDefault="00597AF1" w:rsidP="00597AF1">
      <w:pPr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leadership</w:t>
      </w:r>
    </w:p>
    <w:p w:rsidR="00597AF1" w:rsidRPr="00597AF1" w:rsidRDefault="00597AF1" w:rsidP="00597AF1">
      <w:pPr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597AF1">
        <w:rPr>
          <w:rFonts w:ascii="Arial" w:hAnsi="Arial" w:cs="Arial"/>
          <w:bCs/>
          <w:sz w:val="22"/>
          <w:szCs w:val="22"/>
        </w:rPr>
        <w:t>bune</w:t>
      </w:r>
      <w:proofErr w:type="spellEnd"/>
      <w:r w:rsidRPr="00597AF1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97AF1">
        <w:rPr>
          <w:rFonts w:ascii="Arial" w:hAnsi="Arial" w:cs="Arial"/>
          <w:bCs/>
          <w:sz w:val="22"/>
          <w:szCs w:val="22"/>
        </w:rPr>
        <w:t>competențe</w:t>
      </w:r>
      <w:proofErr w:type="spellEnd"/>
      <w:r w:rsidRPr="00597AF1">
        <w:rPr>
          <w:rFonts w:ascii="Arial" w:hAnsi="Arial" w:cs="Arial"/>
          <w:bCs/>
          <w:sz w:val="22"/>
          <w:szCs w:val="22"/>
        </w:rPr>
        <w:t xml:space="preserve"> de </w:t>
      </w:r>
      <w:proofErr w:type="spellStart"/>
      <w:r w:rsidRPr="00597AF1">
        <w:rPr>
          <w:rFonts w:ascii="Arial" w:hAnsi="Arial" w:cs="Arial"/>
          <w:bCs/>
          <w:sz w:val="22"/>
          <w:szCs w:val="22"/>
        </w:rPr>
        <w:t>organizare</w:t>
      </w:r>
      <w:proofErr w:type="spellEnd"/>
      <w:r w:rsidRPr="00597AF1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97AF1">
        <w:rPr>
          <w:rFonts w:ascii="Arial" w:hAnsi="Arial" w:cs="Arial"/>
          <w:bCs/>
          <w:sz w:val="22"/>
          <w:szCs w:val="22"/>
        </w:rPr>
        <w:t>și</w:t>
      </w:r>
      <w:proofErr w:type="spellEnd"/>
      <w:r w:rsidRPr="00597AF1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97AF1">
        <w:rPr>
          <w:rFonts w:ascii="Arial" w:hAnsi="Arial" w:cs="Arial"/>
          <w:bCs/>
          <w:sz w:val="22"/>
          <w:szCs w:val="22"/>
        </w:rPr>
        <w:t>conducere</w:t>
      </w:r>
      <w:proofErr w:type="spellEnd"/>
      <w:r w:rsidRPr="00597AF1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97AF1">
        <w:rPr>
          <w:rFonts w:ascii="Arial" w:hAnsi="Arial" w:cs="Arial"/>
          <w:bCs/>
          <w:sz w:val="22"/>
          <w:szCs w:val="22"/>
        </w:rPr>
        <w:t>dobândite</w:t>
      </w:r>
      <w:proofErr w:type="spellEnd"/>
      <w:r w:rsidRPr="00597AF1">
        <w:rPr>
          <w:rFonts w:ascii="Arial" w:hAnsi="Arial" w:cs="Arial"/>
          <w:bCs/>
          <w:sz w:val="22"/>
          <w:szCs w:val="22"/>
        </w:rPr>
        <w:t xml:space="preserve"> ca </w:t>
      </w:r>
      <w:proofErr w:type="spellStart"/>
      <w:r w:rsidRPr="00597AF1">
        <w:rPr>
          <w:rFonts w:ascii="Arial" w:hAnsi="Arial" w:cs="Arial"/>
          <w:bCs/>
          <w:sz w:val="22"/>
          <w:szCs w:val="22"/>
        </w:rPr>
        <w:t>și</w:t>
      </w:r>
      <w:proofErr w:type="spellEnd"/>
      <w:r w:rsidRPr="00597AF1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97AF1">
        <w:rPr>
          <w:rFonts w:ascii="Arial" w:hAnsi="Arial" w:cs="Arial"/>
          <w:bCs/>
          <w:sz w:val="22"/>
          <w:szCs w:val="22"/>
        </w:rPr>
        <w:t>coordonator</w:t>
      </w:r>
      <w:proofErr w:type="spellEnd"/>
      <w:r w:rsidRPr="00597AF1">
        <w:rPr>
          <w:rFonts w:ascii="Arial" w:hAnsi="Arial" w:cs="Arial"/>
          <w:bCs/>
          <w:sz w:val="22"/>
          <w:szCs w:val="22"/>
        </w:rPr>
        <w:t xml:space="preserve"> local </w:t>
      </w:r>
      <w:proofErr w:type="spellStart"/>
      <w:r w:rsidRPr="00597AF1">
        <w:rPr>
          <w:rFonts w:ascii="Arial" w:hAnsi="Arial" w:cs="Arial"/>
          <w:bCs/>
          <w:sz w:val="22"/>
          <w:szCs w:val="22"/>
        </w:rPr>
        <w:t>în</w:t>
      </w:r>
      <w:proofErr w:type="spellEnd"/>
      <w:r w:rsidRPr="00597AF1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97AF1">
        <w:rPr>
          <w:rFonts w:ascii="Arial" w:hAnsi="Arial" w:cs="Arial"/>
          <w:bCs/>
          <w:sz w:val="22"/>
          <w:szCs w:val="22"/>
        </w:rPr>
        <w:t>cadrul</w:t>
      </w:r>
      <w:proofErr w:type="spellEnd"/>
      <w:r w:rsidRPr="00597AF1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97AF1">
        <w:rPr>
          <w:rFonts w:ascii="Arial" w:hAnsi="Arial" w:cs="Arial"/>
          <w:bCs/>
          <w:sz w:val="22"/>
          <w:szCs w:val="22"/>
        </w:rPr>
        <w:t>societăților</w:t>
      </w:r>
      <w:proofErr w:type="spellEnd"/>
      <w:r w:rsidRPr="00597AF1">
        <w:rPr>
          <w:rFonts w:ascii="Arial" w:hAnsi="Arial" w:cs="Arial"/>
          <w:bCs/>
          <w:sz w:val="22"/>
          <w:szCs w:val="22"/>
        </w:rPr>
        <w:t xml:space="preserve"> de </w:t>
      </w:r>
      <w:proofErr w:type="spellStart"/>
      <w:r w:rsidRPr="00597AF1">
        <w:rPr>
          <w:rFonts w:ascii="Arial" w:hAnsi="Arial" w:cs="Arial"/>
          <w:bCs/>
          <w:sz w:val="22"/>
          <w:szCs w:val="22"/>
        </w:rPr>
        <w:t>voluntariat</w:t>
      </w:r>
      <w:proofErr w:type="spellEnd"/>
    </w:p>
    <w:p w:rsidR="00597AF1" w:rsidRDefault="00597AF1" w:rsidP="00E51D18">
      <w:pPr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Competente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digitale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7"/>
        <w:gridCol w:w="2015"/>
        <w:gridCol w:w="2016"/>
        <w:gridCol w:w="2018"/>
        <w:gridCol w:w="2021"/>
      </w:tblGrid>
      <w:tr w:rsidR="00597AF1" w:rsidRPr="00597AF1" w:rsidTr="00597AF1">
        <w:trPr>
          <w:trHeight w:val="272"/>
        </w:trPr>
        <w:tc>
          <w:tcPr>
            <w:tcW w:w="10147" w:type="dxa"/>
            <w:gridSpan w:val="5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:rsidR="00597AF1" w:rsidRPr="00597AF1" w:rsidRDefault="00597AF1" w:rsidP="00597AF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AUTOEVALUARE</w:t>
            </w:r>
          </w:p>
        </w:tc>
      </w:tr>
      <w:tr w:rsidR="00597AF1" w:rsidRPr="00597AF1" w:rsidTr="00597AF1">
        <w:tblPrEx>
          <w:tblCellMar>
            <w:left w:w="227" w:type="dxa"/>
            <w:right w:w="227" w:type="dxa"/>
          </w:tblCellMar>
        </w:tblPrEx>
        <w:trPr>
          <w:trHeight w:val="544"/>
        </w:trPr>
        <w:tc>
          <w:tcPr>
            <w:tcW w:w="2077" w:type="dxa"/>
            <w:tcBorders>
              <w:bottom w:val="single" w:sz="8" w:space="0" w:color="C0C0C0"/>
            </w:tcBorders>
            <w:vAlign w:val="center"/>
          </w:tcPr>
          <w:p w:rsidR="00597AF1" w:rsidRPr="00597AF1" w:rsidRDefault="00597AF1" w:rsidP="00597AF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Procesarea</w:t>
            </w:r>
            <w:proofErr w:type="spellEnd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informaţiei</w:t>
            </w:r>
            <w:proofErr w:type="spellEnd"/>
          </w:p>
        </w:tc>
        <w:tc>
          <w:tcPr>
            <w:tcW w:w="2015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597AF1" w:rsidRPr="00597AF1" w:rsidRDefault="00597AF1" w:rsidP="00597AF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Comunicare</w:t>
            </w:r>
            <w:proofErr w:type="spellEnd"/>
          </w:p>
        </w:tc>
        <w:tc>
          <w:tcPr>
            <w:tcW w:w="2016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597AF1" w:rsidRPr="00597AF1" w:rsidRDefault="00597AF1" w:rsidP="00597AF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Creare</w:t>
            </w:r>
            <w:proofErr w:type="spellEnd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conţinut</w:t>
            </w:r>
            <w:proofErr w:type="spellEnd"/>
          </w:p>
        </w:tc>
        <w:tc>
          <w:tcPr>
            <w:tcW w:w="2018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597AF1" w:rsidRPr="00597AF1" w:rsidRDefault="00597AF1" w:rsidP="00597AF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Securitate</w:t>
            </w:r>
          </w:p>
        </w:tc>
        <w:tc>
          <w:tcPr>
            <w:tcW w:w="2019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597AF1" w:rsidRPr="00597AF1" w:rsidRDefault="00597AF1" w:rsidP="00597AF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Rezolvarea</w:t>
            </w:r>
            <w:proofErr w:type="spellEnd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probleme</w:t>
            </w:r>
            <w:proofErr w:type="spellEnd"/>
          </w:p>
        </w:tc>
      </w:tr>
      <w:tr w:rsidR="00597AF1" w:rsidRPr="00597AF1" w:rsidTr="00597AF1">
        <w:tblPrEx>
          <w:tblCellMar>
            <w:top w:w="113" w:type="dxa"/>
            <w:bottom w:w="113" w:type="dxa"/>
          </w:tblCellMar>
        </w:tblPrEx>
        <w:trPr>
          <w:trHeight w:val="226"/>
        </w:trPr>
        <w:tc>
          <w:tcPr>
            <w:tcW w:w="2077" w:type="dxa"/>
            <w:tcBorders>
              <w:bottom w:val="single" w:sz="4" w:space="0" w:color="C0C0C0"/>
            </w:tcBorders>
            <w:vAlign w:val="center"/>
          </w:tcPr>
          <w:p w:rsidR="00597AF1" w:rsidRPr="00597AF1" w:rsidRDefault="00597AF1" w:rsidP="00597AF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Utilizator</w:t>
            </w:r>
            <w:proofErr w:type="spellEnd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 independent</w:t>
            </w:r>
          </w:p>
        </w:tc>
        <w:tc>
          <w:tcPr>
            <w:tcW w:w="2015" w:type="dxa"/>
            <w:tcBorders>
              <w:left w:val="single" w:sz="8" w:space="0" w:color="C0C0C0"/>
              <w:bottom w:val="single" w:sz="4" w:space="0" w:color="C0C0C0"/>
            </w:tcBorders>
            <w:vAlign w:val="center"/>
          </w:tcPr>
          <w:p w:rsidR="00597AF1" w:rsidRPr="00597AF1" w:rsidRDefault="00597AF1" w:rsidP="00597AF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Utilizator</w:t>
            </w:r>
            <w:proofErr w:type="spellEnd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 independent</w:t>
            </w:r>
          </w:p>
        </w:tc>
        <w:tc>
          <w:tcPr>
            <w:tcW w:w="2016" w:type="dxa"/>
            <w:tcBorders>
              <w:left w:val="single" w:sz="8" w:space="0" w:color="C0C0C0"/>
              <w:bottom w:val="single" w:sz="4" w:space="0" w:color="C0C0C0"/>
            </w:tcBorders>
            <w:vAlign w:val="center"/>
          </w:tcPr>
          <w:p w:rsidR="00597AF1" w:rsidRPr="00597AF1" w:rsidRDefault="00597AF1" w:rsidP="00597AF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Utilizator</w:t>
            </w:r>
            <w:proofErr w:type="spellEnd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 independent</w:t>
            </w:r>
          </w:p>
        </w:tc>
        <w:tc>
          <w:tcPr>
            <w:tcW w:w="2018" w:type="dxa"/>
            <w:tcBorders>
              <w:left w:val="single" w:sz="8" w:space="0" w:color="C0C0C0"/>
              <w:bottom w:val="single" w:sz="4" w:space="0" w:color="C0C0C0"/>
            </w:tcBorders>
            <w:vAlign w:val="center"/>
          </w:tcPr>
          <w:p w:rsidR="00597AF1" w:rsidRPr="00597AF1" w:rsidRDefault="00597AF1" w:rsidP="00597AF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Utilizator</w:t>
            </w:r>
            <w:proofErr w:type="spellEnd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 independent</w:t>
            </w:r>
          </w:p>
        </w:tc>
        <w:tc>
          <w:tcPr>
            <w:tcW w:w="2019" w:type="dxa"/>
            <w:tcBorders>
              <w:left w:val="single" w:sz="8" w:space="0" w:color="C0C0C0"/>
              <w:bottom w:val="single" w:sz="4" w:space="0" w:color="C0C0C0"/>
            </w:tcBorders>
            <w:vAlign w:val="center"/>
          </w:tcPr>
          <w:p w:rsidR="00597AF1" w:rsidRPr="00597AF1" w:rsidRDefault="00597AF1" w:rsidP="00597AF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Utilizator</w:t>
            </w:r>
            <w:proofErr w:type="spellEnd"/>
            <w:r w:rsidRPr="00597AF1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 independent</w:t>
            </w:r>
          </w:p>
        </w:tc>
      </w:tr>
    </w:tbl>
    <w:p w:rsidR="00597AF1" w:rsidRDefault="00597AF1" w:rsidP="00E51D18">
      <w:pPr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Permis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conducere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proofErr w:type="spellStart"/>
      <w:r w:rsidRPr="00597AF1">
        <w:rPr>
          <w:rFonts w:ascii="Arial" w:hAnsi="Arial" w:cs="Arial"/>
          <w:bCs/>
          <w:sz w:val="22"/>
          <w:szCs w:val="22"/>
        </w:rPr>
        <w:t>categoria</w:t>
      </w:r>
      <w:proofErr w:type="spellEnd"/>
      <w:r w:rsidRPr="00597AF1">
        <w:rPr>
          <w:rFonts w:ascii="Arial" w:hAnsi="Arial" w:cs="Arial"/>
          <w:bCs/>
          <w:sz w:val="22"/>
          <w:szCs w:val="22"/>
        </w:rPr>
        <w:t xml:space="preserve"> B</w:t>
      </w:r>
    </w:p>
    <w:p w:rsidR="00AA17BF" w:rsidRPr="00E51D18" w:rsidRDefault="000647CD" w:rsidP="00E51D18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Afilieri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profesionale</w:t>
      </w:r>
      <w:proofErr w:type="spellEnd"/>
      <w:r w:rsidR="00AA17BF" w:rsidRPr="00E51D18">
        <w:rPr>
          <w:rFonts w:ascii="Arial" w:hAnsi="Arial" w:cs="Arial"/>
          <w:sz w:val="22"/>
          <w:szCs w:val="22"/>
        </w:rPr>
        <w:t xml:space="preserve">: </w:t>
      </w:r>
    </w:p>
    <w:p w:rsidR="00AA17BF" w:rsidRPr="00E51D18" w:rsidRDefault="000647CD" w:rsidP="00E51D18">
      <w:pPr>
        <w:pStyle w:val="HTMLPreformatted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Membru</w:t>
      </w:r>
      <w:proofErr w:type="spellEnd"/>
      <w:r>
        <w:rPr>
          <w:rFonts w:ascii="Arial" w:hAnsi="Arial" w:cs="Arial"/>
          <w:sz w:val="22"/>
          <w:szCs w:val="22"/>
        </w:rPr>
        <w:t xml:space="preserve"> in </w:t>
      </w:r>
      <w:proofErr w:type="spellStart"/>
      <w:r>
        <w:rPr>
          <w:rFonts w:ascii="Arial" w:hAnsi="Arial" w:cs="Arial"/>
          <w:sz w:val="22"/>
          <w:szCs w:val="22"/>
        </w:rPr>
        <w:t>Societatea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Romana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Nefrologie</w:t>
      </w:r>
      <w:proofErr w:type="spellEnd"/>
    </w:p>
    <w:p w:rsidR="007C39B8" w:rsidRPr="001C2C57" w:rsidRDefault="007C39B8" w:rsidP="00E51D18">
      <w:pPr>
        <w:pStyle w:val="HTMLPreformatted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1C2C57">
        <w:rPr>
          <w:rFonts w:ascii="Arial" w:hAnsi="Arial" w:cs="Arial"/>
          <w:sz w:val="22"/>
          <w:szCs w:val="22"/>
          <w:lang w:val="fr-FR"/>
        </w:rPr>
        <w:t>Memb</w:t>
      </w:r>
      <w:r w:rsidR="000647CD" w:rsidRPr="001C2C57">
        <w:rPr>
          <w:rFonts w:ascii="Arial" w:hAnsi="Arial" w:cs="Arial"/>
          <w:sz w:val="22"/>
          <w:szCs w:val="22"/>
          <w:lang w:val="fr-FR"/>
        </w:rPr>
        <w:t>ru</w:t>
      </w:r>
      <w:r w:rsidRPr="001C2C57">
        <w:rPr>
          <w:rFonts w:ascii="Arial" w:hAnsi="Arial" w:cs="Arial"/>
          <w:sz w:val="22"/>
          <w:szCs w:val="22"/>
          <w:lang w:val="fr-FR"/>
        </w:rPr>
        <w:t xml:space="preserve"> </w:t>
      </w:r>
      <w:r w:rsidR="000647CD" w:rsidRPr="001C2C57">
        <w:rPr>
          <w:rFonts w:ascii="Arial" w:hAnsi="Arial" w:cs="Arial"/>
          <w:sz w:val="22"/>
          <w:szCs w:val="22"/>
          <w:lang w:val="fr-FR"/>
        </w:rPr>
        <w:t>in Centrul de Cercetare Moleculara in Nefrologie si Boli Vasculare,</w:t>
      </w:r>
      <w:r w:rsidRPr="001C2C57">
        <w:rPr>
          <w:rFonts w:ascii="Arial" w:hAnsi="Arial" w:cs="Arial"/>
          <w:sz w:val="22"/>
          <w:szCs w:val="22"/>
          <w:lang w:val="fr-FR"/>
        </w:rPr>
        <w:t xml:space="preserve"> Romania, Timisoara</w:t>
      </w:r>
    </w:p>
    <w:p w:rsidR="00AA17BF" w:rsidRDefault="000647CD" w:rsidP="00E51D18">
      <w:pPr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  <w:r>
        <w:rPr>
          <w:rFonts w:ascii="Arial" w:hAnsi="Arial" w:cs="Arial"/>
          <w:b/>
          <w:bCs/>
          <w:sz w:val="22"/>
          <w:szCs w:val="22"/>
          <w:lang w:val="nl-NL"/>
        </w:rPr>
        <w:t>Participari la congrese/cursuri internationale:</w:t>
      </w:r>
    </w:p>
    <w:p w:rsidR="004C0556" w:rsidRPr="009356C6" w:rsidRDefault="004C0556" w:rsidP="00E51D18">
      <w:pPr>
        <w:jc w:val="both"/>
        <w:rPr>
          <w:rFonts w:ascii="Arial" w:hAnsi="Arial" w:cs="Arial"/>
          <w:bCs/>
          <w:sz w:val="22"/>
          <w:szCs w:val="22"/>
          <w:lang w:val="nl-NL"/>
        </w:rPr>
      </w:pPr>
      <w:r w:rsidRPr="009356C6">
        <w:rPr>
          <w:rFonts w:ascii="Arial" w:hAnsi="Arial" w:cs="Arial"/>
          <w:bCs/>
          <w:sz w:val="22"/>
          <w:szCs w:val="22"/>
          <w:lang w:val="nl-NL"/>
        </w:rPr>
        <w:t xml:space="preserve">-NefroCarDia editia a VII-a – autor – Boala acuta de rinichi – veriga lipsa dintre leziunea acuta de rinichi si boala cronica de rinichi, </w:t>
      </w:r>
      <w:r w:rsidR="009356C6" w:rsidRPr="009356C6">
        <w:rPr>
          <w:rFonts w:ascii="Arial" w:hAnsi="Arial" w:cs="Arial"/>
          <w:bCs/>
          <w:sz w:val="22"/>
          <w:szCs w:val="22"/>
          <w:lang w:val="nl-NL"/>
        </w:rPr>
        <w:t>16-18 noiembrie 2023, Timisoara, Romania</w:t>
      </w:r>
    </w:p>
    <w:p w:rsidR="00597AF1" w:rsidRPr="00597AF1" w:rsidRDefault="00597AF1" w:rsidP="00597AF1">
      <w:pPr>
        <w:jc w:val="both"/>
        <w:rPr>
          <w:rFonts w:ascii="Arial" w:hAnsi="Arial" w:cs="Arial"/>
          <w:bCs/>
          <w:sz w:val="22"/>
          <w:szCs w:val="22"/>
          <w:lang w:val="nl-NL"/>
        </w:rPr>
      </w:pPr>
      <w:r w:rsidRPr="00597AF1">
        <w:rPr>
          <w:rFonts w:ascii="Arial" w:hAnsi="Arial" w:cs="Arial"/>
          <w:b/>
          <w:bCs/>
          <w:sz w:val="22"/>
          <w:szCs w:val="22"/>
          <w:lang w:val="nl-NL"/>
        </w:rPr>
        <w:t>-</w:t>
      </w:r>
      <w:r>
        <w:rPr>
          <w:rFonts w:ascii="Arial" w:hAnsi="Arial" w:cs="Arial"/>
          <w:bCs/>
          <w:sz w:val="22"/>
          <w:szCs w:val="22"/>
          <w:lang w:val="nl-NL"/>
        </w:rPr>
        <w:t>NefroCarDia ediatia a VII-a -</w:t>
      </w:r>
      <w:r w:rsidRPr="00597AF1">
        <w:rPr>
          <w:rFonts w:ascii="Arial" w:hAnsi="Arial" w:cs="Arial"/>
          <w:bCs/>
          <w:sz w:val="22"/>
          <w:szCs w:val="22"/>
          <w:lang w:val="nl-NL"/>
        </w:rPr>
        <w:t xml:space="preserve"> autor - Cauze de mortalitate la pacienții dializați - studiu comparativ – 8-10 decembrie 2022, Timisoara, Romania</w:t>
      </w:r>
    </w:p>
    <w:p w:rsidR="00597AF1" w:rsidRPr="00597AF1" w:rsidRDefault="00597AF1" w:rsidP="00597AF1">
      <w:pPr>
        <w:jc w:val="both"/>
        <w:rPr>
          <w:rFonts w:ascii="Arial" w:hAnsi="Arial" w:cs="Arial"/>
          <w:bCs/>
          <w:sz w:val="22"/>
          <w:szCs w:val="22"/>
          <w:lang w:val="nl-NL"/>
        </w:rPr>
      </w:pPr>
      <w:r w:rsidRPr="00597AF1">
        <w:rPr>
          <w:rFonts w:ascii="Arial" w:hAnsi="Arial" w:cs="Arial"/>
          <w:bCs/>
          <w:sz w:val="22"/>
          <w:szCs w:val="22"/>
          <w:lang w:val="nl-NL"/>
        </w:rPr>
        <w:t>-59th ERA-EDTA Congress</w:t>
      </w:r>
      <w:r>
        <w:rPr>
          <w:rFonts w:ascii="Arial" w:hAnsi="Arial" w:cs="Arial"/>
          <w:bCs/>
          <w:sz w:val="22"/>
          <w:szCs w:val="22"/>
          <w:lang w:val="nl-NL"/>
        </w:rPr>
        <w:t xml:space="preserve"> -</w:t>
      </w:r>
      <w:r w:rsidRPr="00597AF1">
        <w:rPr>
          <w:rFonts w:ascii="Arial" w:hAnsi="Arial" w:cs="Arial"/>
          <w:bCs/>
          <w:sz w:val="22"/>
          <w:szCs w:val="22"/>
          <w:lang w:val="nl-NL"/>
        </w:rPr>
        <w:t xml:space="preserve"> coautor: AKI AWARENESS AND SURVIVAL IN PAEDIATRIC PATIENTS IN A WESTERN ROMANIA EMERGENCY HOSPITAL—A 7 YEARS RETROSPECTIVE COHORT STUDY, 19-22 may 2022, https://era-apps.m-anage.com/era22/en-GB/PAG</w:t>
      </w:r>
    </w:p>
    <w:p w:rsidR="00597AF1" w:rsidRPr="00597AF1" w:rsidRDefault="00597AF1" w:rsidP="00597AF1">
      <w:pPr>
        <w:jc w:val="both"/>
        <w:rPr>
          <w:rFonts w:ascii="Arial" w:hAnsi="Arial" w:cs="Arial"/>
          <w:bCs/>
          <w:sz w:val="22"/>
          <w:szCs w:val="22"/>
          <w:lang w:val="nl-NL"/>
        </w:rPr>
      </w:pPr>
      <w:r w:rsidRPr="00597AF1">
        <w:rPr>
          <w:rFonts w:ascii="Arial" w:hAnsi="Arial" w:cs="Arial"/>
          <w:bCs/>
          <w:sz w:val="22"/>
          <w:szCs w:val="22"/>
          <w:lang w:val="nl-NL"/>
        </w:rPr>
        <w:lastRenderedPageBreak/>
        <w:t>-59th ERA-EDTA Congress</w:t>
      </w:r>
      <w:r>
        <w:rPr>
          <w:rFonts w:ascii="Arial" w:hAnsi="Arial" w:cs="Arial"/>
          <w:bCs/>
          <w:sz w:val="22"/>
          <w:szCs w:val="22"/>
          <w:lang w:val="nl-NL"/>
        </w:rPr>
        <w:t xml:space="preserve"> -</w:t>
      </w:r>
      <w:r w:rsidRPr="00597AF1">
        <w:rPr>
          <w:rFonts w:ascii="Arial" w:hAnsi="Arial" w:cs="Arial"/>
          <w:bCs/>
          <w:sz w:val="22"/>
          <w:szCs w:val="22"/>
          <w:lang w:val="nl-NL"/>
        </w:rPr>
        <w:t xml:space="preserve"> coautor MILDLY IMPAIRED KIDNEY FUNCTION MAY BE ASSOCIATED WITH THE RISK OF HIPPOCAMPAL ATROPHY IN YOUNG AND MIDLIFE ADULTS, , 19-22 may 2022, https://era-apps.m-anage.com/era22/en-GB/PAG</w:t>
      </w:r>
    </w:p>
    <w:p w:rsidR="00597AF1" w:rsidRPr="00597AF1" w:rsidRDefault="00597AF1" w:rsidP="00597AF1">
      <w:pPr>
        <w:jc w:val="both"/>
        <w:rPr>
          <w:rFonts w:ascii="Arial" w:hAnsi="Arial" w:cs="Arial"/>
          <w:bCs/>
          <w:sz w:val="22"/>
          <w:szCs w:val="22"/>
          <w:lang w:val="nl-NL"/>
        </w:rPr>
      </w:pPr>
      <w:r w:rsidRPr="00597AF1">
        <w:rPr>
          <w:rFonts w:ascii="Arial" w:hAnsi="Arial" w:cs="Arial"/>
          <w:bCs/>
          <w:sz w:val="22"/>
          <w:szCs w:val="22"/>
          <w:lang w:val="nl-NL"/>
        </w:rPr>
        <w:t>-59th ERA-EDTA Congress</w:t>
      </w:r>
      <w:r>
        <w:rPr>
          <w:rFonts w:ascii="Arial" w:hAnsi="Arial" w:cs="Arial"/>
          <w:bCs/>
          <w:sz w:val="22"/>
          <w:szCs w:val="22"/>
          <w:lang w:val="nl-NL"/>
        </w:rPr>
        <w:t xml:space="preserve"> - </w:t>
      </w:r>
      <w:r w:rsidRPr="00597AF1">
        <w:rPr>
          <w:rFonts w:ascii="Arial" w:hAnsi="Arial" w:cs="Arial"/>
          <w:bCs/>
          <w:sz w:val="22"/>
          <w:szCs w:val="22"/>
          <w:lang w:val="nl-NL"/>
        </w:rPr>
        <w:t>coautor NOVEL PREDICTORS OF CKD IN METABOLIC FATTY LIVER DISEASE PATIENTS: STEATOSIS VS FIBROSIS. A PROSPECTIVE STUDY USING TRANSIENT ELASTOGRAPHY WITH CONTROLLED ATTENUATION PARAMETER, 19-22 may 2022, https://era-apps.m-anage.com/era22/en-GB/PAG</w:t>
      </w:r>
    </w:p>
    <w:p w:rsidR="00597AF1" w:rsidRPr="00597AF1" w:rsidRDefault="00597AF1" w:rsidP="00597AF1">
      <w:pPr>
        <w:jc w:val="both"/>
        <w:rPr>
          <w:rFonts w:ascii="Arial" w:hAnsi="Arial" w:cs="Arial"/>
          <w:bCs/>
          <w:sz w:val="22"/>
          <w:szCs w:val="22"/>
          <w:lang w:val="nl-NL"/>
        </w:rPr>
      </w:pPr>
      <w:r w:rsidRPr="00597AF1">
        <w:rPr>
          <w:rFonts w:ascii="Arial" w:hAnsi="Arial" w:cs="Arial"/>
          <w:bCs/>
          <w:sz w:val="22"/>
          <w:szCs w:val="22"/>
          <w:lang w:val="nl-NL"/>
        </w:rPr>
        <w:t>-59th ERA-EDTA Congress</w:t>
      </w:r>
      <w:r>
        <w:rPr>
          <w:rFonts w:ascii="Arial" w:hAnsi="Arial" w:cs="Arial"/>
          <w:bCs/>
          <w:sz w:val="22"/>
          <w:szCs w:val="22"/>
          <w:lang w:val="nl-NL"/>
        </w:rPr>
        <w:t xml:space="preserve"> - </w:t>
      </w:r>
      <w:r w:rsidRPr="00597AF1">
        <w:rPr>
          <w:rFonts w:ascii="Arial" w:hAnsi="Arial" w:cs="Arial"/>
          <w:bCs/>
          <w:sz w:val="22"/>
          <w:szCs w:val="22"/>
          <w:lang w:val="nl-NL"/>
        </w:rPr>
        <w:t>coautor ARTERIOVENOUS FISTULA CALCIFICATIONS—RISK FACTORS AND IMPACT ON ARTERIOVENOUS FISTULA FUNCTIONALITY 59th ERA-EDTA Congress, 19-22 may 2022, https://era-apps.m-anage.com/era22/en-GB/PAG</w:t>
      </w:r>
    </w:p>
    <w:p w:rsidR="00597AF1" w:rsidRPr="00597AF1" w:rsidRDefault="00597AF1" w:rsidP="00597AF1">
      <w:pPr>
        <w:jc w:val="both"/>
        <w:rPr>
          <w:rFonts w:ascii="Arial" w:hAnsi="Arial" w:cs="Arial"/>
          <w:bCs/>
          <w:sz w:val="22"/>
          <w:szCs w:val="22"/>
          <w:lang w:val="nl-NL"/>
        </w:rPr>
      </w:pPr>
      <w:r w:rsidRPr="00597AF1">
        <w:rPr>
          <w:rFonts w:ascii="Arial" w:hAnsi="Arial" w:cs="Arial"/>
          <w:bCs/>
          <w:sz w:val="22"/>
          <w:szCs w:val="22"/>
          <w:lang w:val="nl-NL"/>
        </w:rPr>
        <w:t>-59th ERA-EDTA Congress</w:t>
      </w:r>
      <w:r>
        <w:rPr>
          <w:rFonts w:ascii="Arial" w:hAnsi="Arial" w:cs="Arial"/>
          <w:bCs/>
          <w:sz w:val="22"/>
          <w:szCs w:val="22"/>
          <w:lang w:val="nl-NL"/>
        </w:rPr>
        <w:t xml:space="preserve"> -</w:t>
      </w:r>
      <w:r w:rsidRPr="00597AF1">
        <w:rPr>
          <w:rFonts w:ascii="Arial" w:hAnsi="Arial" w:cs="Arial"/>
          <w:bCs/>
          <w:sz w:val="22"/>
          <w:szCs w:val="22"/>
          <w:lang w:val="nl-NL"/>
        </w:rPr>
        <w:t xml:space="preserve"> coautor HEPATITIS VIRUS INFECTION IN END-STAGE KIDNEY DISEASE PATIENTS TREATED BY HAEMODIALYSIS IN ROMANIA AFTER 5 YEARS OF ACTIVE ANTIVIRAL THERAPY, REVISITED, 19-22 may 2022, https://era-apps.m-anage.com/era22/en-GB/PAG</w:t>
      </w:r>
    </w:p>
    <w:p w:rsidR="00DC056D" w:rsidRPr="00E51D18" w:rsidRDefault="00597AF1" w:rsidP="00E51D18">
      <w:pPr>
        <w:jc w:val="both"/>
        <w:rPr>
          <w:rFonts w:ascii="Arial" w:hAnsi="Arial" w:cs="Arial"/>
          <w:bCs/>
          <w:sz w:val="22"/>
          <w:szCs w:val="22"/>
          <w:lang w:val="nl-NL"/>
        </w:rPr>
      </w:pPr>
      <w:r>
        <w:rPr>
          <w:rFonts w:ascii="Arial" w:hAnsi="Arial" w:cs="Arial"/>
          <w:bCs/>
          <w:sz w:val="22"/>
          <w:szCs w:val="22"/>
          <w:lang w:val="nl-NL"/>
        </w:rPr>
        <w:t>-</w:t>
      </w:r>
      <w:r w:rsidR="000647CD">
        <w:rPr>
          <w:rFonts w:ascii="Arial" w:hAnsi="Arial" w:cs="Arial"/>
          <w:bCs/>
          <w:sz w:val="22"/>
          <w:szCs w:val="22"/>
          <w:lang w:val="nl-NL"/>
        </w:rPr>
        <w:t>58th ERA-EDTA CONGRESS - coaut</w:t>
      </w:r>
      <w:r w:rsidR="00B02495" w:rsidRPr="00E51D18">
        <w:rPr>
          <w:rFonts w:ascii="Arial" w:hAnsi="Arial" w:cs="Arial"/>
          <w:bCs/>
          <w:sz w:val="22"/>
          <w:szCs w:val="22"/>
          <w:lang w:val="nl-NL"/>
        </w:rPr>
        <w:t>or: Chronic Kidney Disease In Neoplasia Patients, The Analysis Of A Lar</w:t>
      </w:r>
      <w:r w:rsidR="000647CD">
        <w:rPr>
          <w:rFonts w:ascii="Arial" w:hAnsi="Arial" w:cs="Arial"/>
          <w:bCs/>
          <w:sz w:val="22"/>
          <w:szCs w:val="22"/>
          <w:lang w:val="nl-NL"/>
        </w:rPr>
        <w:t>ge Cancer Database –Berlin, Iunie</w:t>
      </w:r>
      <w:r w:rsidR="00B02495" w:rsidRPr="00E51D18">
        <w:rPr>
          <w:rFonts w:ascii="Arial" w:hAnsi="Arial" w:cs="Arial"/>
          <w:bCs/>
          <w:sz w:val="22"/>
          <w:szCs w:val="22"/>
          <w:lang w:val="nl-NL"/>
        </w:rPr>
        <w:t xml:space="preserve"> 5-8, 2021</w:t>
      </w:r>
    </w:p>
    <w:p w:rsidR="00B02495" w:rsidRPr="00E51D18" w:rsidRDefault="00597AF1" w:rsidP="00E51D18">
      <w:pPr>
        <w:jc w:val="both"/>
        <w:rPr>
          <w:rFonts w:ascii="Arial" w:hAnsi="Arial" w:cs="Arial"/>
          <w:bCs/>
          <w:sz w:val="22"/>
          <w:szCs w:val="22"/>
          <w:lang w:val="nl-NL"/>
        </w:rPr>
      </w:pPr>
      <w:r>
        <w:rPr>
          <w:rFonts w:ascii="Arial" w:hAnsi="Arial" w:cs="Arial"/>
          <w:bCs/>
          <w:sz w:val="22"/>
          <w:szCs w:val="22"/>
          <w:lang w:val="nl-NL"/>
        </w:rPr>
        <w:t>-</w:t>
      </w:r>
      <w:r w:rsidR="000647CD">
        <w:rPr>
          <w:rFonts w:ascii="Arial" w:hAnsi="Arial" w:cs="Arial"/>
          <w:bCs/>
          <w:sz w:val="22"/>
          <w:szCs w:val="22"/>
          <w:lang w:val="nl-NL"/>
        </w:rPr>
        <w:t>58th ERA-EDTA CONGRESS - coaut</w:t>
      </w:r>
      <w:r w:rsidR="00B02495" w:rsidRPr="00E51D18">
        <w:rPr>
          <w:rFonts w:ascii="Arial" w:hAnsi="Arial" w:cs="Arial"/>
          <w:bCs/>
          <w:sz w:val="22"/>
          <w:szCs w:val="22"/>
          <w:lang w:val="nl-NL"/>
        </w:rPr>
        <w:t>or: Acute kidney injury related to endoscopic retrograde colangio-pancreatography is associated with increased incidence</w:t>
      </w:r>
      <w:r w:rsidR="000647CD">
        <w:rPr>
          <w:rFonts w:ascii="Arial" w:hAnsi="Arial" w:cs="Arial"/>
          <w:bCs/>
          <w:sz w:val="22"/>
          <w:szCs w:val="22"/>
          <w:lang w:val="nl-NL"/>
        </w:rPr>
        <w:t xml:space="preserve"> of in-hospital mortality - Iunie</w:t>
      </w:r>
      <w:r w:rsidR="00B02495" w:rsidRPr="00E51D18">
        <w:rPr>
          <w:rFonts w:ascii="Arial" w:hAnsi="Arial" w:cs="Arial"/>
          <w:bCs/>
          <w:sz w:val="22"/>
          <w:szCs w:val="22"/>
          <w:lang w:val="nl-NL"/>
        </w:rPr>
        <w:t xml:space="preserve"> 5-8, 2021</w:t>
      </w:r>
    </w:p>
    <w:p w:rsidR="00B02495" w:rsidRPr="00E51D18" w:rsidRDefault="00597AF1" w:rsidP="00E51D18">
      <w:pPr>
        <w:jc w:val="both"/>
        <w:rPr>
          <w:rFonts w:ascii="Arial" w:hAnsi="Arial" w:cs="Arial"/>
          <w:bCs/>
          <w:sz w:val="22"/>
          <w:szCs w:val="22"/>
          <w:lang w:val="nl-NL"/>
        </w:rPr>
      </w:pPr>
      <w:r>
        <w:rPr>
          <w:rFonts w:ascii="Arial" w:hAnsi="Arial" w:cs="Arial"/>
          <w:bCs/>
          <w:sz w:val="22"/>
          <w:szCs w:val="22"/>
          <w:lang w:val="nl-NL"/>
        </w:rPr>
        <w:t>-</w:t>
      </w:r>
      <w:r w:rsidR="000647CD">
        <w:rPr>
          <w:rFonts w:ascii="Arial" w:hAnsi="Arial" w:cs="Arial"/>
          <w:bCs/>
          <w:sz w:val="22"/>
          <w:szCs w:val="22"/>
          <w:lang w:val="nl-NL"/>
        </w:rPr>
        <w:t>57th ERA-EDTA Congress – coaut</w:t>
      </w:r>
      <w:r w:rsidR="00B02495" w:rsidRPr="00E51D18">
        <w:rPr>
          <w:rFonts w:ascii="Arial" w:hAnsi="Arial" w:cs="Arial"/>
          <w:bCs/>
          <w:sz w:val="22"/>
          <w:szCs w:val="22"/>
          <w:lang w:val="nl-NL"/>
        </w:rPr>
        <w:t>or: Association of serum potassium levels with rapid kidney function decline in patients with congeni</w:t>
      </w:r>
      <w:r w:rsidR="000647CD">
        <w:rPr>
          <w:rFonts w:ascii="Arial" w:hAnsi="Arial" w:cs="Arial"/>
          <w:bCs/>
          <w:sz w:val="22"/>
          <w:szCs w:val="22"/>
          <w:lang w:val="nl-NL"/>
        </w:rPr>
        <w:t>tal single kidney – Milano, Iunie</w:t>
      </w:r>
      <w:r w:rsidR="00B02495" w:rsidRPr="00E51D18">
        <w:rPr>
          <w:rFonts w:ascii="Arial" w:hAnsi="Arial" w:cs="Arial"/>
          <w:bCs/>
          <w:sz w:val="22"/>
          <w:szCs w:val="22"/>
          <w:lang w:val="nl-NL"/>
        </w:rPr>
        <w:t xml:space="preserve"> 6-9, 2020</w:t>
      </w:r>
    </w:p>
    <w:p w:rsidR="00B02495" w:rsidRPr="00E51D18" w:rsidRDefault="00597AF1" w:rsidP="00E51D18">
      <w:pPr>
        <w:jc w:val="both"/>
        <w:rPr>
          <w:rFonts w:ascii="Arial" w:hAnsi="Arial" w:cs="Arial"/>
          <w:bCs/>
          <w:sz w:val="22"/>
          <w:szCs w:val="22"/>
          <w:lang w:val="nl-NL"/>
        </w:rPr>
      </w:pPr>
      <w:r>
        <w:rPr>
          <w:rFonts w:ascii="Arial" w:hAnsi="Arial" w:cs="Arial"/>
          <w:bCs/>
          <w:sz w:val="22"/>
          <w:szCs w:val="22"/>
          <w:lang w:val="nl-NL"/>
        </w:rPr>
        <w:t>-</w:t>
      </w:r>
      <w:r w:rsidR="000647CD">
        <w:rPr>
          <w:rFonts w:ascii="Arial" w:hAnsi="Arial" w:cs="Arial"/>
          <w:bCs/>
          <w:sz w:val="22"/>
          <w:szCs w:val="22"/>
          <w:lang w:val="nl-NL"/>
        </w:rPr>
        <w:t>57th ERA-EDTA Congress – coaut</w:t>
      </w:r>
      <w:r w:rsidR="00E51D18" w:rsidRPr="00E51D18">
        <w:rPr>
          <w:rFonts w:ascii="Arial" w:hAnsi="Arial" w:cs="Arial"/>
          <w:bCs/>
          <w:sz w:val="22"/>
          <w:szCs w:val="22"/>
          <w:lang w:val="nl-NL"/>
        </w:rPr>
        <w:t>or: Is there any utility of using a ratio between serum biomarkers and predialysis serum creatinine in eskd patients treated w</w:t>
      </w:r>
      <w:r w:rsidR="000647CD">
        <w:rPr>
          <w:rFonts w:ascii="Arial" w:hAnsi="Arial" w:cs="Arial"/>
          <w:bCs/>
          <w:sz w:val="22"/>
          <w:szCs w:val="22"/>
          <w:lang w:val="nl-NL"/>
        </w:rPr>
        <w:t>ith hemodialysis? - Milano, Iunie</w:t>
      </w:r>
      <w:r w:rsidR="00E51D18" w:rsidRPr="00E51D18">
        <w:rPr>
          <w:rFonts w:ascii="Arial" w:hAnsi="Arial" w:cs="Arial"/>
          <w:bCs/>
          <w:sz w:val="22"/>
          <w:szCs w:val="22"/>
          <w:lang w:val="nl-NL"/>
        </w:rPr>
        <w:t xml:space="preserve"> 6-9, 2020</w:t>
      </w:r>
    </w:p>
    <w:p w:rsidR="00E51D18" w:rsidRPr="00E51D18" w:rsidRDefault="00597AF1" w:rsidP="00E51D18">
      <w:pPr>
        <w:jc w:val="both"/>
        <w:rPr>
          <w:rFonts w:ascii="Arial" w:hAnsi="Arial" w:cs="Arial"/>
          <w:bCs/>
          <w:sz w:val="22"/>
          <w:szCs w:val="22"/>
          <w:lang w:val="nl-NL"/>
        </w:rPr>
      </w:pPr>
      <w:r>
        <w:rPr>
          <w:rFonts w:ascii="Arial" w:hAnsi="Arial" w:cs="Arial"/>
          <w:bCs/>
          <w:sz w:val="22"/>
          <w:szCs w:val="22"/>
          <w:lang w:val="nl-NL"/>
        </w:rPr>
        <w:t>-</w:t>
      </w:r>
      <w:r w:rsidR="000647CD">
        <w:rPr>
          <w:rFonts w:ascii="Arial" w:hAnsi="Arial" w:cs="Arial"/>
          <w:bCs/>
          <w:sz w:val="22"/>
          <w:szCs w:val="22"/>
          <w:lang w:val="nl-NL"/>
        </w:rPr>
        <w:t xml:space="preserve">56th ERA-EDTA Congress – </w:t>
      </w:r>
      <w:r w:rsidR="00DF33CA">
        <w:rPr>
          <w:rFonts w:ascii="Arial" w:hAnsi="Arial" w:cs="Arial"/>
          <w:bCs/>
          <w:sz w:val="22"/>
          <w:szCs w:val="22"/>
          <w:lang w:val="nl-NL"/>
        </w:rPr>
        <w:t>co</w:t>
      </w:r>
      <w:r w:rsidR="000647CD">
        <w:rPr>
          <w:rFonts w:ascii="Arial" w:hAnsi="Arial" w:cs="Arial"/>
          <w:bCs/>
          <w:sz w:val="22"/>
          <w:szCs w:val="22"/>
          <w:lang w:val="nl-NL"/>
        </w:rPr>
        <w:t>aut</w:t>
      </w:r>
      <w:r w:rsidR="00E51D18" w:rsidRPr="00E51D18">
        <w:rPr>
          <w:rFonts w:ascii="Arial" w:hAnsi="Arial" w:cs="Arial"/>
          <w:bCs/>
          <w:sz w:val="22"/>
          <w:szCs w:val="22"/>
          <w:lang w:val="nl-NL"/>
        </w:rPr>
        <w:t>or: The prevalence of contrast induced acute kidney injury in patients with peripheral arterial disease treated by endovas</w:t>
      </w:r>
      <w:r w:rsidR="000647CD">
        <w:rPr>
          <w:rFonts w:ascii="Arial" w:hAnsi="Arial" w:cs="Arial"/>
          <w:bCs/>
          <w:sz w:val="22"/>
          <w:szCs w:val="22"/>
          <w:lang w:val="nl-NL"/>
        </w:rPr>
        <w:t>cular procedures - Budapest Iunie</w:t>
      </w:r>
      <w:r w:rsidR="00E51D18" w:rsidRPr="00E51D18">
        <w:rPr>
          <w:rFonts w:ascii="Arial" w:hAnsi="Arial" w:cs="Arial"/>
          <w:bCs/>
          <w:sz w:val="22"/>
          <w:szCs w:val="22"/>
          <w:lang w:val="nl-NL"/>
        </w:rPr>
        <w:t xml:space="preserve"> 13-16, 2019 </w:t>
      </w:r>
    </w:p>
    <w:p w:rsidR="00E51D18" w:rsidRPr="00E51D18" w:rsidRDefault="00597AF1" w:rsidP="00E51D18">
      <w:pPr>
        <w:jc w:val="both"/>
        <w:rPr>
          <w:rFonts w:ascii="Arial" w:hAnsi="Arial" w:cs="Arial"/>
          <w:bCs/>
          <w:sz w:val="22"/>
          <w:szCs w:val="22"/>
          <w:lang w:val="nl-NL"/>
        </w:rPr>
      </w:pPr>
      <w:r>
        <w:rPr>
          <w:rFonts w:ascii="Arial" w:hAnsi="Arial" w:cs="Arial"/>
          <w:bCs/>
          <w:sz w:val="22"/>
          <w:szCs w:val="22"/>
          <w:lang w:val="nl-NL"/>
        </w:rPr>
        <w:t>-</w:t>
      </w:r>
      <w:r w:rsidR="00E51D18" w:rsidRPr="00E51D18">
        <w:rPr>
          <w:rFonts w:ascii="Arial" w:hAnsi="Arial" w:cs="Arial"/>
          <w:bCs/>
          <w:sz w:val="22"/>
          <w:szCs w:val="22"/>
          <w:lang w:val="nl-NL"/>
        </w:rPr>
        <w:t>56</w:t>
      </w:r>
      <w:r w:rsidR="000647CD">
        <w:rPr>
          <w:rFonts w:ascii="Arial" w:hAnsi="Arial" w:cs="Arial"/>
          <w:bCs/>
          <w:sz w:val="22"/>
          <w:szCs w:val="22"/>
          <w:lang w:val="nl-NL"/>
        </w:rPr>
        <w:t>th ERA-EDTA Congress – coaut</w:t>
      </w:r>
      <w:r w:rsidR="00E51D18" w:rsidRPr="00E51D18">
        <w:rPr>
          <w:rFonts w:ascii="Arial" w:hAnsi="Arial" w:cs="Arial"/>
          <w:bCs/>
          <w:sz w:val="22"/>
          <w:szCs w:val="22"/>
          <w:lang w:val="nl-NL"/>
        </w:rPr>
        <w:t>or: A three year follow-up multicenter study regarding cardiac ultrasound findings and their prognostic value in hd patiens</w:t>
      </w:r>
      <w:r w:rsidR="00E51D18" w:rsidRPr="00E51D18">
        <w:rPr>
          <w:rFonts w:ascii="Arial" w:hAnsi="Arial" w:cs="Arial"/>
        </w:rPr>
        <w:t xml:space="preserve"> - </w:t>
      </w:r>
      <w:r w:rsidR="000647CD">
        <w:rPr>
          <w:rFonts w:ascii="Arial" w:hAnsi="Arial" w:cs="Arial"/>
          <w:bCs/>
          <w:sz w:val="22"/>
          <w:szCs w:val="22"/>
          <w:lang w:val="nl-NL"/>
        </w:rPr>
        <w:t>Budapest Iunie</w:t>
      </w:r>
      <w:r w:rsidR="00E51D18" w:rsidRPr="00E51D18">
        <w:rPr>
          <w:rFonts w:ascii="Arial" w:hAnsi="Arial" w:cs="Arial"/>
          <w:bCs/>
          <w:sz w:val="22"/>
          <w:szCs w:val="22"/>
          <w:lang w:val="nl-NL"/>
        </w:rPr>
        <w:t xml:space="preserve"> 13-16, 2019</w:t>
      </w:r>
    </w:p>
    <w:p w:rsidR="009F0FAA" w:rsidRPr="00E51D18" w:rsidRDefault="00597AF1" w:rsidP="00E51D18">
      <w:pPr>
        <w:pStyle w:val="EuropassSectionDetails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9F0FAA" w:rsidRPr="00E51D18">
        <w:rPr>
          <w:color w:val="auto"/>
          <w:sz w:val="22"/>
          <w:szCs w:val="22"/>
        </w:rPr>
        <w:t>The 15</w:t>
      </w:r>
      <w:r w:rsidR="009F0FAA" w:rsidRPr="00E51D18">
        <w:rPr>
          <w:color w:val="auto"/>
          <w:sz w:val="22"/>
          <w:szCs w:val="22"/>
          <w:vertAlign w:val="superscript"/>
        </w:rPr>
        <w:t>th</w:t>
      </w:r>
      <w:r w:rsidR="000647CD">
        <w:rPr>
          <w:color w:val="auto"/>
          <w:sz w:val="22"/>
          <w:szCs w:val="22"/>
        </w:rPr>
        <w:t xml:space="preserve"> </w:t>
      </w:r>
      <w:proofErr w:type="spellStart"/>
      <w:r w:rsidR="000647CD">
        <w:rPr>
          <w:color w:val="auto"/>
          <w:sz w:val="22"/>
          <w:szCs w:val="22"/>
        </w:rPr>
        <w:t>Bantao</w:t>
      </w:r>
      <w:proofErr w:type="spellEnd"/>
      <w:r w:rsidR="000647CD">
        <w:rPr>
          <w:color w:val="auto"/>
          <w:sz w:val="22"/>
          <w:szCs w:val="22"/>
        </w:rPr>
        <w:t xml:space="preserve"> Congress- </w:t>
      </w:r>
      <w:proofErr w:type="spellStart"/>
      <w:r w:rsidR="000647CD">
        <w:rPr>
          <w:color w:val="auto"/>
          <w:sz w:val="22"/>
          <w:szCs w:val="22"/>
        </w:rPr>
        <w:t>aut</w:t>
      </w:r>
      <w:r w:rsidR="009F0FAA" w:rsidRPr="00E51D18">
        <w:rPr>
          <w:color w:val="auto"/>
          <w:sz w:val="22"/>
          <w:szCs w:val="22"/>
        </w:rPr>
        <w:t>or</w:t>
      </w:r>
      <w:proofErr w:type="spellEnd"/>
      <w:r w:rsidR="009F0FAA" w:rsidRPr="00E51D18">
        <w:rPr>
          <w:color w:val="auto"/>
          <w:sz w:val="22"/>
          <w:szCs w:val="22"/>
        </w:rPr>
        <w:t xml:space="preserve">: The cardiac ultrasound prognostic value in HD patients-a three years </w:t>
      </w:r>
      <w:proofErr w:type="spellStart"/>
      <w:r w:rsidR="009F0FAA" w:rsidRPr="00E51D18">
        <w:rPr>
          <w:color w:val="auto"/>
          <w:sz w:val="22"/>
          <w:szCs w:val="22"/>
        </w:rPr>
        <w:t>multicenter</w:t>
      </w:r>
      <w:proofErr w:type="spellEnd"/>
      <w:r w:rsidR="009F0FAA" w:rsidRPr="00E51D18">
        <w:rPr>
          <w:color w:val="auto"/>
          <w:sz w:val="22"/>
          <w:szCs w:val="22"/>
        </w:rPr>
        <w:t xml:space="preserve"> </w:t>
      </w:r>
      <w:r w:rsidR="000647CD">
        <w:rPr>
          <w:color w:val="auto"/>
          <w:sz w:val="22"/>
          <w:szCs w:val="22"/>
        </w:rPr>
        <w:t xml:space="preserve">follow-up study, 26-29 </w:t>
      </w:r>
      <w:proofErr w:type="spellStart"/>
      <w:r w:rsidR="000647CD">
        <w:rPr>
          <w:color w:val="auto"/>
          <w:sz w:val="22"/>
          <w:szCs w:val="22"/>
        </w:rPr>
        <w:t>septembrie</w:t>
      </w:r>
      <w:proofErr w:type="spellEnd"/>
      <w:r w:rsidR="009F0FAA" w:rsidRPr="00E51D18">
        <w:rPr>
          <w:color w:val="auto"/>
          <w:sz w:val="22"/>
          <w:szCs w:val="22"/>
        </w:rPr>
        <w:t xml:space="preserve"> 2019</w:t>
      </w:r>
    </w:p>
    <w:p w:rsidR="009F0FAA" w:rsidRPr="00E51D18" w:rsidRDefault="009F0FAA" w:rsidP="00E51D18">
      <w:pPr>
        <w:pStyle w:val="EuropassSectionDetails"/>
        <w:jc w:val="both"/>
        <w:rPr>
          <w:color w:val="auto"/>
          <w:sz w:val="22"/>
          <w:szCs w:val="22"/>
        </w:rPr>
      </w:pPr>
      <w:r w:rsidRPr="00E51D18">
        <w:rPr>
          <w:color w:val="auto"/>
          <w:sz w:val="22"/>
          <w:szCs w:val="22"/>
        </w:rPr>
        <w:t>-</w:t>
      </w:r>
      <w:proofErr w:type="spellStart"/>
      <w:r w:rsidRPr="00E51D18">
        <w:rPr>
          <w:color w:val="auto"/>
          <w:sz w:val="22"/>
          <w:szCs w:val="22"/>
        </w:rPr>
        <w:t>Neph</w:t>
      </w:r>
      <w:r w:rsidR="000647CD">
        <w:rPr>
          <w:color w:val="auto"/>
          <w:sz w:val="22"/>
          <w:szCs w:val="22"/>
        </w:rPr>
        <w:t>rocardia</w:t>
      </w:r>
      <w:proofErr w:type="spellEnd"/>
      <w:r w:rsidR="000647CD">
        <w:rPr>
          <w:color w:val="auto"/>
          <w:sz w:val="22"/>
          <w:szCs w:val="22"/>
        </w:rPr>
        <w:t xml:space="preserve"> National congress- </w:t>
      </w:r>
      <w:proofErr w:type="spellStart"/>
      <w:r w:rsidR="000647CD">
        <w:rPr>
          <w:color w:val="auto"/>
          <w:sz w:val="22"/>
          <w:szCs w:val="22"/>
        </w:rPr>
        <w:t>aut</w:t>
      </w:r>
      <w:r w:rsidRPr="00E51D18">
        <w:rPr>
          <w:color w:val="auto"/>
          <w:sz w:val="22"/>
          <w:szCs w:val="22"/>
        </w:rPr>
        <w:t>or</w:t>
      </w:r>
      <w:proofErr w:type="spellEnd"/>
      <w:r w:rsidRPr="00E51D18">
        <w:rPr>
          <w:color w:val="auto"/>
          <w:sz w:val="22"/>
          <w:szCs w:val="22"/>
        </w:rPr>
        <w:t xml:space="preserve">: Pleural </w:t>
      </w:r>
      <w:proofErr w:type="spellStart"/>
      <w:r w:rsidRPr="00E51D18">
        <w:rPr>
          <w:color w:val="auto"/>
          <w:sz w:val="22"/>
          <w:szCs w:val="22"/>
        </w:rPr>
        <w:t>Empiema</w:t>
      </w:r>
      <w:proofErr w:type="spellEnd"/>
      <w:r w:rsidRPr="00E51D18">
        <w:rPr>
          <w:color w:val="auto"/>
          <w:sz w:val="22"/>
          <w:szCs w:val="22"/>
        </w:rPr>
        <w:t>- a complication of the immunosuppressive treatment in a patient with ANCA anti-MPO Vas</w:t>
      </w:r>
      <w:r w:rsidR="000647CD">
        <w:rPr>
          <w:color w:val="auto"/>
          <w:sz w:val="22"/>
          <w:szCs w:val="22"/>
        </w:rPr>
        <w:t xml:space="preserve">culitis- Timisoara, 8-10 </w:t>
      </w:r>
      <w:proofErr w:type="spellStart"/>
      <w:r w:rsidR="000647CD">
        <w:rPr>
          <w:color w:val="auto"/>
          <w:sz w:val="22"/>
          <w:szCs w:val="22"/>
        </w:rPr>
        <w:t>Noiembrie</w:t>
      </w:r>
      <w:proofErr w:type="spellEnd"/>
      <w:r w:rsidRPr="00E51D18">
        <w:rPr>
          <w:color w:val="auto"/>
          <w:sz w:val="22"/>
          <w:szCs w:val="22"/>
        </w:rPr>
        <w:t xml:space="preserve"> 2018   </w:t>
      </w:r>
    </w:p>
    <w:p w:rsidR="00E51D18" w:rsidRPr="00E51D18" w:rsidRDefault="000647CD" w:rsidP="00E51D18">
      <w:pPr>
        <w:pStyle w:val="EuropassSectionDetails"/>
        <w:jc w:val="both"/>
        <w:rPr>
          <w:color w:val="auto"/>
          <w:sz w:val="22"/>
          <w:szCs w:val="22"/>
        </w:rPr>
      </w:pPr>
      <w:r>
        <w:rPr>
          <w:bCs/>
          <w:color w:val="auto"/>
          <w:sz w:val="22"/>
          <w:szCs w:val="22"/>
          <w:lang w:val="nl-NL"/>
        </w:rPr>
        <w:t>55th ERA-EDTA Congress – coaut</w:t>
      </w:r>
      <w:r w:rsidR="00E51D18" w:rsidRPr="00E51D18">
        <w:rPr>
          <w:bCs/>
          <w:color w:val="auto"/>
          <w:sz w:val="22"/>
          <w:szCs w:val="22"/>
          <w:lang w:val="nl-NL"/>
        </w:rPr>
        <w:t xml:space="preserve">or: </w:t>
      </w:r>
      <w:r w:rsidR="00E51D18" w:rsidRPr="00E51D18">
        <w:rPr>
          <w:color w:val="auto"/>
          <w:sz w:val="22"/>
          <w:szCs w:val="22"/>
        </w:rPr>
        <w:t xml:space="preserve">Changing the mortality pattern in </w:t>
      </w:r>
      <w:proofErr w:type="spellStart"/>
      <w:r w:rsidR="00E51D18" w:rsidRPr="00E51D18">
        <w:rPr>
          <w:color w:val="auto"/>
          <w:sz w:val="22"/>
          <w:szCs w:val="22"/>
        </w:rPr>
        <w:t>hemodialysis</w:t>
      </w:r>
      <w:proofErr w:type="spellEnd"/>
      <w:r w:rsidR="00E51D18" w:rsidRPr="00E51D18">
        <w:rPr>
          <w:color w:val="auto"/>
          <w:sz w:val="22"/>
          <w:szCs w:val="22"/>
        </w:rPr>
        <w:t xml:space="preserve"> patients. A </w:t>
      </w:r>
      <w:proofErr w:type="spellStart"/>
      <w:r w:rsidR="00E51D18" w:rsidRPr="00E51D18">
        <w:rPr>
          <w:color w:val="auto"/>
          <w:sz w:val="22"/>
          <w:szCs w:val="22"/>
        </w:rPr>
        <w:t>multicenter</w:t>
      </w:r>
      <w:proofErr w:type="spellEnd"/>
      <w:r w:rsidR="00E51D18" w:rsidRPr="00E51D18">
        <w:rPr>
          <w:color w:val="auto"/>
          <w:sz w:val="22"/>
          <w:szCs w:val="22"/>
        </w:rPr>
        <w:t xml:space="preserve"> study from an east </w:t>
      </w:r>
      <w:proofErr w:type="spellStart"/>
      <w:proofErr w:type="gramStart"/>
      <w:r w:rsidR="00E51D18" w:rsidRPr="00E51D18">
        <w:rPr>
          <w:color w:val="auto"/>
          <w:sz w:val="22"/>
          <w:szCs w:val="22"/>
        </w:rPr>
        <w:t>european</w:t>
      </w:r>
      <w:proofErr w:type="spellEnd"/>
      <w:proofErr w:type="gramEnd"/>
      <w:r w:rsidR="00E51D18" w:rsidRPr="00E51D18">
        <w:rPr>
          <w:color w:val="auto"/>
          <w:sz w:val="22"/>
          <w:szCs w:val="22"/>
        </w:rPr>
        <w:t xml:space="preserve"> country -</w:t>
      </w:r>
      <w:r w:rsidR="00E51D18" w:rsidRPr="00E51D18">
        <w:rPr>
          <w:color w:val="auto"/>
        </w:rPr>
        <w:t xml:space="preserve"> </w:t>
      </w:r>
      <w:r>
        <w:rPr>
          <w:color w:val="auto"/>
          <w:sz w:val="22"/>
          <w:szCs w:val="22"/>
        </w:rPr>
        <w:t>Mai</w:t>
      </w:r>
      <w:r w:rsidR="00E51D18" w:rsidRPr="00E51D18">
        <w:rPr>
          <w:color w:val="auto"/>
          <w:sz w:val="22"/>
          <w:szCs w:val="22"/>
        </w:rPr>
        <w:t xml:space="preserve"> 24-27, 2018, Copenhagen </w:t>
      </w:r>
    </w:p>
    <w:p w:rsidR="00597AF1" w:rsidRDefault="009F0FAA" w:rsidP="00E51D18">
      <w:pPr>
        <w:pStyle w:val="EuropassSectionDetails"/>
        <w:jc w:val="both"/>
        <w:rPr>
          <w:color w:val="auto"/>
          <w:sz w:val="22"/>
          <w:szCs w:val="22"/>
        </w:rPr>
      </w:pPr>
      <w:r w:rsidRPr="00E51D18">
        <w:rPr>
          <w:color w:val="auto"/>
          <w:sz w:val="22"/>
          <w:szCs w:val="22"/>
        </w:rPr>
        <w:t>- Iasi Transplant Forum ''Right Kidney for the Right Recipient'', Iasi 07-0</w:t>
      </w:r>
      <w:r w:rsidR="000647CD">
        <w:rPr>
          <w:color w:val="auto"/>
          <w:sz w:val="22"/>
          <w:szCs w:val="22"/>
        </w:rPr>
        <w:t xml:space="preserve">8 </w:t>
      </w:r>
      <w:proofErr w:type="spellStart"/>
      <w:r w:rsidR="000647CD">
        <w:rPr>
          <w:color w:val="auto"/>
          <w:sz w:val="22"/>
          <w:szCs w:val="22"/>
        </w:rPr>
        <w:t>i</w:t>
      </w:r>
      <w:r w:rsidRPr="00E51D18">
        <w:rPr>
          <w:color w:val="auto"/>
          <w:sz w:val="22"/>
          <w:szCs w:val="22"/>
        </w:rPr>
        <w:t>un</w:t>
      </w:r>
      <w:r w:rsidR="000647CD">
        <w:rPr>
          <w:color w:val="auto"/>
          <w:sz w:val="22"/>
          <w:szCs w:val="22"/>
        </w:rPr>
        <w:t>i</w:t>
      </w:r>
      <w:r w:rsidR="00597AF1">
        <w:rPr>
          <w:color w:val="auto"/>
          <w:sz w:val="22"/>
          <w:szCs w:val="22"/>
        </w:rPr>
        <w:t>e</w:t>
      </w:r>
      <w:proofErr w:type="spellEnd"/>
      <w:r w:rsidR="00597AF1">
        <w:rPr>
          <w:color w:val="auto"/>
          <w:sz w:val="22"/>
          <w:szCs w:val="22"/>
        </w:rPr>
        <w:t xml:space="preserve"> 2018</w:t>
      </w:r>
    </w:p>
    <w:p w:rsidR="009F0FAA" w:rsidRPr="00E51D18" w:rsidRDefault="009F0FAA" w:rsidP="00E51D18">
      <w:pPr>
        <w:pStyle w:val="EuropassSectionDetails"/>
        <w:jc w:val="both"/>
        <w:rPr>
          <w:color w:val="auto"/>
          <w:sz w:val="22"/>
          <w:szCs w:val="22"/>
        </w:rPr>
      </w:pPr>
      <w:r w:rsidRPr="00E51D18">
        <w:rPr>
          <w:color w:val="auto"/>
          <w:sz w:val="22"/>
          <w:szCs w:val="22"/>
        </w:rPr>
        <w:t xml:space="preserve">- National Congress of the Society of Diabetes, Nutrition and Metabolic Disease, </w:t>
      </w:r>
      <w:proofErr w:type="spellStart"/>
      <w:r w:rsidRPr="00E51D18">
        <w:rPr>
          <w:color w:val="auto"/>
          <w:sz w:val="22"/>
          <w:szCs w:val="22"/>
        </w:rPr>
        <w:t>coauthor</w:t>
      </w:r>
      <w:proofErr w:type="spellEnd"/>
      <w:r w:rsidRPr="00E51D18">
        <w:rPr>
          <w:color w:val="auto"/>
          <w:sz w:val="22"/>
          <w:szCs w:val="22"/>
        </w:rPr>
        <w:t xml:space="preserve">- </w:t>
      </w:r>
      <w:r w:rsidRPr="00E51D18">
        <w:rPr>
          <w:rStyle w:val="EuropassTextItalics"/>
          <w:i w:val="0"/>
          <w:iCs/>
          <w:color w:val="auto"/>
          <w:sz w:val="22"/>
          <w:szCs w:val="22"/>
        </w:rPr>
        <w:t xml:space="preserve">A changing pattern of </w:t>
      </w:r>
      <w:proofErr w:type="spellStart"/>
      <w:r w:rsidRPr="00E51D18">
        <w:rPr>
          <w:rStyle w:val="EuropassTextItalics"/>
          <w:i w:val="0"/>
          <w:iCs/>
          <w:color w:val="auto"/>
          <w:sz w:val="22"/>
          <w:szCs w:val="22"/>
        </w:rPr>
        <w:t>etiology</w:t>
      </w:r>
      <w:proofErr w:type="spellEnd"/>
      <w:r w:rsidRPr="00E51D18">
        <w:rPr>
          <w:rStyle w:val="EuropassTextItalics"/>
          <w:i w:val="0"/>
          <w:iCs/>
          <w:color w:val="auto"/>
          <w:sz w:val="22"/>
          <w:szCs w:val="22"/>
        </w:rPr>
        <w:t xml:space="preserve"> and mortality in ESKD patients on </w:t>
      </w:r>
      <w:proofErr w:type="spellStart"/>
      <w:r w:rsidRPr="00E51D18">
        <w:rPr>
          <w:rStyle w:val="EuropassTextItalics"/>
          <w:i w:val="0"/>
          <w:iCs/>
          <w:color w:val="auto"/>
          <w:sz w:val="22"/>
          <w:szCs w:val="22"/>
        </w:rPr>
        <w:t>hemodialysis</w:t>
      </w:r>
      <w:proofErr w:type="spellEnd"/>
      <w:r w:rsidRPr="00E51D18">
        <w:rPr>
          <w:rStyle w:val="EuropassTextItalics"/>
          <w:i w:val="0"/>
          <w:iCs/>
          <w:color w:val="auto"/>
          <w:sz w:val="22"/>
          <w:szCs w:val="22"/>
        </w:rPr>
        <w:t xml:space="preserve"> treatment from the perspective of the </w:t>
      </w:r>
      <w:proofErr w:type="spellStart"/>
      <w:r w:rsidRPr="00E51D18">
        <w:rPr>
          <w:rStyle w:val="EuropassTextItalics"/>
          <w:i w:val="0"/>
          <w:iCs/>
          <w:color w:val="auto"/>
          <w:sz w:val="22"/>
          <w:szCs w:val="22"/>
        </w:rPr>
        <w:t>diabetologist</w:t>
      </w:r>
      <w:proofErr w:type="spellEnd"/>
      <w:r w:rsidRPr="00E51D18">
        <w:rPr>
          <w:rStyle w:val="EuropassTextItalics"/>
          <w:i w:val="0"/>
          <w:iCs/>
          <w:color w:val="auto"/>
          <w:sz w:val="22"/>
          <w:szCs w:val="22"/>
        </w:rPr>
        <w:t xml:space="preserve">, </w:t>
      </w:r>
      <w:r w:rsidR="000647CD">
        <w:rPr>
          <w:color w:val="auto"/>
          <w:sz w:val="22"/>
          <w:szCs w:val="22"/>
        </w:rPr>
        <w:t xml:space="preserve">23-26 </w:t>
      </w:r>
      <w:proofErr w:type="spellStart"/>
      <w:r w:rsidR="000647CD">
        <w:rPr>
          <w:color w:val="auto"/>
          <w:sz w:val="22"/>
          <w:szCs w:val="22"/>
        </w:rPr>
        <w:t>mai</w:t>
      </w:r>
      <w:proofErr w:type="spellEnd"/>
      <w:r w:rsidRPr="00E51D18">
        <w:rPr>
          <w:color w:val="auto"/>
          <w:sz w:val="22"/>
          <w:szCs w:val="22"/>
        </w:rPr>
        <w:t xml:space="preserve"> 2018 Poiana Brasov</w:t>
      </w:r>
    </w:p>
    <w:p w:rsidR="009F0FAA" w:rsidRPr="00E51D18" w:rsidRDefault="000647CD" w:rsidP="00E51D18">
      <w:pPr>
        <w:pStyle w:val="EuropassSectionDetails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- 55th ERA-EDTA Congress </w:t>
      </w:r>
      <w:proofErr w:type="spellStart"/>
      <w:r>
        <w:rPr>
          <w:color w:val="auto"/>
          <w:sz w:val="22"/>
          <w:szCs w:val="22"/>
        </w:rPr>
        <w:t>coaut</w:t>
      </w:r>
      <w:r w:rsidR="009F0FAA" w:rsidRPr="00E51D18">
        <w:rPr>
          <w:color w:val="auto"/>
          <w:sz w:val="22"/>
          <w:szCs w:val="22"/>
        </w:rPr>
        <w:t>or</w:t>
      </w:r>
      <w:proofErr w:type="spellEnd"/>
      <w:r w:rsidR="009F0FAA" w:rsidRPr="00E51D18">
        <w:rPr>
          <w:color w:val="auto"/>
          <w:sz w:val="22"/>
          <w:szCs w:val="22"/>
        </w:rPr>
        <w:t xml:space="preserve"> - </w:t>
      </w:r>
      <w:r w:rsidR="009F0FAA" w:rsidRPr="00E51D18">
        <w:rPr>
          <w:rStyle w:val="EuropassTextItalics"/>
          <w:i w:val="0"/>
          <w:iCs/>
          <w:color w:val="auto"/>
          <w:sz w:val="22"/>
          <w:szCs w:val="22"/>
        </w:rPr>
        <w:t xml:space="preserve">Cancer in </w:t>
      </w:r>
      <w:proofErr w:type="spellStart"/>
      <w:r w:rsidR="009F0FAA" w:rsidRPr="00E51D18">
        <w:rPr>
          <w:rStyle w:val="EuropassTextItalics"/>
          <w:i w:val="0"/>
          <w:iCs/>
          <w:color w:val="auto"/>
          <w:sz w:val="22"/>
          <w:szCs w:val="22"/>
        </w:rPr>
        <w:t>patiens</w:t>
      </w:r>
      <w:proofErr w:type="spellEnd"/>
      <w:r w:rsidR="009F0FAA" w:rsidRPr="00E51D18">
        <w:rPr>
          <w:rStyle w:val="EuropassTextItalics"/>
          <w:i w:val="0"/>
          <w:iCs/>
          <w:color w:val="auto"/>
          <w:sz w:val="22"/>
          <w:szCs w:val="22"/>
        </w:rPr>
        <w:t xml:space="preserve"> with end stage renal disease dialysis patients: a prospective study</w:t>
      </w:r>
      <w:r w:rsidR="009F0FAA" w:rsidRPr="00E51D18">
        <w:rPr>
          <w:color w:val="auto"/>
          <w:sz w:val="22"/>
          <w:szCs w:val="22"/>
        </w:rPr>
        <w:t xml:space="preserve">, 24-27 </w:t>
      </w:r>
      <w:proofErr w:type="spellStart"/>
      <w:r w:rsidR="009F0FAA" w:rsidRPr="00E51D18">
        <w:rPr>
          <w:color w:val="auto"/>
          <w:sz w:val="22"/>
          <w:szCs w:val="22"/>
        </w:rPr>
        <w:t>ma</w:t>
      </w:r>
      <w:r>
        <w:rPr>
          <w:color w:val="auto"/>
          <w:sz w:val="22"/>
          <w:szCs w:val="22"/>
        </w:rPr>
        <w:t>i</w:t>
      </w:r>
      <w:proofErr w:type="spellEnd"/>
      <w:r w:rsidR="009F0FAA" w:rsidRPr="00E51D18">
        <w:rPr>
          <w:color w:val="auto"/>
          <w:sz w:val="22"/>
          <w:szCs w:val="22"/>
        </w:rPr>
        <w:t xml:space="preserve"> 2018, </w:t>
      </w:r>
      <w:proofErr w:type="spellStart"/>
      <w:r w:rsidR="009F0FAA" w:rsidRPr="00E51D18">
        <w:rPr>
          <w:color w:val="auto"/>
          <w:sz w:val="22"/>
          <w:szCs w:val="22"/>
        </w:rPr>
        <w:t>Copenhaga</w:t>
      </w:r>
      <w:proofErr w:type="spellEnd"/>
    </w:p>
    <w:p w:rsidR="009F0FAA" w:rsidRPr="00E51D18" w:rsidRDefault="000647CD" w:rsidP="00E51D18">
      <w:pPr>
        <w:pStyle w:val="EuropassSectionDetails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- 55th ERA-EDTA Congress </w:t>
      </w:r>
      <w:proofErr w:type="spellStart"/>
      <w:r>
        <w:rPr>
          <w:color w:val="auto"/>
          <w:sz w:val="22"/>
          <w:szCs w:val="22"/>
        </w:rPr>
        <w:t>coaut</w:t>
      </w:r>
      <w:r w:rsidR="009F0FAA" w:rsidRPr="00E51D18">
        <w:rPr>
          <w:color w:val="auto"/>
          <w:sz w:val="22"/>
          <w:szCs w:val="22"/>
        </w:rPr>
        <w:t>or</w:t>
      </w:r>
      <w:proofErr w:type="spellEnd"/>
      <w:r w:rsidR="009F0FAA" w:rsidRPr="00E51D18">
        <w:rPr>
          <w:color w:val="auto"/>
          <w:sz w:val="22"/>
          <w:szCs w:val="22"/>
        </w:rPr>
        <w:t xml:space="preserve"> - </w:t>
      </w:r>
      <w:r w:rsidR="009F0FAA" w:rsidRPr="00E51D18">
        <w:rPr>
          <w:rStyle w:val="EuropassTextItalics"/>
          <w:i w:val="0"/>
          <w:iCs/>
          <w:color w:val="auto"/>
          <w:sz w:val="22"/>
          <w:szCs w:val="22"/>
        </w:rPr>
        <w:t xml:space="preserve">Changing the mortality pattern in </w:t>
      </w:r>
      <w:proofErr w:type="spellStart"/>
      <w:r w:rsidR="009F0FAA" w:rsidRPr="00E51D18">
        <w:rPr>
          <w:rStyle w:val="EuropassTextItalics"/>
          <w:i w:val="0"/>
          <w:iCs/>
          <w:color w:val="auto"/>
          <w:sz w:val="22"/>
          <w:szCs w:val="22"/>
        </w:rPr>
        <w:t>hemodialysis</w:t>
      </w:r>
      <w:proofErr w:type="spellEnd"/>
      <w:r w:rsidR="009F0FAA" w:rsidRPr="00E51D18">
        <w:rPr>
          <w:rStyle w:val="EuropassTextItalics"/>
          <w:i w:val="0"/>
          <w:iCs/>
          <w:color w:val="auto"/>
          <w:sz w:val="22"/>
          <w:szCs w:val="22"/>
        </w:rPr>
        <w:t xml:space="preserve"> patients. A </w:t>
      </w:r>
      <w:proofErr w:type="spellStart"/>
      <w:r w:rsidR="009F0FAA" w:rsidRPr="00E51D18">
        <w:rPr>
          <w:rStyle w:val="EuropassTextItalics"/>
          <w:i w:val="0"/>
          <w:iCs/>
          <w:color w:val="auto"/>
          <w:sz w:val="22"/>
          <w:szCs w:val="22"/>
        </w:rPr>
        <w:t>multicenter</w:t>
      </w:r>
      <w:proofErr w:type="spellEnd"/>
      <w:r w:rsidR="009F0FAA" w:rsidRPr="00E51D18">
        <w:rPr>
          <w:rStyle w:val="EuropassTextItalics"/>
          <w:i w:val="0"/>
          <w:iCs/>
          <w:color w:val="auto"/>
          <w:sz w:val="22"/>
          <w:szCs w:val="22"/>
        </w:rPr>
        <w:t xml:space="preserve"> study from an east </w:t>
      </w:r>
      <w:proofErr w:type="spellStart"/>
      <w:r w:rsidR="009F0FAA" w:rsidRPr="00E51D18">
        <w:rPr>
          <w:rStyle w:val="EuropassTextItalics"/>
          <w:i w:val="0"/>
          <w:iCs/>
          <w:color w:val="auto"/>
          <w:sz w:val="22"/>
          <w:szCs w:val="22"/>
        </w:rPr>
        <w:t>european</w:t>
      </w:r>
      <w:proofErr w:type="spellEnd"/>
      <w:r w:rsidR="009F0FAA" w:rsidRPr="00E51D18">
        <w:rPr>
          <w:rStyle w:val="EuropassTextItalics"/>
          <w:i w:val="0"/>
          <w:iCs/>
          <w:color w:val="auto"/>
          <w:sz w:val="22"/>
          <w:szCs w:val="22"/>
        </w:rPr>
        <w:t xml:space="preserve"> country,</w:t>
      </w:r>
      <w:proofErr w:type="gramStart"/>
      <w:r w:rsidR="009F0FAA" w:rsidRPr="00E51D18">
        <w:rPr>
          <w:rStyle w:val="EuropassTextItalics"/>
          <w:i w:val="0"/>
          <w:iCs/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 24</w:t>
      </w:r>
      <w:proofErr w:type="gramEnd"/>
      <w:r>
        <w:rPr>
          <w:color w:val="auto"/>
          <w:sz w:val="22"/>
          <w:szCs w:val="22"/>
        </w:rPr>
        <w:t xml:space="preserve">-27 </w:t>
      </w:r>
      <w:proofErr w:type="spellStart"/>
      <w:r>
        <w:rPr>
          <w:color w:val="auto"/>
          <w:sz w:val="22"/>
          <w:szCs w:val="22"/>
        </w:rPr>
        <w:t>mai</w:t>
      </w:r>
      <w:proofErr w:type="spellEnd"/>
      <w:r w:rsidR="009F0FAA" w:rsidRPr="00E51D18">
        <w:rPr>
          <w:color w:val="auto"/>
          <w:sz w:val="22"/>
          <w:szCs w:val="22"/>
        </w:rPr>
        <w:t xml:space="preserve"> 2018, </w:t>
      </w:r>
      <w:proofErr w:type="spellStart"/>
      <w:r w:rsidR="009F0FAA" w:rsidRPr="00E51D18">
        <w:rPr>
          <w:color w:val="auto"/>
          <w:sz w:val="22"/>
          <w:szCs w:val="22"/>
        </w:rPr>
        <w:t>Copenhaga</w:t>
      </w:r>
      <w:proofErr w:type="spellEnd"/>
      <w:r w:rsidR="009F0FAA" w:rsidRPr="00E51D18">
        <w:rPr>
          <w:color w:val="auto"/>
          <w:sz w:val="22"/>
          <w:szCs w:val="22"/>
        </w:rPr>
        <w:t> </w:t>
      </w:r>
    </w:p>
    <w:p w:rsidR="009F0FAA" w:rsidRPr="00E51D18" w:rsidRDefault="009F0FAA" w:rsidP="00E51D18">
      <w:pPr>
        <w:pStyle w:val="EuropassSectionDetails"/>
        <w:jc w:val="both"/>
        <w:rPr>
          <w:color w:val="auto"/>
          <w:sz w:val="22"/>
          <w:szCs w:val="22"/>
        </w:rPr>
      </w:pPr>
      <w:r w:rsidRPr="00E51D18">
        <w:rPr>
          <w:color w:val="auto"/>
          <w:sz w:val="22"/>
          <w:szCs w:val="22"/>
        </w:rPr>
        <w:t xml:space="preserve">- IPNA Teaching Course - From </w:t>
      </w:r>
      <w:proofErr w:type="spellStart"/>
      <w:r w:rsidRPr="00E51D18">
        <w:rPr>
          <w:color w:val="auto"/>
          <w:sz w:val="22"/>
          <w:szCs w:val="22"/>
        </w:rPr>
        <w:t>Pediatric</w:t>
      </w:r>
      <w:proofErr w:type="spellEnd"/>
      <w:r w:rsidRPr="00E51D18">
        <w:rPr>
          <w:color w:val="auto"/>
          <w:sz w:val="22"/>
          <w:szCs w:val="22"/>
        </w:rPr>
        <w:t xml:space="preserve"> CKD to</w:t>
      </w:r>
      <w:r w:rsidR="000647CD">
        <w:rPr>
          <w:color w:val="auto"/>
          <w:sz w:val="22"/>
          <w:szCs w:val="22"/>
        </w:rPr>
        <w:t xml:space="preserve"> Kidney Transplantation, 3-4 </w:t>
      </w:r>
      <w:proofErr w:type="spellStart"/>
      <w:r w:rsidR="000647CD">
        <w:rPr>
          <w:color w:val="auto"/>
          <w:sz w:val="22"/>
          <w:szCs w:val="22"/>
        </w:rPr>
        <w:t>mai</w:t>
      </w:r>
      <w:proofErr w:type="spellEnd"/>
      <w:r w:rsidRPr="00E51D18">
        <w:rPr>
          <w:color w:val="auto"/>
          <w:sz w:val="22"/>
          <w:szCs w:val="22"/>
        </w:rPr>
        <w:t xml:space="preserve"> 2018, Cluj-Napoca</w:t>
      </w:r>
    </w:p>
    <w:p w:rsidR="009F0FAA" w:rsidRPr="00E51D18" w:rsidRDefault="009F0FAA" w:rsidP="00E51D18">
      <w:pPr>
        <w:pStyle w:val="EuropassSectionDetails"/>
        <w:jc w:val="both"/>
        <w:rPr>
          <w:color w:val="auto"/>
          <w:sz w:val="22"/>
          <w:szCs w:val="22"/>
        </w:rPr>
      </w:pPr>
      <w:r w:rsidRPr="00E51D18">
        <w:rPr>
          <w:color w:val="auto"/>
          <w:sz w:val="22"/>
          <w:szCs w:val="22"/>
        </w:rPr>
        <w:t xml:space="preserve">- IPNA Teaching Course - Personalised Genomics in </w:t>
      </w:r>
      <w:proofErr w:type="spellStart"/>
      <w:r w:rsidRPr="00E51D18">
        <w:rPr>
          <w:color w:val="auto"/>
          <w:sz w:val="22"/>
          <w:szCs w:val="22"/>
        </w:rPr>
        <w:t>Pediatric</w:t>
      </w:r>
      <w:proofErr w:type="spellEnd"/>
      <w:r w:rsidRPr="00E51D18">
        <w:rPr>
          <w:color w:val="auto"/>
          <w:sz w:val="22"/>
          <w:szCs w:val="22"/>
        </w:rPr>
        <w:t xml:space="preserve"> Nephrology: from the lab bench to the bedside, 17-18 </w:t>
      </w:r>
      <w:proofErr w:type="spellStart"/>
      <w:proofErr w:type="gramStart"/>
      <w:r w:rsidRPr="00E51D18">
        <w:rPr>
          <w:color w:val="auto"/>
          <w:sz w:val="22"/>
          <w:szCs w:val="22"/>
        </w:rPr>
        <w:t>november</w:t>
      </w:r>
      <w:proofErr w:type="spellEnd"/>
      <w:proofErr w:type="gramEnd"/>
      <w:r w:rsidRPr="00E51D18">
        <w:rPr>
          <w:color w:val="auto"/>
          <w:sz w:val="22"/>
          <w:szCs w:val="22"/>
        </w:rPr>
        <w:t xml:space="preserve">, </w:t>
      </w:r>
      <w:proofErr w:type="spellStart"/>
      <w:r w:rsidRPr="00E51D18">
        <w:rPr>
          <w:color w:val="auto"/>
          <w:sz w:val="22"/>
          <w:szCs w:val="22"/>
        </w:rPr>
        <w:t>Buc</w:t>
      </w:r>
      <w:r w:rsidR="000647CD">
        <w:rPr>
          <w:color w:val="auto"/>
          <w:sz w:val="22"/>
          <w:szCs w:val="22"/>
        </w:rPr>
        <w:t>uresti</w:t>
      </w:r>
      <w:proofErr w:type="spellEnd"/>
    </w:p>
    <w:p w:rsidR="009F0FAA" w:rsidRPr="00E51D18" w:rsidRDefault="009F0FAA" w:rsidP="00E51D18">
      <w:pPr>
        <w:pStyle w:val="EuropassSectionDetails"/>
        <w:jc w:val="both"/>
        <w:rPr>
          <w:color w:val="auto"/>
          <w:sz w:val="22"/>
          <w:szCs w:val="22"/>
        </w:rPr>
      </w:pPr>
      <w:r w:rsidRPr="00E51D18">
        <w:rPr>
          <w:color w:val="auto"/>
          <w:sz w:val="22"/>
          <w:szCs w:val="22"/>
        </w:rPr>
        <w:t xml:space="preserve">- National Nephrology Congress, 19-21 </w:t>
      </w:r>
      <w:proofErr w:type="spellStart"/>
      <w:r w:rsidRPr="00E51D18">
        <w:rPr>
          <w:color w:val="auto"/>
          <w:sz w:val="22"/>
          <w:szCs w:val="22"/>
        </w:rPr>
        <w:t>octo</w:t>
      </w:r>
      <w:r w:rsidR="000647CD">
        <w:rPr>
          <w:color w:val="auto"/>
          <w:sz w:val="22"/>
          <w:szCs w:val="22"/>
        </w:rPr>
        <w:t>mb</w:t>
      </w:r>
      <w:r w:rsidRPr="00E51D18">
        <w:rPr>
          <w:color w:val="auto"/>
          <w:sz w:val="22"/>
          <w:szCs w:val="22"/>
        </w:rPr>
        <w:t>r</w:t>
      </w:r>
      <w:r w:rsidR="000647CD">
        <w:rPr>
          <w:color w:val="auto"/>
          <w:sz w:val="22"/>
          <w:szCs w:val="22"/>
        </w:rPr>
        <w:t>ie</w:t>
      </w:r>
      <w:proofErr w:type="spellEnd"/>
      <w:r w:rsidR="000647CD">
        <w:rPr>
          <w:color w:val="auto"/>
          <w:sz w:val="22"/>
          <w:szCs w:val="22"/>
        </w:rPr>
        <w:t xml:space="preserve"> 2017, </w:t>
      </w:r>
      <w:proofErr w:type="spellStart"/>
      <w:r w:rsidR="000647CD">
        <w:rPr>
          <w:color w:val="auto"/>
          <w:sz w:val="22"/>
          <w:szCs w:val="22"/>
        </w:rPr>
        <w:t>Bucuresti</w:t>
      </w:r>
      <w:proofErr w:type="spellEnd"/>
    </w:p>
    <w:p w:rsidR="009F0FAA" w:rsidRPr="00E51D18" w:rsidRDefault="009F0FAA" w:rsidP="00E51D18">
      <w:pPr>
        <w:pStyle w:val="EuropassSectionDetails"/>
        <w:jc w:val="both"/>
        <w:rPr>
          <w:color w:val="auto"/>
          <w:sz w:val="22"/>
          <w:szCs w:val="22"/>
        </w:rPr>
      </w:pPr>
      <w:r w:rsidRPr="00E51D18">
        <w:rPr>
          <w:color w:val="auto"/>
          <w:sz w:val="22"/>
          <w:szCs w:val="22"/>
        </w:rPr>
        <w:t>-Modern medical management conference- nep</w:t>
      </w:r>
      <w:r w:rsidR="000647CD">
        <w:rPr>
          <w:color w:val="auto"/>
          <w:sz w:val="22"/>
          <w:szCs w:val="22"/>
        </w:rPr>
        <w:t xml:space="preserve">hrology and internal medicine, </w:t>
      </w:r>
      <w:proofErr w:type="spellStart"/>
      <w:r w:rsidR="000647CD">
        <w:rPr>
          <w:color w:val="auto"/>
          <w:sz w:val="22"/>
          <w:szCs w:val="22"/>
        </w:rPr>
        <w:t>i</w:t>
      </w:r>
      <w:r w:rsidRPr="00E51D18">
        <w:rPr>
          <w:color w:val="auto"/>
          <w:sz w:val="22"/>
          <w:szCs w:val="22"/>
        </w:rPr>
        <w:t>un</w:t>
      </w:r>
      <w:r w:rsidR="000647CD">
        <w:rPr>
          <w:color w:val="auto"/>
          <w:sz w:val="22"/>
          <w:szCs w:val="22"/>
        </w:rPr>
        <w:t>i</w:t>
      </w:r>
      <w:r w:rsidRPr="00E51D18">
        <w:rPr>
          <w:color w:val="auto"/>
          <w:sz w:val="22"/>
          <w:szCs w:val="22"/>
        </w:rPr>
        <w:t>e</w:t>
      </w:r>
      <w:proofErr w:type="spellEnd"/>
      <w:r w:rsidRPr="00E51D18">
        <w:rPr>
          <w:color w:val="auto"/>
          <w:sz w:val="22"/>
          <w:szCs w:val="22"/>
        </w:rPr>
        <w:t xml:space="preserve"> 2017;</w:t>
      </w:r>
    </w:p>
    <w:p w:rsidR="009F0FAA" w:rsidRPr="00E51D18" w:rsidRDefault="009F0FAA" w:rsidP="00E51D18">
      <w:pPr>
        <w:pStyle w:val="EuropassSectionDetails"/>
        <w:jc w:val="both"/>
        <w:rPr>
          <w:color w:val="auto"/>
          <w:sz w:val="22"/>
          <w:szCs w:val="22"/>
        </w:rPr>
      </w:pPr>
      <w:r w:rsidRPr="00E51D18">
        <w:rPr>
          <w:color w:val="auto"/>
          <w:sz w:val="22"/>
          <w:szCs w:val="22"/>
        </w:rPr>
        <w:t>- 14th Ren</w:t>
      </w:r>
      <w:r w:rsidR="000647CD">
        <w:rPr>
          <w:color w:val="auto"/>
          <w:sz w:val="22"/>
          <w:szCs w:val="22"/>
        </w:rPr>
        <w:t xml:space="preserve">al Failure Academy 7-8 </w:t>
      </w:r>
      <w:proofErr w:type="spellStart"/>
      <w:r w:rsidR="000647CD">
        <w:rPr>
          <w:color w:val="auto"/>
          <w:sz w:val="22"/>
          <w:szCs w:val="22"/>
        </w:rPr>
        <w:t>septembrie</w:t>
      </w:r>
      <w:proofErr w:type="spellEnd"/>
      <w:r w:rsidRPr="00E51D18">
        <w:rPr>
          <w:color w:val="auto"/>
          <w:sz w:val="22"/>
          <w:szCs w:val="22"/>
        </w:rPr>
        <w:t xml:space="preserve"> 2016</w:t>
      </w:r>
    </w:p>
    <w:p w:rsidR="009F0FAA" w:rsidRPr="00E51D18" w:rsidRDefault="009F0FAA" w:rsidP="00E51D18">
      <w:pPr>
        <w:pStyle w:val="EuropassSectionDetails"/>
        <w:jc w:val="both"/>
        <w:rPr>
          <w:color w:val="auto"/>
          <w:sz w:val="22"/>
          <w:szCs w:val="22"/>
        </w:rPr>
      </w:pPr>
      <w:r w:rsidRPr="00E51D18">
        <w:rPr>
          <w:color w:val="auto"/>
          <w:sz w:val="22"/>
          <w:szCs w:val="22"/>
        </w:rPr>
        <w:t>- Interdisciplinary confe</w:t>
      </w:r>
      <w:r w:rsidR="000647CD">
        <w:rPr>
          <w:color w:val="auto"/>
          <w:sz w:val="22"/>
          <w:szCs w:val="22"/>
        </w:rPr>
        <w:t xml:space="preserve">rence </w:t>
      </w:r>
      <w:proofErr w:type="spellStart"/>
      <w:r w:rsidR="000647CD">
        <w:rPr>
          <w:color w:val="auto"/>
          <w:sz w:val="22"/>
          <w:szCs w:val="22"/>
        </w:rPr>
        <w:t>NefroCardia</w:t>
      </w:r>
      <w:proofErr w:type="spellEnd"/>
      <w:r w:rsidR="000647CD">
        <w:rPr>
          <w:color w:val="auto"/>
          <w:sz w:val="22"/>
          <w:szCs w:val="22"/>
        </w:rPr>
        <w:t xml:space="preserve"> 8-10 </w:t>
      </w:r>
      <w:proofErr w:type="spellStart"/>
      <w:r w:rsidR="000647CD">
        <w:rPr>
          <w:color w:val="auto"/>
          <w:sz w:val="22"/>
          <w:szCs w:val="22"/>
        </w:rPr>
        <w:t>septembrie</w:t>
      </w:r>
      <w:proofErr w:type="spellEnd"/>
      <w:r w:rsidRPr="00E51D18">
        <w:rPr>
          <w:color w:val="auto"/>
          <w:sz w:val="22"/>
          <w:szCs w:val="22"/>
        </w:rPr>
        <w:t xml:space="preserve"> </w:t>
      </w:r>
      <w:proofErr w:type="gramStart"/>
      <w:r w:rsidRPr="00E51D18">
        <w:rPr>
          <w:color w:val="auto"/>
          <w:sz w:val="22"/>
          <w:szCs w:val="22"/>
        </w:rPr>
        <w:t>2016 ;</w:t>
      </w:r>
      <w:proofErr w:type="gramEnd"/>
    </w:p>
    <w:p w:rsidR="009F0FAA" w:rsidRPr="00E51D18" w:rsidRDefault="009F0FAA" w:rsidP="00E51D18">
      <w:pPr>
        <w:pStyle w:val="EuropassSectionDetails"/>
        <w:jc w:val="both"/>
        <w:rPr>
          <w:color w:val="auto"/>
          <w:sz w:val="22"/>
          <w:szCs w:val="22"/>
        </w:rPr>
      </w:pPr>
      <w:r w:rsidRPr="00E51D18">
        <w:rPr>
          <w:color w:val="auto"/>
          <w:sz w:val="22"/>
          <w:szCs w:val="22"/>
        </w:rPr>
        <w:t xml:space="preserve">- The 3rd National Congress of Diabetes, Nutrition and </w:t>
      </w:r>
      <w:proofErr w:type="spellStart"/>
      <w:r w:rsidRPr="00E51D18">
        <w:rPr>
          <w:color w:val="auto"/>
          <w:sz w:val="22"/>
          <w:szCs w:val="22"/>
        </w:rPr>
        <w:t>Pediatric</w:t>
      </w:r>
      <w:proofErr w:type="spellEnd"/>
      <w:r w:rsidRPr="00E51D18">
        <w:rPr>
          <w:color w:val="auto"/>
          <w:sz w:val="22"/>
          <w:szCs w:val="22"/>
        </w:rPr>
        <w:t xml:space="preserve"> Endocrinology with international participation </w:t>
      </w:r>
      <w:proofErr w:type="spellStart"/>
      <w:r w:rsidRPr="00E51D18">
        <w:rPr>
          <w:color w:val="auto"/>
          <w:sz w:val="22"/>
          <w:szCs w:val="22"/>
        </w:rPr>
        <w:t>coauthor</w:t>
      </w:r>
      <w:proofErr w:type="spellEnd"/>
      <w:r w:rsidRPr="00E51D18">
        <w:rPr>
          <w:color w:val="auto"/>
          <w:sz w:val="22"/>
          <w:szCs w:val="22"/>
        </w:rPr>
        <w:t>​</w:t>
      </w:r>
      <w:proofErr w:type="gramStart"/>
      <w:r w:rsidRPr="00E51D18">
        <w:rPr>
          <w:color w:val="auto"/>
          <w:sz w:val="22"/>
          <w:szCs w:val="22"/>
        </w:rPr>
        <w:t xml:space="preserve">- </w:t>
      </w:r>
      <w:r w:rsidRPr="00E51D18">
        <w:rPr>
          <w:rStyle w:val="EuropassTextItalics"/>
          <w:i w:val="0"/>
          <w:iCs/>
          <w:color w:val="auto"/>
          <w:sz w:val="22"/>
          <w:szCs w:val="22"/>
        </w:rPr>
        <w:t>​Epidemiology</w:t>
      </w:r>
      <w:proofErr w:type="gramEnd"/>
      <w:r w:rsidRPr="00E51D18">
        <w:rPr>
          <w:rStyle w:val="EuropassTextItalics"/>
          <w:i w:val="0"/>
          <w:iCs/>
          <w:color w:val="auto"/>
          <w:sz w:val="22"/>
          <w:szCs w:val="22"/>
        </w:rPr>
        <w:t xml:space="preserve"> of Chronic Kidney Disease in Children-Preliminary Results of a National Pilot Study</w:t>
      </w:r>
      <w:r w:rsidRPr="00E51D18">
        <w:rPr>
          <w:color w:val="auto"/>
          <w:sz w:val="22"/>
          <w:szCs w:val="22"/>
        </w:rPr>
        <w:t>​</w:t>
      </w:r>
      <w:r w:rsidR="000647CD">
        <w:rPr>
          <w:color w:val="auto"/>
          <w:sz w:val="22"/>
          <w:szCs w:val="22"/>
        </w:rPr>
        <w:t xml:space="preserve">, 12-14 </w:t>
      </w:r>
      <w:proofErr w:type="spellStart"/>
      <w:r w:rsidR="000647CD">
        <w:rPr>
          <w:color w:val="auto"/>
          <w:sz w:val="22"/>
          <w:szCs w:val="22"/>
        </w:rPr>
        <w:t>mai</w:t>
      </w:r>
      <w:proofErr w:type="spellEnd"/>
      <w:r w:rsidRPr="00E51D18">
        <w:rPr>
          <w:color w:val="auto"/>
          <w:sz w:val="22"/>
          <w:szCs w:val="22"/>
        </w:rPr>
        <w:t xml:space="preserve"> 2016</w:t>
      </w:r>
    </w:p>
    <w:p w:rsidR="009F0FAA" w:rsidRPr="00E51D18" w:rsidRDefault="009F0FAA" w:rsidP="00E51D18">
      <w:pPr>
        <w:pStyle w:val="EuropassSectionDetails"/>
        <w:jc w:val="both"/>
        <w:rPr>
          <w:color w:val="auto"/>
          <w:sz w:val="22"/>
          <w:szCs w:val="22"/>
        </w:rPr>
      </w:pPr>
      <w:r w:rsidRPr="00E51D18">
        <w:rPr>
          <w:color w:val="auto"/>
          <w:sz w:val="22"/>
          <w:szCs w:val="22"/>
        </w:rPr>
        <w:lastRenderedPageBreak/>
        <w:t xml:space="preserve">- Heart-Healthcare Conference, Education and Research Talks, 8 </w:t>
      </w:r>
      <w:proofErr w:type="spellStart"/>
      <w:r w:rsidRPr="00E51D18">
        <w:rPr>
          <w:color w:val="auto"/>
          <w:sz w:val="22"/>
          <w:szCs w:val="22"/>
        </w:rPr>
        <w:t>april</w:t>
      </w:r>
      <w:r w:rsidR="000647CD">
        <w:rPr>
          <w:color w:val="auto"/>
          <w:sz w:val="22"/>
          <w:szCs w:val="22"/>
        </w:rPr>
        <w:t>ie</w:t>
      </w:r>
      <w:proofErr w:type="spellEnd"/>
      <w:r w:rsidRPr="00E51D18">
        <w:rPr>
          <w:color w:val="auto"/>
          <w:sz w:val="22"/>
          <w:szCs w:val="22"/>
        </w:rPr>
        <w:t xml:space="preserve"> 2016;</w:t>
      </w:r>
    </w:p>
    <w:p w:rsidR="009F0FAA" w:rsidRPr="00E51D18" w:rsidRDefault="009F0FAA" w:rsidP="00E51D18">
      <w:pPr>
        <w:pStyle w:val="EuropassSectionDetails"/>
        <w:jc w:val="both"/>
        <w:rPr>
          <w:color w:val="auto"/>
          <w:sz w:val="22"/>
          <w:szCs w:val="22"/>
          <w:lang w:val="en-US"/>
        </w:rPr>
      </w:pPr>
      <w:r w:rsidRPr="00E51D18">
        <w:rPr>
          <w:color w:val="auto"/>
          <w:sz w:val="22"/>
          <w:szCs w:val="22"/>
        </w:rPr>
        <w:t>- Romanian-Hungarian Medical Education Day, Szeged University, 15-17</w:t>
      </w:r>
      <w:proofErr w:type="spellStart"/>
      <w:r w:rsidRPr="00E51D18">
        <w:rPr>
          <w:color w:val="auto"/>
          <w:sz w:val="22"/>
          <w:szCs w:val="22"/>
          <w:lang w:val="en-US"/>
        </w:rPr>
        <w:t>april</w:t>
      </w:r>
      <w:r w:rsidR="000647CD">
        <w:rPr>
          <w:color w:val="auto"/>
          <w:sz w:val="22"/>
          <w:szCs w:val="22"/>
          <w:lang w:val="en-US"/>
        </w:rPr>
        <w:t>ie</w:t>
      </w:r>
      <w:proofErr w:type="spellEnd"/>
      <w:r w:rsidRPr="00E51D18">
        <w:rPr>
          <w:color w:val="auto"/>
          <w:sz w:val="22"/>
          <w:szCs w:val="22"/>
          <w:lang w:val="en-US"/>
        </w:rPr>
        <w:t xml:space="preserve"> 2015;</w:t>
      </w:r>
    </w:p>
    <w:p w:rsidR="009F0FAA" w:rsidRPr="00E51D18" w:rsidRDefault="009F0FAA" w:rsidP="00E51D18">
      <w:pPr>
        <w:pStyle w:val="EuropassSectionDetails"/>
        <w:jc w:val="both"/>
        <w:rPr>
          <w:color w:val="auto"/>
          <w:sz w:val="22"/>
          <w:szCs w:val="22"/>
        </w:rPr>
      </w:pPr>
      <w:r w:rsidRPr="00E51D18">
        <w:rPr>
          <w:color w:val="auto"/>
          <w:sz w:val="22"/>
          <w:szCs w:val="22"/>
          <w:lang w:val="en-US"/>
        </w:rPr>
        <w:t>Summer School – The liver- from fu</w:t>
      </w:r>
      <w:r w:rsidR="000647CD">
        <w:rPr>
          <w:color w:val="auto"/>
          <w:sz w:val="22"/>
          <w:szCs w:val="22"/>
          <w:lang w:val="en-US"/>
        </w:rPr>
        <w:t xml:space="preserve">nction to </w:t>
      </w:r>
      <w:proofErr w:type="spellStart"/>
      <w:r w:rsidR="000647CD">
        <w:rPr>
          <w:color w:val="auto"/>
          <w:sz w:val="22"/>
          <w:szCs w:val="22"/>
          <w:lang w:val="en-US"/>
        </w:rPr>
        <w:t>disfunction</w:t>
      </w:r>
      <w:proofErr w:type="spellEnd"/>
      <w:r w:rsidR="000647CD">
        <w:rPr>
          <w:color w:val="auto"/>
          <w:sz w:val="22"/>
          <w:szCs w:val="22"/>
          <w:lang w:val="en-US"/>
        </w:rPr>
        <w:t xml:space="preserve"> 14-19 </w:t>
      </w:r>
      <w:proofErr w:type="spellStart"/>
      <w:r w:rsidR="000647CD">
        <w:rPr>
          <w:color w:val="auto"/>
          <w:sz w:val="22"/>
          <w:szCs w:val="22"/>
          <w:lang w:val="en-US"/>
        </w:rPr>
        <w:t>iulie</w:t>
      </w:r>
      <w:proofErr w:type="spellEnd"/>
      <w:r w:rsidRPr="00E51D18">
        <w:rPr>
          <w:color w:val="auto"/>
          <w:sz w:val="22"/>
          <w:szCs w:val="22"/>
          <w:lang w:val="en-US"/>
        </w:rPr>
        <w:t xml:space="preserve"> 2014</w:t>
      </w:r>
    </w:p>
    <w:p w:rsidR="009F0FAA" w:rsidRPr="00E51D18" w:rsidRDefault="009F0FAA" w:rsidP="00E51D18">
      <w:pPr>
        <w:jc w:val="both"/>
        <w:rPr>
          <w:rFonts w:ascii="Arial" w:hAnsi="Arial" w:cs="Arial"/>
          <w:sz w:val="22"/>
          <w:szCs w:val="22"/>
        </w:rPr>
      </w:pPr>
      <w:r w:rsidRPr="00E51D18">
        <w:rPr>
          <w:rFonts w:ascii="Arial" w:hAnsi="Arial" w:cs="Arial"/>
          <w:sz w:val="22"/>
          <w:szCs w:val="22"/>
        </w:rPr>
        <w:t>- Craiova International Medica</w:t>
      </w:r>
      <w:r w:rsidR="000647CD">
        <w:rPr>
          <w:rFonts w:ascii="Arial" w:hAnsi="Arial" w:cs="Arial"/>
          <w:sz w:val="22"/>
          <w:szCs w:val="22"/>
        </w:rPr>
        <w:t xml:space="preserve">l Students Conference 2012- </w:t>
      </w:r>
      <w:proofErr w:type="spellStart"/>
      <w:r w:rsidR="000647CD">
        <w:rPr>
          <w:rFonts w:ascii="Arial" w:hAnsi="Arial" w:cs="Arial"/>
          <w:sz w:val="22"/>
          <w:szCs w:val="22"/>
        </w:rPr>
        <w:t>aut</w:t>
      </w:r>
      <w:r w:rsidRPr="00E51D18">
        <w:rPr>
          <w:rFonts w:ascii="Arial" w:hAnsi="Arial" w:cs="Arial"/>
          <w:sz w:val="22"/>
          <w:szCs w:val="22"/>
        </w:rPr>
        <w:t>or</w:t>
      </w:r>
      <w:proofErr w:type="spellEnd"/>
      <w:r w:rsidRPr="00E51D18">
        <w:rPr>
          <w:rFonts w:ascii="Arial" w:hAnsi="Arial" w:cs="Arial"/>
          <w:sz w:val="22"/>
          <w:szCs w:val="22"/>
        </w:rPr>
        <w:t xml:space="preserve"> - </w:t>
      </w:r>
      <w:r w:rsidRPr="00E51D18">
        <w:rPr>
          <w:rStyle w:val="EuropassTextItalics"/>
          <w:rFonts w:cs="Arial"/>
          <w:i w:val="0"/>
          <w:iCs/>
          <w:sz w:val="22"/>
          <w:szCs w:val="22"/>
        </w:rPr>
        <w:t xml:space="preserve">Bronchopulmonary Cancer Complicated </w:t>
      </w:r>
      <w:proofErr w:type="gramStart"/>
      <w:r w:rsidRPr="00E51D18">
        <w:rPr>
          <w:rStyle w:val="EuropassTextItalics"/>
          <w:rFonts w:cs="Arial"/>
          <w:i w:val="0"/>
          <w:iCs/>
          <w:sz w:val="22"/>
          <w:szCs w:val="22"/>
        </w:rPr>
        <w:t>With</w:t>
      </w:r>
      <w:proofErr w:type="gramEnd"/>
      <w:r w:rsidRPr="00E51D18">
        <w:rPr>
          <w:rStyle w:val="EuropassTextItalics"/>
          <w:rFonts w:cs="Arial"/>
          <w:i w:val="0"/>
          <w:iCs/>
          <w:sz w:val="22"/>
          <w:szCs w:val="22"/>
        </w:rPr>
        <w:t xml:space="preserve"> </w:t>
      </w:r>
      <w:proofErr w:type="spellStart"/>
      <w:r w:rsidRPr="00E51D18">
        <w:rPr>
          <w:rStyle w:val="EuropassTextItalics"/>
          <w:rFonts w:cs="Arial"/>
          <w:i w:val="0"/>
          <w:iCs/>
          <w:sz w:val="22"/>
          <w:szCs w:val="22"/>
        </w:rPr>
        <w:t>Retrostenotic</w:t>
      </w:r>
      <w:proofErr w:type="spellEnd"/>
      <w:r w:rsidRPr="00E51D18">
        <w:rPr>
          <w:rStyle w:val="EuropassTextItalics"/>
          <w:rFonts w:cs="Arial"/>
          <w:i w:val="0"/>
          <w:iCs/>
          <w:sz w:val="22"/>
          <w:szCs w:val="22"/>
        </w:rPr>
        <w:t xml:space="preserve"> Abscessed Pneumonia-Clinical Case</w:t>
      </w:r>
      <w:r w:rsidRPr="00E51D18">
        <w:rPr>
          <w:rFonts w:ascii="Arial" w:hAnsi="Arial" w:cs="Arial"/>
          <w:sz w:val="22"/>
          <w:szCs w:val="22"/>
        </w:rPr>
        <w:t>, 2012</w:t>
      </w:r>
    </w:p>
    <w:p w:rsidR="00AA17BF" w:rsidRPr="00E51D18" w:rsidRDefault="00AF40F3" w:rsidP="00E51D18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E51D18">
        <w:rPr>
          <w:rFonts w:ascii="Arial" w:hAnsi="Arial" w:cs="Arial"/>
          <w:sz w:val="22"/>
          <w:szCs w:val="22"/>
          <w:lang w:val="it-IT"/>
        </w:rPr>
        <w:t>- MEDIS, organising comitee</w:t>
      </w:r>
      <w:r w:rsidR="009F0FAA" w:rsidRPr="00E51D18">
        <w:rPr>
          <w:rFonts w:ascii="Arial" w:hAnsi="Arial" w:cs="Arial"/>
          <w:sz w:val="22"/>
          <w:szCs w:val="22"/>
          <w:lang w:val="it-IT"/>
        </w:rPr>
        <w:t>, 17-20 ma</w:t>
      </w:r>
      <w:r w:rsidR="000647CD">
        <w:rPr>
          <w:rFonts w:ascii="Arial" w:hAnsi="Arial" w:cs="Arial"/>
          <w:sz w:val="22"/>
          <w:szCs w:val="22"/>
          <w:lang w:val="it-IT"/>
        </w:rPr>
        <w:t>i</w:t>
      </w:r>
      <w:r w:rsidRPr="00E51D18">
        <w:rPr>
          <w:rFonts w:ascii="Arial" w:hAnsi="Arial" w:cs="Arial"/>
          <w:sz w:val="22"/>
          <w:szCs w:val="22"/>
          <w:lang w:val="it-IT"/>
        </w:rPr>
        <w:t xml:space="preserve"> 2012</w:t>
      </w:r>
    </w:p>
    <w:p w:rsidR="00DA1F6B" w:rsidRPr="00E51D18" w:rsidRDefault="00DA1F6B" w:rsidP="00E51D18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:rsidR="00DA1F6B" w:rsidRDefault="009356C6" w:rsidP="00E51D18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>Premii internationale:</w:t>
      </w:r>
    </w:p>
    <w:p w:rsidR="009356C6" w:rsidRDefault="009356C6" w:rsidP="00E51D18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:rsidR="009356C6" w:rsidRDefault="009356C6" w:rsidP="00E51D18">
      <w:pPr>
        <w:jc w:val="both"/>
        <w:rPr>
          <w:rFonts w:ascii="Arial" w:hAnsi="Arial" w:cs="Arial"/>
          <w:bCs/>
          <w:sz w:val="22"/>
          <w:szCs w:val="22"/>
          <w:lang w:val="it-IT"/>
        </w:rPr>
      </w:pPr>
      <w:r w:rsidRPr="009356C6">
        <w:rPr>
          <w:rFonts w:ascii="Arial" w:hAnsi="Arial" w:cs="Arial"/>
          <w:bCs/>
          <w:sz w:val="22"/>
          <w:szCs w:val="22"/>
          <w:lang w:val="it-IT"/>
        </w:rPr>
        <w:t>Cel mai bun abstract la a 16-a editie a congresului international Bantao, Albania, Tirana, 29-31 octombrie 2023, “Left ventricular structure and function in stable hemodialysis treated patients, a longitudinal multicenter cohort study”, autori: L. Chisavu, F. Bob, L. Marc, A. Mihaescu, F. Gadalean, I. Grosu, O. Schiller, A. Schiller</w:t>
      </w:r>
    </w:p>
    <w:p w:rsidR="009356C6" w:rsidRPr="009356C6" w:rsidRDefault="009356C6" w:rsidP="00E51D18">
      <w:pPr>
        <w:jc w:val="both"/>
        <w:rPr>
          <w:rFonts w:ascii="Arial" w:hAnsi="Arial" w:cs="Arial"/>
          <w:bCs/>
          <w:sz w:val="22"/>
          <w:szCs w:val="22"/>
          <w:lang w:val="it-IT"/>
        </w:rPr>
      </w:pPr>
    </w:p>
    <w:p w:rsidR="00AA17BF" w:rsidRPr="001C2C57" w:rsidRDefault="000647CD" w:rsidP="00E51D18">
      <w:pPr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  <w:r w:rsidRPr="001C2C57">
        <w:rPr>
          <w:rFonts w:ascii="Arial" w:hAnsi="Arial" w:cs="Arial"/>
          <w:b/>
          <w:bCs/>
          <w:sz w:val="22"/>
          <w:szCs w:val="22"/>
          <w:lang w:val="fr-FR"/>
        </w:rPr>
        <w:t>Lucrari publicate (cele mai importante)</w:t>
      </w:r>
      <w:r w:rsidR="00AA17BF" w:rsidRPr="001C2C57">
        <w:rPr>
          <w:rFonts w:ascii="Arial" w:hAnsi="Arial" w:cs="Arial"/>
          <w:b/>
          <w:bCs/>
          <w:sz w:val="22"/>
          <w:szCs w:val="22"/>
          <w:lang w:val="fr-FR"/>
        </w:rPr>
        <w:t xml:space="preserve">: </w:t>
      </w:r>
    </w:p>
    <w:p w:rsidR="002203FA" w:rsidRPr="001C2C57" w:rsidRDefault="002203FA" w:rsidP="00E51D18">
      <w:pPr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</w:p>
    <w:p w:rsidR="00597AF1" w:rsidRPr="00597AF1" w:rsidRDefault="00597AF1" w:rsidP="00597AF1">
      <w:pPr>
        <w:jc w:val="both"/>
        <w:rPr>
          <w:rFonts w:ascii="Arial" w:hAnsi="Arial" w:cs="Arial"/>
          <w:color w:val="000000"/>
          <w:kern w:val="36"/>
          <w:sz w:val="22"/>
          <w:szCs w:val="22"/>
        </w:rPr>
      </w:pPr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Bob F, Schiller A,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Timar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R,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Lighezan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D, Schiller O,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Timar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B,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Bujor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CG,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Munteanu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M,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Gadalean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F,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Mihaescu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A,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Grosu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I,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Hategan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A, </w:t>
      </w:r>
      <w:proofErr w:type="spellStart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>Chisavu</w:t>
      </w:r>
      <w:proofErr w:type="spellEnd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 xml:space="preserve"> L</w:t>
      </w:r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Pusztai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AM,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Covic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A Rapid decline of kidney function in diabetic kidney disease is associated with high soluble Klotho levels.. –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Nefrologia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mai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2019, DOI: 10.1016/j.nefro.2018.08.004</w:t>
      </w:r>
    </w:p>
    <w:p w:rsidR="00597AF1" w:rsidRPr="00597AF1" w:rsidRDefault="00597AF1" w:rsidP="00597AF1">
      <w:pPr>
        <w:jc w:val="both"/>
        <w:rPr>
          <w:rFonts w:ascii="Arial" w:hAnsi="Arial" w:cs="Arial"/>
          <w:color w:val="000000"/>
          <w:kern w:val="36"/>
          <w:sz w:val="22"/>
          <w:szCs w:val="22"/>
        </w:rPr>
      </w:pPr>
    </w:p>
    <w:p w:rsidR="00597AF1" w:rsidRPr="00597AF1" w:rsidRDefault="00597AF1" w:rsidP="00597AF1">
      <w:pPr>
        <w:jc w:val="both"/>
        <w:rPr>
          <w:rFonts w:ascii="Arial" w:hAnsi="Arial" w:cs="Arial"/>
          <w:color w:val="000000"/>
          <w:kern w:val="36"/>
          <w:sz w:val="22"/>
          <w:szCs w:val="22"/>
        </w:rPr>
      </w:pPr>
      <w:r w:rsidRPr="00597AF1">
        <w:rPr>
          <w:rFonts w:ascii="Arial" w:hAnsi="Arial" w:cs="Arial"/>
          <w:color w:val="000000"/>
          <w:kern w:val="36"/>
          <w:sz w:val="22"/>
          <w:szCs w:val="22"/>
        </w:rPr>
        <w:t>Adrian Apostol</w:t>
      </w:r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 xml:space="preserve">, Lazar </w:t>
      </w:r>
      <w:proofErr w:type="spellStart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>Chisavu</w:t>
      </w:r>
      <w:proofErr w:type="spellEnd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 xml:space="preserve"> (</w:t>
      </w:r>
      <w:proofErr w:type="spellStart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>drepturi</w:t>
      </w:r>
      <w:proofErr w:type="spellEnd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 xml:space="preserve"> </w:t>
      </w:r>
      <w:proofErr w:type="spellStart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>egale</w:t>
      </w:r>
      <w:proofErr w:type="spellEnd"/>
      <w:r w:rsidR="002203FA">
        <w:rPr>
          <w:rFonts w:ascii="Arial" w:hAnsi="Arial" w:cs="Arial"/>
          <w:b/>
          <w:color w:val="000000"/>
          <w:kern w:val="36"/>
          <w:sz w:val="22"/>
          <w:szCs w:val="22"/>
        </w:rPr>
        <w:t xml:space="preserve"> prim-</w:t>
      </w:r>
      <w:proofErr w:type="spellStart"/>
      <w:r w:rsidR="002203FA">
        <w:rPr>
          <w:rFonts w:ascii="Arial" w:hAnsi="Arial" w:cs="Arial"/>
          <w:b/>
          <w:color w:val="000000"/>
          <w:kern w:val="36"/>
          <w:sz w:val="22"/>
          <w:szCs w:val="22"/>
        </w:rPr>
        <w:t>autor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),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Nicolae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Albulescu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, Dana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Stoian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, Adalbert Schiller. RAS Inhibition in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Haemodialysis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Patients Impact on mortality. REV.CHIM</w:t>
      </w:r>
      <w:proofErr w:type="gram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.(</w:t>
      </w:r>
      <w:proofErr w:type="gramEnd"/>
      <w:r w:rsidRPr="00597AF1">
        <w:rPr>
          <w:rFonts w:ascii="Arial" w:hAnsi="Arial" w:cs="Arial"/>
          <w:color w:val="000000"/>
          <w:kern w:val="36"/>
          <w:sz w:val="22"/>
          <w:szCs w:val="22"/>
        </w:rPr>
        <w:t>Bucharest)♦70♦ No. 2 ♦2019</w:t>
      </w:r>
    </w:p>
    <w:p w:rsidR="00597AF1" w:rsidRPr="00597AF1" w:rsidRDefault="00597AF1" w:rsidP="00597AF1">
      <w:pPr>
        <w:jc w:val="both"/>
        <w:rPr>
          <w:rFonts w:ascii="Arial" w:hAnsi="Arial" w:cs="Arial"/>
          <w:color w:val="000000"/>
          <w:kern w:val="36"/>
          <w:sz w:val="22"/>
          <w:szCs w:val="22"/>
        </w:rPr>
      </w:pPr>
    </w:p>
    <w:p w:rsidR="00597AF1" w:rsidRPr="00597AF1" w:rsidRDefault="00597AF1" w:rsidP="00597AF1">
      <w:pPr>
        <w:jc w:val="both"/>
        <w:rPr>
          <w:rFonts w:ascii="Arial" w:hAnsi="Arial" w:cs="Arial"/>
          <w:color w:val="000000"/>
          <w:kern w:val="36"/>
          <w:sz w:val="22"/>
          <w:szCs w:val="22"/>
        </w:rPr>
      </w:pPr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 xml:space="preserve">Lazar A. </w:t>
      </w:r>
      <w:proofErr w:type="spellStart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>Chisavu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, Adrian Apostol, Gheorghe N. Pop, Viviana Ivan,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Oana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Schiller,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Flaviu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Bob, Luciana Marc, Adelina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Mihaescu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Florica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Gadalean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, Iulia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Grosu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, Bogdan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Timar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&amp; Adalbert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Schille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Exploring the relation between mortality and left ventricular structure and function in stable hemodialysis treated patients, a longitudinal multicenter cohort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studyr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>. Scientific Reports volume 11, Article number: 12694 (2021)</w:t>
      </w:r>
    </w:p>
    <w:p w:rsidR="00597AF1" w:rsidRPr="00597AF1" w:rsidRDefault="00597AF1" w:rsidP="00597AF1">
      <w:pPr>
        <w:jc w:val="both"/>
        <w:rPr>
          <w:rFonts w:ascii="Arial" w:hAnsi="Arial" w:cs="Arial"/>
          <w:color w:val="000000"/>
          <w:kern w:val="36"/>
          <w:sz w:val="22"/>
          <w:szCs w:val="22"/>
        </w:rPr>
      </w:pPr>
    </w:p>
    <w:p w:rsidR="00597AF1" w:rsidRPr="00597AF1" w:rsidRDefault="00597AF1" w:rsidP="00597AF1">
      <w:pPr>
        <w:jc w:val="both"/>
        <w:rPr>
          <w:rFonts w:ascii="Arial" w:hAnsi="Arial" w:cs="Arial"/>
          <w:color w:val="000000"/>
          <w:kern w:val="36"/>
          <w:sz w:val="22"/>
          <w:szCs w:val="22"/>
        </w:rPr>
      </w:pPr>
      <w:proofErr w:type="spellStart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>Chisavu</w:t>
      </w:r>
      <w:proofErr w:type="spellEnd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 xml:space="preserve"> L</w:t>
      </w:r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Mihaescu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A, Bob F,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Motofelea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A, Schiller O, Marc L,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Dragota-Pascota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R,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Chisavu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F, Schiller A. Trends in mortality and comorbidities in hemodialysis patients between 2012 and 2017 in an East-European Country: a retrospective study.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Int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Urol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Nephrol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. 2023 Mar 14:1–9. </w:t>
      </w:r>
      <w:proofErr w:type="spellStart"/>
      <w:proofErr w:type="gram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doi</w:t>
      </w:r>
      <w:proofErr w:type="spellEnd"/>
      <w:proofErr w:type="gram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: 10.1007/s11255-023-03549-6.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Epub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ahead of print. PMID: 36917413; PMCID: PMC10012315.</w:t>
      </w:r>
    </w:p>
    <w:p w:rsidR="00597AF1" w:rsidRPr="00597AF1" w:rsidRDefault="00597AF1" w:rsidP="00597AF1">
      <w:pPr>
        <w:jc w:val="both"/>
        <w:rPr>
          <w:rFonts w:ascii="Arial" w:hAnsi="Arial" w:cs="Arial"/>
          <w:color w:val="000000"/>
          <w:kern w:val="36"/>
          <w:sz w:val="22"/>
          <w:szCs w:val="22"/>
        </w:rPr>
      </w:pPr>
    </w:p>
    <w:p w:rsidR="00597AF1" w:rsidRPr="00597AF1" w:rsidRDefault="00597AF1" w:rsidP="00597AF1">
      <w:pPr>
        <w:jc w:val="both"/>
        <w:rPr>
          <w:rFonts w:ascii="Arial" w:hAnsi="Arial" w:cs="Arial"/>
          <w:color w:val="000000"/>
          <w:kern w:val="36"/>
          <w:sz w:val="22"/>
          <w:szCs w:val="22"/>
        </w:rPr>
      </w:pP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Ciorcan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M, </w:t>
      </w:r>
      <w:proofErr w:type="spellStart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>Chisavu</w:t>
      </w:r>
      <w:proofErr w:type="spellEnd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 xml:space="preserve"> L</w:t>
      </w:r>
      <w:r>
        <w:rPr>
          <w:rFonts w:ascii="Arial" w:hAnsi="Arial" w:cs="Arial"/>
          <w:color w:val="000000"/>
          <w:kern w:val="36"/>
          <w:sz w:val="22"/>
          <w:szCs w:val="22"/>
        </w:rPr>
        <w:t xml:space="preserve"> </w:t>
      </w:r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>(</w:t>
      </w:r>
      <w:proofErr w:type="spellStart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>drepturi</w:t>
      </w:r>
      <w:proofErr w:type="spellEnd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 xml:space="preserve"> </w:t>
      </w:r>
      <w:proofErr w:type="spellStart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>egale</w:t>
      </w:r>
      <w:proofErr w:type="spellEnd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>)</w:t>
      </w:r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Mihaescu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A,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Gadalean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F, Bob FR,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Negru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S, Schiller OM,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Grosu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ID, Marc L,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Chisavu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F,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Dragota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Pascota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R, Apostol A, Ivan V, Schiller A. Chronic kidney disease in cancer patients, the analysis of a large oncology database from Eastern Europe.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PLoS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One. 2022 Jun 9</w:t>
      </w:r>
      <w:proofErr w:type="gram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;17</w:t>
      </w:r>
      <w:proofErr w:type="gram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(6):e0265930. </w:t>
      </w:r>
      <w:proofErr w:type="spellStart"/>
      <w:proofErr w:type="gram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doi</w:t>
      </w:r>
      <w:proofErr w:type="spellEnd"/>
      <w:proofErr w:type="gramEnd"/>
      <w:r w:rsidRPr="00597AF1">
        <w:rPr>
          <w:rFonts w:ascii="Arial" w:hAnsi="Arial" w:cs="Arial"/>
          <w:color w:val="000000"/>
          <w:kern w:val="36"/>
          <w:sz w:val="22"/>
          <w:szCs w:val="22"/>
        </w:rPr>
        <w:t>: 10.1371/journal.pone.0265930. PMID: 35679539; PMCID: PMC9183451. FI</w:t>
      </w:r>
      <w:proofErr w:type="gram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:3.752</w:t>
      </w:r>
      <w:proofErr w:type="gram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https://journals.plos.org/plosone/article?id=10.1371/journal.pone.0265930</w:t>
      </w:r>
    </w:p>
    <w:p w:rsidR="00597AF1" w:rsidRPr="00597AF1" w:rsidRDefault="00597AF1" w:rsidP="00597AF1">
      <w:pPr>
        <w:jc w:val="both"/>
        <w:rPr>
          <w:rFonts w:ascii="Arial" w:hAnsi="Arial" w:cs="Arial"/>
          <w:color w:val="000000"/>
          <w:kern w:val="36"/>
          <w:sz w:val="22"/>
          <w:szCs w:val="22"/>
        </w:rPr>
      </w:pPr>
    </w:p>
    <w:p w:rsidR="00597AF1" w:rsidRPr="00597AF1" w:rsidRDefault="00597AF1" w:rsidP="00597AF1">
      <w:pPr>
        <w:jc w:val="both"/>
        <w:rPr>
          <w:rFonts w:ascii="Arial" w:hAnsi="Arial" w:cs="Arial"/>
          <w:color w:val="000000"/>
          <w:kern w:val="36"/>
          <w:sz w:val="22"/>
          <w:szCs w:val="22"/>
        </w:rPr>
      </w:pPr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Marc L,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Mihaescu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A,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Lupusoru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R,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Grosu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I,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Gadalean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F, Bob F, </w:t>
      </w:r>
      <w:proofErr w:type="spellStart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>Chisavu</w:t>
      </w:r>
      <w:proofErr w:type="spellEnd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 xml:space="preserve"> L</w:t>
      </w:r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Olariu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N,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Tucicovschi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V,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Timar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B,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Sporea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I,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Timar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R, Schiller A. Liver Steatosis: Better Predictor of CKD in MAFLD </w:t>
      </w:r>
      <w:proofErr w:type="gram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Than</w:t>
      </w:r>
      <w:proofErr w:type="gram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Liver Fibrosis as Determined by Transient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Elastography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With Controlled Attenuation Parameter. Front Med (Lausanne). 2022 Jan 13</w:t>
      </w:r>
      <w:proofErr w:type="gram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;8:788881</w:t>
      </w:r>
      <w:proofErr w:type="gram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. </w:t>
      </w:r>
      <w:proofErr w:type="spellStart"/>
      <w:proofErr w:type="gram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doi</w:t>
      </w:r>
      <w:proofErr w:type="spellEnd"/>
      <w:proofErr w:type="gramEnd"/>
      <w:r w:rsidRPr="00597AF1">
        <w:rPr>
          <w:rFonts w:ascii="Arial" w:hAnsi="Arial" w:cs="Arial"/>
          <w:color w:val="000000"/>
          <w:kern w:val="36"/>
          <w:sz w:val="22"/>
          <w:szCs w:val="22"/>
        </w:rPr>
        <w:t>: 10.3389/fmed.2021.788881. PMID: 35096879; PMCID: PMC8793847 https://www.frontiersin.org/articles/10.3389/fmed.2021.788881/full</w:t>
      </w:r>
    </w:p>
    <w:p w:rsidR="00597AF1" w:rsidRPr="00597AF1" w:rsidRDefault="00597AF1" w:rsidP="00597AF1">
      <w:pPr>
        <w:jc w:val="both"/>
        <w:rPr>
          <w:rFonts w:ascii="Arial" w:hAnsi="Arial" w:cs="Arial"/>
          <w:color w:val="000000"/>
          <w:kern w:val="36"/>
          <w:sz w:val="22"/>
          <w:szCs w:val="22"/>
        </w:rPr>
      </w:pPr>
    </w:p>
    <w:p w:rsidR="00E51D18" w:rsidRPr="00E51D18" w:rsidRDefault="00597AF1" w:rsidP="00597AF1">
      <w:pPr>
        <w:jc w:val="both"/>
        <w:rPr>
          <w:rFonts w:ascii="Arial" w:hAnsi="Arial" w:cs="Arial"/>
          <w:sz w:val="22"/>
          <w:szCs w:val="22"/>
        </w:rPr>
      </w:pPr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Marc L.,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Mihaescu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A.,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Lupusoru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R. Schiller O, Bob F, </w:t>
      </w:r>
      <w:proofErr w:type="spellStart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>Chisavu</w:t>
      </w:r>
      <w:proofErr w:type="spellEnd"/>
      <w:r w:rsidRPr="00597AF1">
        <w:rPr>
          <w:rFonts w:ascii="Arial" w:hAnsi="Arial" w:cs="Arial"/>
          <w:b/>
          <w:color w:val="000000"/>
          <w:kern w:val="36"/>
          <w:sz w:val="22"/>
          <w:szCs w:val="22"/>
        </w:rPr>
        <w:t xml:space="preserve"> L</w:t>
      </w:r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, Bende F,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Sirli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R, Schiller A. Hepatitis C and hepatitis B virus infection in hemodialysis patients after nationwide direct antiviral </w:t>
      </w:r>
      <w:proofErr w:type="gram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agents</w:t>
      </w:r>
      <w:proofErr w:type="gram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therapy—experience of 10 Romanian HD centers.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Int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Urol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</w:t>
      </w:r>
      <w:proofErr w:type="spellStart"/>
      <w:r w:rsidRPr="00597AF1">
        <w:rPr>
          <w:rFonts w:ascii="Arial" w:hAnsi="Arial" w:cs="Arial"/>
          <w:color w:val="000000"/>
          <w:kern w:val="36"/>
          <w:sz w:val="22"/>
          <w:szCs w:val="22"/>
        </w:rPr>
        <w:t>Nephrol</w:t>
      </w:r>
      <w:proofErr w:type="spellEnd"/>
      <w:r w:rsidRPr="00597AF1">
        <w:rPr>
          <w:rFonts w:ascii="Arial" w:hAnsi="Arial" w:cs="Arial"/>
          <w:color w:val="000000"/>
          <w:kern w:val="36"/>
          <w:sz w:val="22"/>
          <w:szCs w:val="22"/>
        </w:rPr>
        <w:t xml:space="preserve"> (2023). https://doi.org/10.1007/s11255-023-03587-0</w:t>
      </w:r>
    </w:p>
    <w:p w:rsidR="008E5FF5" w:rsidRDefault="008E5FF5" w:rsidP="00E51D18">
      <w:pPr>
        <w:jc w:val="both"/>
        <w:rPr>
          <w:rFonts w:ascii="Arial" w:hAnsi="Arial" w:cs="Arial"/>
          <w:sz w:val="22"/>
          <w:szCs w:val="22"/>
        </w:rPr>
      </w:pPr>
    </w:p>
    <w:p w:rsidR="00C6540C" w:rsidRDefault="00C6540C" w:rsidP="00E51D18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C6540C">
        <w:rPr>
          <w:rFonts w:ascii="Arial" w:hAnsi="Arial" w:cs="Arial"/>
          <w:sz w:val="22"/>
          <w:szCs w:val="22"/>
        </w:rPr>
        <w:lastRenderedPageBreak/>
        <w:t>Chisavu</w:t>
      </w:r>
      <w:proofErr w:type="spellEnd"/>
      <w:r w:rsidRPr="00C6540C">
        <w:rPr>
          <w:rFonts w:ascii="Arial" w:hAnsi="Arial" w:cs="Arial"/>
          <w:sz w:val="22"/>
          <w:szCs w:val="22"/>
        </w:rPr>
        <w:t xml:space="preserve"> F, </w:t>
      </w:r>
      <w:proofErr w:type="spellStart"/>
      <w:r w:rsidRPr="00C6540C">
        <w:rPr>
          <w:rFonts w:ascii="Arial" w:hAnsi="Arial" w:cs="Arial"/>
          <w:sz w:val="22"/>
          <w:szCs w:val="22"/>
        </w:rPr>
        <w:t>Gafencu</w:t>
      </w:r>
      <w:proofErr w:type="spellEnd"/>
      <w:r w:rsidRPr="00C6540C">
        <w:rPr>
          <w:rFonts w:ascii="Arial" w:hAnsi="Arial" w:cs="Arial"/>
          <w:sz w:val="22"/>
          <w:szCs w:val="22"/>
        </w:rPr>
        <w:t xml:space="preserve"> M, </w:t>
      </w:r>
      <w:proofErr w:type="spellStart"/>
      <w:r w:rsidRPr="00C6540C">
        <w:rPr>
          <w:rFonts w:ascii="Arial" w:hAnsi="Arial" w:cs="Arial"/>
          <w:sz w:val="22"/>
          <w:szCs w:val="22"/>
        </w:rPr>
        <w:t>Stroescu</w:t>
      </w:r>
      <w:proofErr w:type="spellEnd"/>
      <w:r w:rsidRPr="00C6540C">
        <w:rPr>
          <w:rFonts w:ascii="Arial" w:hAnsi="Arial" w:cs="Arial"/>
          <w:sz w:val="22"/>
          <w:szCs w:val="22"/>
        </w:rPr>
        <w:t xml:space="preserve"> R, </w:t>
      </w:r>
      <w:proofErr w:type="spellStart"/>
      <w:r w:rsidRPr="00C6540C">
        <w:rPr>
          <w:rFonts w:ascii="Arial" w:hAnsi="Arial" w:cs="Arial"/>
          <w:sz w:val="22"/>
          <w:szCs w:val="22"/>
        </w:rPr>
        <w:t>Motofelea</w:t>
      </w:r>
      <w:proofErr w:type="spellEnd"/>
      <w:r w:rsidRPr="00C6540C">
        <w:rPr>
          <w:rFonts w:ascii="Arial" w:hAnsi="Arial" w:cs="Arial"/>
          <w:sz w:val="22"/>
          <w:szCs w:val="22"/>
        </w:rPr>
        <w:t xml:space="preserve"> A, </w:t>
      </w:r>
      <w:proofErr w:type="spellStart"/>
      <w:r w:rsidRPr="00C6540C">
        <w:rPr>
          <w:rFonts w:ascii="Arial" w:hAnsi="Arial" w:cs="Arial"/>
          <w:b/>
          <w:sz w:val="22"/>
          <w:szCs w:val="22"/>
        </w:rPr>
        <w:t>Chisavu</w:t>
      </w:r>
      <w:proofErr w:type="spellEnd"/>
      <w:r w:rsidRPr="00C6540C">
        <w:rPr>
          <w:rFonts w:ascii="Arial" w:hAnsi="Arial" w:cs="Arial"/>
          <w:b/>
          <w:sz w:val="22"/>
          <w:szCs w:val="22"/>
        </w:rPr>
        <w:t xml:space="preserve"> L</w:t>
      </w:r>
      <w:r w:rsidRPr="00C6540C">
        <w:rPr>
          <w:rFonts w:ascii="Arial" w:hAnsi="Arial" w:cs="Arial"/>
          <w:sz w:val="22"/>
          <w:szCs w:val="22"/>
        </w:rPr>
        <w:t xml:space="preserve">, Schiller A. Acute kidney injury in children: incidence, awareness and outcome-a retrospective cohort study. </w:t>
      </w:r>
      <w:proofErr w:type="spellStart"/>
      <w:r w:rsidRPr="00C6540C">
        <w:rPr>
          <w:rFonts w:ascii="Arial" w:hAnsi="Arial" w:cs="Arial"/>
          <w:sz w:val="22"/>
          <w:szCs w:val="22"/>
        </w:rPr>
        <w:t>Sci</w:t>
      </w:r>
      <w:proofErr w:type="spellEnd"/>
      <w:r w:rsidRPr="00C6540C">
        <w:rPr>
          <w:rFonts w:ascii="Arial" w:hAnsi="Arial" w:cs="Arial"/>
          <w:sz w:val="22"/>
          <w:szCs w:val="22"/>
        </w:rPr>
        <w:t xml:space="preserve"> Rep. 2023 Sep 22</w:t>
      </w:r>
      <w:proofErr w:type="gramStart"/>
      <w:r w:rsidRPr="00C6540C">
        <w:rPr>
          <w:rFonts w:ascii="Arial" w:hAnsi="Arial" w:cs="Arial"/>
          <w:sz w:val="22"/>
          <w:szCs w:val="22"/>
        </w:rPr>
        <w:t>;13</w:t>
      </w:r>
      <w:proofErr w:type="gramEnd"/>
      <w:r w:rsidRPr="00C6540C">
        <w:rPr>
          <w:rFonts w:ascii="Arial" w:hAnsi="Arial" w:cs="Arial"/>
          <w:sz w:val="22"/>
          <w:szCs w:val="22"/>
        </w:rPr>
        <w:t xml:space="preserve">(1):15778. </w:t>
      </w:r>
      <w:proofErr w:type="spellStart"/>
      <w:proofErr w:type="gramStart"/>
      <w:r w:rsidRPr="00C6540C">
        <w:rPr>
          <w:rFonts w:ascii="Arial" w:hAnsi="Arial" w:cs="Arial"/>
          <w:sz w:val="22"/>
          <w:szCs w:val="22"/>
        </w:rPr>
        <w:t>doi</w:t>
      </w:r>
      <w:proofErr w:type="spellEnd"/>
      <w:proofErr w:type="gramEnd"/>
      <w:r w:rsidRPr="00C6540C">
        <w:rPr>
          <w:rFonts w:ascii="Arial" w:hAnsi="Arial" w:cs="Arial"/>
          <w:sz w:val="22"/>
          <w:szCs w:val="22"/>
        </w:rPr>
        <w:t>: 10.1038/s41598-023-43098-7. PMID: 37737295; PMCID: PMC10516941.</w:t>
      </w:r>
    </w:p>
    <w:p w:rsidR="00A57DE3" w:rsidRDefault="00A57DE3" w:rsidP="00E51D18">
      <w:pPr>
        <w:jc w:val="both"/>
        <w:rPr>
          <w:rFonts w:ascii="Arial" w:hAnsi="Arial" w:cs="Arial"/>
          <w:sz w:val="22"/>
          <w:szCs w:val="22"/>
        </w:rPr>
      </w:pPr>
    </w:p>
    <w:p w:rsidR="00A57DE3" w:rsidRPr="00E51D18" w:rsidRDefault="00A57DE3" w:rsidP="00E51D18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A57DE3">
        <w:rPr>
          <w:rFonts w:ascii="Arial" w:hAnsi="Arial" w:cs="Arial"/>
          <w:sz w:val="22"/>
          <w:szCs w:val="22"/>
        </w:rPr>
        <w:t>Chisavu</w:t>
      </w:r>
      <w:proofErr w:type="spellEnd"/>
      <w:r w:rsidRPr="00A57DE3">
        <w:rPr>
          <w:rFonts w:ascii="Arial" w:hAnsi="Arial" w:cs="Arial"/>
          <w:sz w:val="22"/>
          <w:szCs w:val="22"/>
        </w:rPr>
        <w:t xml:space="preserve"> F, </w:t>
      </w:r>
      <w:proofErr w:type="spellStart"/>
      <w:r w:rsidRPr="00A57DE3">
        <w:rPr>
          <w:rFonts w:ascii="Arial" w:hAnsi="Arial" w:cs="Arial"/>
          <w:sz w:val="22"/>
          <w:szCs w:val="22"/>
        </w:rPr>
        <w:t>Gafencu</w:t>
      </w:r>
      <w:proofErr w:type="spellEnd"/>
      <w:r w:rsidRPr="00A57DE3">
        <w:rPr>
          <w:rFonts w:ascii="Arial" w:hAnsi="Arial" w:cs="Arial"/>
          <w:sz w:val="22"/>
          <w:szCs w:val="22"/>
        </w:rPr>
        <w:t xml:space="preserve"> M, </w:t>
      </w:r>
      <w:proofErr w:type="spellStart"/>
      <w:r w:rsidRPr="00A57DE3">
        <w:rPr>
          <w:rFonts w:ascii="Arial" w:hAnsi="Arial" w:cs="Arial"/>
          <w:b/>
          <w:sz w:val="22"/>
          <w:szCs w:val="22"/>
        </w:rPr>
        <w:t>Chisavu</w:t>
      </w:r>
      <w:proofErr w:type="spellEnd"/>
      <w:r w:rsidRPr="00A57DE3">
        <w:rPr>
          <w:rFonts w:ascii="Arial" w:hAnsi="Arial" w:cs="Arial"/>
          <w:b/>
          <w:sz w:val="22"/>
          <w:szCs w:val="22"/>
        </w:rPr>
        <w:t xml:space="preserve"> L</w:t>
      </w:r>
      <w:r w:rsidRPr="00A57DE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57DE3">
        <w:rPr>
          <w:rFonts w:ascii="Arial" w:hAnsi="Arial" w:cs="Arial"/>
          <w:sz w:val="22"/>
          <w:szCs w:val="22"/>
        </w:rPr>
        <w:t>Stroescu</w:t>
      </w:r>
      <w:proofErr w:type="spellEnd"/>
      <w:r w:rsidRPr="00A57DE3">
        <w:rPr>
          <w:rFonts w:ascii="Arial" w:hAnsi="Arial" w:cs="Arial"/>
          <w:sz w:val="22"/>
          <w:szCs w:val="22"/>
        </w:rPr>
        <w:t xml:space="preserve"> R, Schiller A. Kinetic Estimated Glomerular Filtration Rate in Predicting </w:t>
      </w:r>
      <w:proofErr w:type="spellStart"/>
      <w:r w:rsidRPr="00A57DE3">
        <w:rPr>
          <w:rFonts w:ascii="Arial" w:hAnsi="Arial" w:cs="Arial"/>
          <w:sz w:val="22"/>
          <w:szCs w:val="22"/>
        </w:rPr>
        <w:t>Paediatric</w:t>
      </w:r>
      <w:proofErr w:type="spellEnd"/>
      <w:r w:rsidRPr="00A57DE3">
        <w:rPr>
          <w:rFonts w:ascii="Arial" w:hAnsi="Arial" w:cs="Arial"/>
          <w:sz w:val="22"/>
          <w:szCs w:val="22"/>
        </w:rPr>
        <w:t xml:space="preserve"> Acute Kidney Disease. Journal of Clinical Medicine. 2023; 12(19):6314. https://doi.org/10.3390/jcm12196314</w:t>
      </w:r>
      <w:r>
        <w:rPr>
          <w:rFonts w:ascii="Arial" w:hAnsi="Arial" w:cs="Arial"/>
          <w:sz w:val="22"/>
          <w:szCs w:val="22"/>
        </w:rPr>
        <w:t>.</w:t>
      </w:r>
    </w:p>
    <w:p w:rsidR="00597AF1" w:rsidRDefault="008E5FF5" w:rsidP="00E51D18">
      <w:pPr>
        <w:jc w:val="both"/>
        <w:rPr>
          <w:rFonts w:ascii="Arial" w:hAnsi="Arial" w:cs="Arial"/>
          <w:sz w:val="22"/>
          <w:szCs w:val="22"/>
        </w:rPr>
      </w:pPr>
      <w:r w:rsidRPr="00E51D1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</w:t>
      </w:r>
    </w:p>
    <w:p w:rsidR="00597AF1" w:rsidRDefault="00597AF1" w:rsidP="00E51D18">
      <w:pPr>
        <w:jc w:val="both"/>
        <w:rPr>
          <w:rFonts w:ascii="Arial" w:hAnsi="Arial" w:cs="Arial"/>
          <w:sz w:val="22"/>
          <w:szCs w:val="22"/>
        </w:rPr>
      </w:pPr>
    </w:p>
    <w:p w:rsidR="008E5FF5" w:rsidRPr="00E51D18" w:rsidRDefault="009F0FAA" w:rsidP="00597AF1">
      <w:pPr>
        <w:jc w:val="righ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E51D18">
        <w:rPr>
          <w:rFonts w:ascii="Arial" w:hAnsi="Arial" w:cs="Arial"/>
          <w:sz w:val="22"/>
          <w:szCs w:val="22"/>
        </w:rPr>
        <w:t>Chisavu</w:t>
      </w:r>
      <w:proofErr w:type="spellEnd"/>
      <w:r w:rsidRPr="00E51D18">
        <w:rPr>
          <w:rFonts w:ascii="Arial" w:hAnsi="Arial" w:cs="Arial"/>
          <w:sz w:val="22"/>
          <w:szCs w:val="22"/>
        </w:rPr>
        <w:t xml:space="preserve"> Lazar</w:t>
      </w:r>
      <w:r w:rsidR="00472557">
        <w:rPr>
          <w:rFonts w:ascii="Arial" w:hAnsi="Arial" w:cs="Arial"/>
          <w:sz w:val="22"/>
          <w:szCs w:val="22"/>
        </w:rPr>
        <w:t xml:space="preserve"> </w:t>
      </w:r>
    </w:p>
    <w:p w:rsidR="001A1AD3" w:rsidRPr="00E51D18" w:rsidRDefault="001A1AD3" w:rsidP="00E51D18">
      <w:pPr>
        <w:jc w:val="both"/>
        <w:rPr>
          <w:rFonts w:ascii="Arial" w:hAnsi="Arial" w:cs="Arial"/>
          <w:sz w:val="22"/>
          <w:szCs w:val="22"/>
        </w:rPr>
      </w:pPr>
    </w:p>
    <w:p w:rsidR="009F0FAA" w:rsidRPr="00E51D18" w:rsidRDefault="008E5FF5" w:rsidP="00E51D18">
      <w:pPr>
        <w:jc w:val="both"/>
        <w:rPr>
          <w:rFonts w:ascii="Arial" w:hAnsi="Arial" w:cs="Arial"/>
          <w:sz w:val="22"/>
          <w:szCs w:val="22"/>
        </w:rPr>
      </w:pPr>
      <w:r w:rsidRPr="00E51D18">
        <w:rPr>
          <w:rFonts w:ascii="Arial" w:hAnsi="Arial" w:cs="Arial"/>
          <w:noProof/>
          <w:sz w:val="22"/>
          <w:szCs w:val="22"/>
          <w:lang w:val="ro-RO" w:eastAsia="ro-RO"/>
        </w:rPr>
        <w:t xml:space="preserve">                                                                                                                        </w:t>
      </w:r>
    </w:p>
    <w:p w:rsidR="009F0FAA" w:rsidRPr="00E51D18" w:rsidRDefault="009F0FAA" w:rsidP="00E51D18">
      <w:pPr>
        <w:jc w:val="both"/>
        <w:rPr>
          <w:rFonts w:ascii="Arial" w:hAnsi="Arial" w:cs="Arial"/>
          <w:sz w:val="22"/>
          <w:szCs w:val="22"/>
        </w:rPr>
      </w:pPr>
    </w:p>
    <w:p w:rsidR="009F0FAA" w:rsidRPr="00E51D18" w:rsidRDefault="009F0FAA" w:rsidP="00E51D18">
      <w:pPr>
        <w:jc w:val="both"/>
        <w:rPr>
          <w:rFonts w:ascii="Arial" w:hAnsi="Arial" w:cs="Arial"/>
          <w:sz w:val="22"/>
          <w:szCs w:val="22"/>
        </w:rPr>
      </w:pPr>
    </w:p>
    <w:sectPr w:rsidR="009F0FAA" w:rsidRPr="00E51D18" w:rsidSect="00FB1612">
      <w:pgSz w:w="11907" w:h="16840" w:code="9"/>
      <w:pgMar w:top="1134" w:right="709" w:bottom="1247" w:left="992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??¨¬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7A684F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B2EEDB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011A6B35"/>
    <w:multiLevelType w:val="hybridMultilevel"/>
    <w:tmpl w:val="C4BC03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82F30"/>
    <w:multiLevelType w:val="hybridMultilevel"/>
    <w:tmpl w:val="525264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3A1C81"/>
    <w:multiLevelType w:val="hybridMultilevel"/>
    <w:tmpl w:val="7982D744"/>
    <w:lvl w:ilvl="0" w:tplc="E99A75FE">
      <w:start w:val="7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78529E"/>
    <w:multiLevelType w:val="hybridMultilevel"/>
    <w:tmpl w:val="5F247C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19E0833"/>
    <w:multiLevelType w:val="hybridMultilevel"/>
    <w:tmpl w:val="FE0CA4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A43A6"/>
    <w:multiLevelType w:val="hybridMultilevel"/>
    <w:tmpl w:val="D70EEC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074FA3"/>
    <w:multiLevelType w:val="hybridMultilevel"/>
    <w:tmpl w:val="B7F26F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6F245D2"/>
    <w:multiLevelType w:val="hybridMultilevel"/>
    <w:tmpl w:val="75D4A552"/>
    <w:lvl w:ilvl="0" w:tplc="0D84CF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57576672"/>
    <w:multiLevelType w:val="hybridMultilevel"/>
    <w:tmpl w:val="D5BE6E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E40C8"/>
    <w:multiLevelType w:val="hybridMultilevel"/>
    <w:tmpl w:val="EF5C228E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2" w15:restartNumberingAfterBreak="0">
    <w:nsid w:val="6DB62CE2"/>
    <w:multiLevelType w:val="hybridMultilevel"/>
    <w:tmpl w:val="2182D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9F2AE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12"/>
  </w:num>
  <w:num w:numId="3">
    <w:abstractNumId w:val="2"/>
  </w:num>
  <w:num w:numId="4">
    <w:abstractNumId w:val="3"/>
  </w:num>
  <w:num w:numId="5">
    <w:abstractNumId w:val="7"/>
  </w:num>
  <w:num w:numId="6">
    <w:abstractNumId w:val="11"/>
  </w:num>
  <w:num w:numId="7">
    <w:abstractNumId w:val="8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endnotePr>
    <w:pos w:val="sectEnd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7635"/>
    <w:rsid w:val="00014F0C"/>
    <w:rsid w:val="00015A1D"/>
    <w:rsid w:val="00022033"/>
    <w:rsid w:val="000454BB"/>
    <w:rsid w:val="000617E5"/>
    <w:rsid w:val="000647CD"/>
    <w:rsid w:val="00067859"/>
    <w:rsid w:val="0009063B"/>
    <w:rsid w:val="00135B0F"/>
    <w:rsid w:val="00191CD1"/>
    <w:rsid w:val="00192143"/>
    <w:rsid w:val="001A1AD3"/>
    <w:rsid w:val="001C2C57"/>
    <w:rsid w:val="001E35F6"/>
    <w:rsid w:val="002203FA"/>
    <w:rsid w:val="003C09C9"/>
    <w:rsid w:val="003E1D97"/>
    <w:rsid w:val="00411BFC"/>
    <w:rsid w:val="00472557"/>
    <w:rsid w:val="00481B89"/>
    <w:rsid w:val="004832A9"/>
    <w:rsid w:val="004953B0"/>
    <w:rsid w:val="004B56E2"/>
    <w:rsid w:val="004C0556"/>
    <w:rsid w:val="004D2494"/>
    <w:rsid w:val="004F1282"/>
    <w:rsid w:val="0051450F"/>
    <w:rsid w:val="00537984"/>
    <w:rsid w:val="00567A63"/>
    <w:rsid w:val="00576D27"/>
    <w:rsid w:val="005822EE"/>
    <w:rsid w:val="00597AF1"/>
    <w:rsid w:val="005B1C62"/>
    <w:rsid w:val="006246FB"/>
    <w:rsid w:val="006452DC"/>
    <w:rsid w:val="006A4A1D"/>
    <w:rsid w:val="006F0B5C"/>
    <w:rsid w:val="00713DC3"/>
    <w:rsid w:val="00727635"/>
    <w:rsid w:val="00752BB5"/>
    <w:rsid w:val="00770621"/>
    <w:rsid w:val="007C39B8"/>
    <w:rsid w:val="007D026E"/>
    <w:rsid w:val="007D682A"/>
    <w:rsid w:val="007F77E7"/>
    <w:rsid w:val="00851F95"/>
    <w:rsid w:val="00874F88"/>
    <w:rsid w:val="00880783"/>
    <w:rsid w:val="0089625C"/>
    <w:rsid w:val="008A3B63"/>
    <w:rsid w:val="008E5FF5"/>
    <w:rsid w:val="009356C6"/>
    <w:rsid w:val="009F0FAA"/>
    <w:rsid w:val="00A01CE2"/>
    <w:rsid w:val="00A2700B"/>
    <w:rsid w:val="00A34A6E"/>
    <w:rsid w:val="00A57DE3"/>
    <w:rsid w:val="00A85ED2"/>
    <w:rsid w:val="00AA17BF"/>
    <w:rsid w:val="00AA1E82"/>
    <w:rsid w:val="00AD13CB"/>
    <w:rsid w:val="00AD7C39"/>
    <w:rsid w:val="00AF40F3"/>
    <w:rsid w:val="00B02495"/>
    <w:rsid w:val="00B30BFA"/>
    <w:rsid w:val="00B513A3"/>
    <w:rsid w:val="00B9279F"/>
    <w:rsid w:val="00C26C02"/>
    <w:rsid w:val="00C6540C"/>
    <w:rsid w:val="00CA4530"/>
    <w:rsid w:val="00D224AE"/>
    <w:rsid w:val="00D366AF"/>
    <w:rsid w:val="00DA1F6B"/>
    <w:rsid w:val="00DC056D"/>
    <w:rsid w:val="00DF33CA"/>
    <w:rsid w:val="00DF6894"/>
    <w:rsid w:val="00E51D18"/>
    <w:rsid w:val="00E52961"/>
    <w:rsid w:val="00E621C5"/>
    <w:rsid w:val="00E91786"/>
    <w:rsid w:val="00EA2326"/>
    <w:rsid w:val="00EA277D"/>
    <w:rsid w:val="00ED7881"/>
    <w:rsid w:val="00EF7855"/>
    <w:rsid w:val="00F5296F"/>
    <w:rsid w:val="00F546A8"/>
    <w:rsid w:val="00FB1612"/>
    <w:rsid w:val="00FD3D8C"/>
    <w:rsid w:val="00FF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88008B96-7AA9-4120-9B47-F8B30069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locked="1" w:uiPriority="0"/>
    <w:lsdException w:name="List 4" w:locked="1" w:uiPriority="0"/>
    <w:lsdException w:name="List 5" w:locked="1" w:uiPriority="0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</w:style>
  <w:style w:type="paragraph" w:styleId="Heading1">
    <w:name w:val="heading 1"/>
    <w:basedOn w:val="Normal"/>
    <w:link w:val="Heading1Char"/>
    <w:uiPriority w:val="99"/>
    <w:qFormat/>
    <w:locked/>
    <w:rsid w:val="009F0FAA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rsid w:val="00AA1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uiPriority w:val="99"/>
    <w:semiHidden/>
    <w:locked/>
    <w:rPr>
      <w:rFonts w:ascii="Courier New" w:hAnsi="Courier New" w:cs="Courier New"/>
      <w:sz w:val="20"/>
      <w:szCs w:val="20"/>
      <w:lang w:val="en-US" w:eastAsia="en-US"/>
    </w:rPr>
  </w:style>
  <w:style w:type="character" w:styleId="HTMLTypewriter">
    <w:name w:val="HTML Typewriter"/>
    <w:uiPriority w:val="99"/>
    <w:rsid w:val="00AA17BF"/>
    <w:rPr>
      <w:rFonts w:ascii="Courier New" w:hAnsi="Courier New" w:cs="Courier New"/>
      <w:sz w:val="20"/>
      <w:szCs w:val="20"/>
    </w:rPr>
  </w:style>
  <w:style w:type="character" w:customStyle="1" w:styleId="journalname">
    <w:name w:val="journalname"/>
    <w:uiPriority w:val="99"/>
    <w:rsid w:val="0051450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9625C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TitleChar">
    <w:name w:val="Title Char"/>
    <w:link w:val="Title"/>
    <w:uiPriority w:val="99"/>
    <w:locked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styleId="Hyperlink">
    <w:name w:val="Hyperlink"/>
    <w:uiPriority w:val="99"/>
    <w:rsid w:val="0089625C"/>
    <w:rPr>
      <w:rFonts w:cs="Times New Roman"/>
      <w:color w:val="0000FF"/>
      <w:u w:val="single"/>
    </w:rPr>
  </w:style>
  <w:style w:type="paragraph" w:customStyle="1" w:styleId="authors">
    <w:name w:val="authors"/>
    <w:basedOn w:val="Normal"/>
    <w:uiPriority w:val="99"/>
    <w:rsid w:val="0089625C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source">
    <w:name w:val="source"/>
    <w:basedOn w:val="Normal"/>
    <w:uiPriority w:val="99"/>
    <w:rsid w:val="0089625C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VNormal">
    <w:name w:val="CV Normal"/>
    <w:basedOn w:val="Normal"/>
    <w:uiPriority w:val="99"/>
    <w:rsid w:val="00191CD1"/>
    <w:pPr>
      <w:suppressAutoHyphens/>
      <w:autoSpaceDE/>
      <w:autoSpaceDN/>
      <w:ind w:left="113" w:right="113"/>
    </w:pPr>
    <w:rPr>
      <w:rFonts w:ascii="Arial Narrow" w:hAnsi="Arial Narrow" w:cs="Arial Narrow"/>
      <w:lang w:val="ro-RO" w:eastAsia="ar-SA"/>
    </w:rPr>
  </w:style>
  <w:style w:type="character" w:customStyle="1" w:styleId="highlight2">
    <w:name w:val="highlight2"/>
    <w:uiPriority w:val="99"/>
    <w:rsid w:val="00FD3D8C"/>
  </w:style>
  <w:style w:type="character" w:styleId="Strong">
    <w:name w:val="Strong"/>
    <w:uiPriority w:val="99"/>
    <w:qFormat/>
    <w:rsid w:val="00FD3D8C"/>
    <w:rPr>
      <w:rFonts w:cs="Times New Roman"/>
      <w:b/>
      <w:bCs/>
    </w:rPr>
  </w:style>
  <w:style w:type="character" w:customStyle="1" w:styleId="jrnl">
    <w:name w:val="jrnl"/>
    <w:uiPriority w:val="99"/>
    <w:rsid w:val="00FD3D8C"/>
    <w:rPr>
      <w:rFonts w:cs="Times New Roman"/>
    </w:rPr>
  </w:style>
  <w:style w:type="character" w:customStyle="1" w:styleId="highlight">
    <w:name w:val="highlight"/>
    <w:uiPriority w:val="99"/>
    <w:rsid w:val="00A01CE2"/>
    <w:rPr>
      <w:rFonts w:cs="Times New Roman"/>
    </w:rPr>
  </w:style>
  <w:style w:type="character" w:customStyle="1" w:styleId="EuropassTextItalics">
    <w:name w:val="Europass_Text_Italics"/>
    <w:uiPriority w:val="99"/>
    <w:rsid w:val="00AF40F3"/>
    <w:rPr>
      <w:rFonts w:ascii="Arial" w:hAnsi="Arial"/>
      <w:i/>
    </w:rPr>
  </w:style>
  <w:style w:type="paragraph" w:customStyle="1" w:styleId="EuropassSectionDetails">
    <w:name w:val="Europass_SectionDetails"/>
    <w:basedOn w:val="Normal"/>
    <w:uiPriority w:val="99"/>
    <w:rsid w:val="00AF40F3"/>
    <w:pPr>
      <w:widowControl w:val="0"/>
      <w:suppressLineNumbers/>
      <w:suppressAutoHyphens/>
      <w:autoSpaceDN/>
      <w:spacing w:before="28" w:after="56" w:line="100" w:lineRule="atLeast"/>
    </w:pPr>
    <w:rPr>
      <w:rFonts w:ascii="Arial" w:eastAsia="SimSun" w:hAnsi="Arial" w:cs="Arial"/>
      <w:color w:val="3F3A38"/>
      <w:spacing w:val="-6"/>
      <w:kern w:val="1"/>
      <w:sz w:val="18"/>
      <w:szCs w:val="18"/>
      <w:lang w:val="en-GB" w:eastAsia="zh-CN"/>
    </w:rPr>
  </w:style>
  <w:style w:type="paragraph" w:styleId="BalloonText">
    <w:name w:val="Balloon Text"/>
    <w:basedOn w:val="Normal"/>
    <w:link w:val="BalloonTextChar"/>
    <w:uiPriority w:val="99"/>
    <w:rsid w:val="00FF0D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locked/>
    <w:rsid w:val="00FF0D8D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11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11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1563</Words>
  <Characters>8913</Characters>
  <Application>Microsoft Office Word</Application>
  <DocSecurity>0</DocSecurity>
  <Lines>74</Lines>
  <Paragraphs>20</Paragraphs>
  <ScaleCrop>false</ScaleCrop>
  <Company>?</Company>
  <LinksUpToDate>false</LinksUpToDate>
  <CharactersWithSpaces>10456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þ</dc:creator>
  <cp:keywords/>
  <dc:description/>
  <cp:lastModifiedBy>DCC</cp:lastModifiedBy>
  <cp:revision>3</cp:revision>
  <cp:lastPrinted>2023-04-19T05:57:00Z</cp:lastPrinted>
  <dcterms:created xsi:type="dcterms:W3CDTF">2024-01-19T11:31:00Z</dcterms:created>
  <dcterms:modified xsi:type="dcterms:W3CDTF">2024-01-19T11:33:00Z</dcterms:modified>
</cp:coreProperties>
</file>