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E434F9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Bogdan Iulia-Georgiana</w:t>
            </w:r>
          </w:p>
        </w:tc>
      </w:tr>
      <w:tr w:rsidR="00C8172F" w:rsidRPr="00495E21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:rsidR="00C8172F" w:rsidRPr="00495E21" w:rsidRDefault="00C8172F">
            <w:pPr>
              <w:pStyle w:val="ECVContactDetails1"/>
              <w:rPr>
                <w:lang w:val="ro-RO"/>
              </w:rPr>
            </w:pPr>
          </w:p>
        </w:tc>
      </w:tr>
      <w:tr w:rsidR="00C8172F" w:rsidRPr="0044202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C8172F" w:rsidRPr="00495E21" w:rsidRDefault="00C8172F" w:rsidP="00E434F9">
            <w:pPr>
              <w:pStyle w:val="ECVContactDetails1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ContactDetails1"/>
              <w:rPr>
                <w:lang w:val="ro-RO"/>
              </w:rPr>
            </w:pPr>
          </w:p>
        </w:tc>
      </w:tr>
      <w:tr w:rsidR="00C8172F" w:rsidRPr="0044202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E434F9" w:rsidRPr="00495E21" w:rsidRDefault="00E434F9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E434F9" w:rsidRPr="00442027">
        <w:trPr>
          <w:cantSplit/>
          <w:trHeight w:val="235"/>
        </w:trPr>
        <w:tc>
          <w:tcPr>
            <w:tcW w:w="2834" w:type="dxa"/>
            <w:vMerge w:val="restart"/>
            <w:shd w:val="clear" w:color="auto" w:fill="auto"/>
          </w:tcPr>
          <w:p w:rsidR="00E434F9" w:rsidRPr="00663A1C" w:rsidRDefault="00E434F9">
            <w:pPr>
              <w:pStyle w:val="ECVDate"/>
              <w:rPr>
                <w:sz w:val="20"/>
                <w:szCs w:val="20"/>
                <w:lang w:val="ro-RO"/>
              </w:rPr>
            </w:pPr>
            <w:r w:rsidRPr="00663A1C">
              <w:rPr>
                <w:color w:val="171717" w:themeColor="background2" w:themeShade="1A"/>
                <w:sz w:val="20"/>
                <w:szCs w:val="20"/>
                <w:lang w:val="ro-RO"/>
              </w:rPr>
              <w:t>01.02.2020-Prezent</w:t>
            </w:r>
          </w:p>
        </w:tc>
      </w:tr>
      <w:tr w:rsidR="00E434F9" w:rsidRPr="0044202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E434F9" w:rsidRPr="00495E21" w:rsidRDefault="00E434F9">
            <w:pPr>
              <w:rPr>
                <w:lang w:val="ro-RO"/>
              </w:rPr>
            </w:pPr>
          </w:p>
        </w:tc>
      </w:tr>
      <w:tr w:rsidR="00E434F9" w:rsidRPr="0044202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:rsidR="00E434F9" w:rsidRPr="00495E21" w:rsidRDefault="00E434F9">
            <w:pPr>
              <w:rPr>
                <w:lang w:val="ro-RO"/>
              </w:rPr>
            </w:pPr>
          </w:p>
        </w:tc>
      </w:tr>
      <w:tr w:rsidR="00E434F9" w:rsidRPr="00495E21" w:rsidTr="00E434F9">
        <w:trPr>
          <w:cantSplit/>
          <w:trHeight w:val="583"/>
        </w:trPr>
        <w:tc>
          <w:tcPr>
            <w:tcW w:w="2834" w:type="dxa"/>
            <w:vMerge/>
            <w:shd w:val="clear" w:color="auto" w:fill="auto"/>
          </w:tcPr>
          <w:p w:rsidR="00E434F9" w:rsidRPr="00495E21" w:rsidRDefault="00E434F9">
            <w:pPr>
              <w:rPr>
                <w:lang w:val="ro-RO"/>
              </w:rPr>
            </w:pPr>
          </w:p>
        </w:tc>
      </w:tr>
    </w:tbl>
    <w:p w:rsidR="00C8172F" w:rsidRDefault="00E434F9">
      <w:pPr>
        <w:pStyle w:val="ECVText"/>
        <w:rPr>
          <w:sz w:val="20"/>
          <w:szCs w:val="20"/>
          <w:lang w:val="ro-RO"/>
        </w:rPr>
      </w:pPr>
      <w:r w:rsidRPr="00E434F9">
        <w:rPr>
          <w:sz w:val="20"/>
          <w:szCs w:val="20"/>
          <w:lang w:val="ro-RO"/>
        </w:rPr>
        <w:t>Medic rezident Boli Infecțioase</w:t>
      </w:r>
    </w:p>
    <w:p w:rsidR="00E434F9" w:rsidRDefault="00E434F9" w:rsidP="00E434F9">
      <w:pPr>
        <w:pStyle w:val="ECVText"/>
        <w:numPr>
          <w:ilvl w:val="0"/>
          <w:numId w:val="3"/>
        </w:numPr>
        <w:rPr>
          <w:sz w:val="20"/>
          <w:szCs w:val="20"/>
          <w:lang w:val="ro-RO"/>
        </w:rPr>
      </w:pPr>
      <w:r w:rsidRPr="00E434F9">
        <w:rPr>
          <w:sz w:val="20"/>
          <w:szCs w:val="20"/>
          <w:lang w:val="ro-RO"/>
        </w:rPr>
        <w:t>Spitalul Clinic de Boli Infecțioase și Pneumoftiziologie ,,Victor Babeș” Timișoara</w:t>
      </w:r>
    </w:p>
    <w:p w:rsidR="00E434F9" w:rsidRDefault="00E434F9" w:rsidP="00E434F9">
      <w:pPr>
        <w:pStyle w:val="ECVText"/>
        <w:ind w:left="720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Asistent Universitar </w:t>
      </w:r>
    </w:p>
    <w:p w:rsidR="00E434F9" w:rsidRPr="00E434F9" w:rsidRDefault="00E434F9" w:rsidP="00E434F9">
      <w:pPr>
        <w:pStyle w:val="ECVText"/>
        <w:numPr>
          <w:ilvl w:val="0"/>
          <w:numId w:val="3"/>
        </w:numPr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>Facultatea de Medicină și Farmacie ,,Victor Babeș” Timișoara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E434F9" w:rsidRDefault="00E434F9" w:rsidP="006C3A61">
      <w:pPr>
        <w:rPr>
          <w:lang w:val="ro-RO"/>
        </w:rPr>
      </w:pPr>
    </w:p>
    <w:p w:rsidR="00E434F9" w:rsidRPr="006C3A61" w:rsidRDefault="00E434F9" w:rsidP="006C3A61">
      <w:pPr>
        <w:rPr>
          <w:sz w:val="20"/>
          <w:szCs w:val="20"/>
          <w:lang w:val="ro-RO"/>
        </w:rPr>
      </w:pPr>
      <w:r w:rsidRPr="00663A1C">
        <w:rPr>
          <w:sz w:val="20"/>
          <w:szCs w:val="20"/>
          <w:lang w:val="ro-RO"/>
        </w:rPr>
        <w:t xml:space="preserve">      </w:t>
      </w:r>
      <w:r w:rsidR="006C3A61">
        <w:rPr>
          <w:sz w:val="20"/>
          <w:szCs w:val="20"/>
          <w:lang w:val="ro-RO"/>
        </w:rPr>
        <w:t xml:space="preserve">     14.09.2009 -  </w:t>
      </w:r>
      <w:r w:rsidR="00663A1C" w:rsidRPr="00663A1C">
        <w:rPr>
          <w:sz w:val="20"/>
          <w:szCs w:val="20"/>
          <w:lang w:val="ro-RO"/>
        </w:rPr>
        <w:t xml:space="preserve">14.16.2013 </w:t>
      </w:r>
      <w:r w:rsidR="00663A1C">
        <w:rPr>
          <w:sz w:val="20"/>
          <w:szCs w:val="20"/>
          <w:lang w:val="ro-RO"/>
        </w:rPr>
        <w:t xml:space="preserve"> </w:t>
      </w:r>
      <w:r w:rsidR="006C3A61">
        <w:rPr>
          <w:sz w:val="20"/>
          <w:szCs w:val="20"/>
          <w:lang w:val="ro-RO"/>
        </w:rPr>
        <w:t xml:space="preserve">     Absolvent ciclu bacalaureat </w:t>
      </w:r>
      <w:r w:rsidR="00663A1C">
        <w:rPr>
          <w:sz w:val="20"/>
          <w:szCs w:val="20"/>
          <w:lang w:val="ro-RO"/>
        </w:rPr>
        <w:t xml:space="preserve">- </w:t>
      </w:r>
      <w:r w:rsidR="00663A1C" w:rsidRPr="00663A1C">
        <w:rPr>
          <w:sz w:val="20"/>
          <w:szCs w:val="20"/>
          <w:lang w:val="ro-RO"/>
        </w:rPr>
        <w:t>L</w:t>
      </w:r>
      <w:r w:rsidRPr="00663A1C">
        <w:rPr>
          <w:rFonts w:eastAsia="Times New Roman" w:cs="Arial"/>
          <w:color w:val="404040"/>
          <w:spacing w:val="0"/>
          <w:kern w:val="0"/>
          <w:sz w:val="20"/>
          <w:szCs w:val="20"/>
          <w:lang w:val="ro-RO" w:eastAsia="ro-RO" w:bidi="ar-SA"/>
        </w:rPr>
        <w:t>iceul de matematica si informa</w:t>
      </w:r>
      <w:r w:rsidR="006C3A61">
        <w:rPr>
          <w:rFonts w:eastAsia="Times New Roman" w:cs="Arial"/>
          <w:color w:val="404040"/>
          <w:spacing w:val="0"/>
          <w:kern w:val="0"/>
          <w:sz w:val="20"/>
          <w:szCs w:val="20"/>
          <w:lang w:val="ro-RO" w:eastAsia="ro-RO" w:bidi="ar-SA"/>
        </w:rPr>
        <w:t>tica ,,Grigore Moisil"</w:t>
      </w:r>
    </w:p>
    <w:p w:rsidR="00663A1C" w:rsidRDefault="006C3A61" w:rsidP="006C3A61">
      <w:pPr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</w:pPr>
      <w:r>
        <w:rPr>
          <w:rFonts w:eastAsia="Times New Roman" w:cs="Arial"/>
          <w:color w:val="404040"/>
          <w:spacing w:val="0"/>
          <w:kern w:val="0"/>
          <w:sz w:val="20"/>
          <w:szCs w:val="18"/>
          <w:bdr w:val="none" w:sz="0" w:space="0" w:color="auto" w:frame="1"/>
          <w:lang w:val="ro-RO" w:eastAsia="ro-RO" w:bidi="ar-SA"/>
        </w:rPr>
        <w:t xml:space="preserve">          01.10.2013 -</w:t>
      </w:r>
      <w:r w:rsidR="00663A1C" w:rsidRPr="00663A1C">
        <w:rPr>
          <w:rFonts w:eastAsia="Times New Roman" w:cs="Arial"/>
          <w:color w:val="404040"/>
          <w:spacing w:val="0"/>
          <w:kern w:val="0"/>
          <w:sz w:val="20"/>
          <w:szCs w:val="18"/>
          <w:bdr w:val="none" w:sz="0" w:space="0" w:color="auto" w:frame="1"/>
          <w:lang w:val="ro-RO" w:eastAsia="ro-RO" w:bidi="ar-SA"/>
        </w:rPr>
        <w:t>14.06.2019</w:t>
      </w:r>
      <w:r w:rsidR="00663A1C">
        <w:rPr>
          <w:rFonts w:eastAsia="Times New Roman" w:cs="Arial"/>
          <w:color w:val="404040"/>
          <w:spacing w:val="0"/>
          <w:kern w:val="0"/>
          <w:sz w:val="20"/>
          <w:szCs w:val="18"/>
          <w:bdr w:val="none" w:sz="0" w:space="0" w:color="auto" w:frame="1"/>
          <w:lang w:val="ro-RO" w:eastAsia="ro-RO" w:bidi="ar-SA"/>
        </w:rPr>
        <w:t xml:space="preserve"> </w:t>
      </w:r>
      <w:r>
        <w:rPr>
          <w:rFonts w:eastAsia="Times New Roman" w:cs="Arial"/>
          <w:color w:val="404040"/>
          <w:spacing w:val="0"/>
          <w:kern w:val="0"/>
          <w:sz w:val="20"/>
          <w:szCs w:val="18"/>
          <w:bdr w:val="none" w:sz="0" w:space="0" w:color="auto" w:frame="1"/>
          <w:lang w:val="ro-RO" w:eastAsia="ro-RO" w:bidi="ar-SA"/>
        </w:rPr>
        <w:t xml:space="preserve">    </w:t>
      </w:r>
      <w:r w:rsidR="00663A1C"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  <w:t>Absol</w:t>
      </w:r>
      <w:r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  <w:t>vent studii licentă și masterat</w:t>
      </w:r>
      <w:r w:rsidR="00663A1C">
        <w:rPr>
          <w:rFonts w:eastAsia="Times New Roman" w:cs="Arial"/>
          <w:color w:val="404040"/>
          <w:spacing w:val="0"/>
          <w:kern w:val="0"/>
          <w:sz w:val="20"/>
          <w:szCs w:val="18"/>
          <w:bdr w:val="none" w:sz="0" w:space="0" w:color="auto" w:frame="1"/>
          <w:lang w:val="ro-RO" w:eastAsia="ro-RO" w:bidi="ar-SA"/>
        </w:rPr>
        <w:t xml:space="preserve"> </w:t>
      </w:r>
      <w:r w:rsidR="00663A1C">
        <w:rPr>
          <w:rFonts w:eastAsia="Times New Roman" w:cs="Arial"/>
          <w:color w:val="404040"/>
          <w:spacing w:val="0"/>
          <w:kern w:val="0"/>
          <w:sz w:val="22"/>
          <w:szCs w:val="20"/>
          <w:bdr w:val="none" w:sz="0" w:space="0" w:color="auto" w:frame="1"/>
          <w:lang w:val="ro-RO" w:eastAsia="ro-RO" w:bidi="ar-SA"/>
        </w:rPr>
        <w:t xml:space="preserve">- </w:t>
      </w:r>
      <w:r w:rsidR="00663A1C" w:rsidRPr="00663A1C"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  <w:t>Fa</w:t>
      </w:r>
      <w:r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  <w:t>cultatea de Medicină ,,Victor Babeș”</w:t>
      </w:r>
    </w:p>
    <w:p w:rsidR="006C3A61" w:rsidRPr="006C3A61" w:rsidRDefault="006C3A61" w:rsidP="006C3A61">
      <w:pPr>
        <w:rPr>
          <w:sz w:val="20"/>
          <w:szCs w:val="20"/>
          <w:bdr w:val="none" w:sz="0" w:space="0" w:color="auto" w:frame="1"/>
          <w:lang w:val="ro-RO" w:eastAsia="ro-RO" w:bidi="ar-SA"/>
        </w:rPr>
      </w:pPr>
      <w:r>
        <w:rPr>
          <w:bdr w:val="none" w:sz="0" w:space="0" w:color="auto" w:frame="1"/>
          <w:lang w:val="ro-RO" w:eastAsia="ro-RO" w:bidi="ar-SA"/>
        </w:rPr>
        <w:t xml:space="preserve">               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>01</w:t>
      </w:r>
      <w:r>
        <w:rPr>
          <w:bdr w:val="none" w:sz="0" w:space="0" w:color="auto" w:frame="1"/>
          <w:lang w:val="ro-RO" w:eastAsia="ro-RO" w:bidi="ar-SA"/>
        </w:rPr>
        <w:t>.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>10.2020</w:t>
      </w:r>
      <w:r>
        <w:rPr>
          <w:sz w:val="20"/>
          <w:szCs w:val="20"/>
          <w:bdr w:val="none" w:sz="0" w:space="0" w:color="auto" w:frame="1"/>
          <w:lang w:val="ro-RO" w:eastAsia="ro-RO" w:bidi="ar-SA"/>
        </w:rPr>
        <w:t xml:space="preserve"> 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>-</w:t>
      </w:r>
      <w:r>
        <w:rPr>
          <w:sz w:val="20"/>
          <w:szCs w:val="20"/>
          <w:bdr w:val="none" w:sz="0" w:space="0" w:color="auto" w:frame="1"/>
          <w:lang w:val="ro-RO" w:eastAsia="ro-RO" w:bidi="ar-SA"/>
        </w:rPr>
        <w:t xml:space="preserve">  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 xml:space="preserve">21.03.2024    </w:t>
      </w:r>
      <w:r>
        <w:rPr>
          <w:sz w:val="20"/>
          <w:szCs w:val="20"/>
          <w:bdr w:val="none" w:sz="0" w:space="0" w:color="auto" w:frame="1"/>
          <w:lang w:val="ro-RO" w:eastAsia="ro-RO" w:bidi="ar-SA"/>
        </w:rPr>
        <w:t xml:space="preserve">  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 xml:space="preserve">Studii Doctorale – Facultatea de Medicină ,,Victor Babeș” Timișoara </w:t>
      </w:r>
    </w:p>
    <w:p w:rsidR="00663A1C" w:rsidRPr="006C3A61" w:rsidRDefault="006C3A61" w:rsidP="006C3A61">
      <w:pPr>
        <w:rPr>
          <w:sz w:val="20"/>
          <w:szCs w:val="20"/>
          <w:bdr w:val="none" w:sz="0" w:space="0" w:color="auto" w:frame="1"/>
          <w:lang w:val="ro-RO" w:eastAsia="ro-RO" w:bidi="ar-SA"/>
        </w:rPr>
      </w:pP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 xml:space="preserve">        </w:t>
      </w:r>
      <w:r>
        <w:rPr>
          <w:sz w:val="20"/>
          <w:szCs w:val="20"/>
          <w:bdr w:val="none" w:sz="0" w:space="0" w:color="auto" w:frame="1"/>
          <w:lang w:val="ro-RO" w:eastAsia="ro-RO" w:bidi="ar-SA"/>
        </w:rPr>
        <w:t xml:space="preserve">    </w:t>
      </w:r>
      <w:r w:rsidRPr="006C3A61">
        <w:rPr>
          <w:sz w:val="20"/>
          <w:szCs w:val="20"/>
          <w:bdr w:val="none" w:sz="0" w:space="0" w:color="auto" w:frame="1"/>
          <w:lang w:val="ro-RO" w:eastAsia="ro-RO" w:bidi="ar-SA"/>
        </w:rPr>
        <w:t xml:space="preserve">01.10.2023 – Prezent      </w:t>
      </w:r>
      <w:r>
        <w:rPr>
          <w:sz w:val="20"/>
          <w:szCs w:val="20"/>
          <w:bdr w:val="none" w:sz="0" w:space="0" w:color="auto" w:frame="1"/>
          <w:lang w:val="ro-RO" w:eastAsia="ro-RO" w:bidi="ar-SA"/>
        </w:rPr>
        <w:t xml:space="preserve">     </w:t>
      </w:r>
      <w:r w:rsidR="00AD63DC">
        <w:rPr>
          <w:sz w:val="20"/>
          <w:szCs w:val="20"/>
          <w:bdr w:val="none" w:sz="0" w:space="0" w:color="auto" w:frame="1"/>
          <w:lang w:val="ro-RO" w:eastAsia="ro-RO" w:bidi="ar-SA"/>
        </w:rPr>
        <w:t xml:space="preserve"> </w:t>
      </w:r>
      <w:r w:rsidR="00663A1C" w:rsidRPr="006C3A61">
        <w:rPr>
          <w:sz w:val="20"/>
          <w:szCs w:val="20"/>
          <w:bdr w:val="none" w:sz="0" w:space="0" w:color="auto" w:frame="1"/>
          <w:lang w:val="ro-RO" w:eastAsia="ro-RO" w:bidi="ar-SA"/>
        </w:rPr>
        <w:t>Mas</w:t>
      </w:r>
      <w:r w:rsidR="00663A1C" w:rsidRPr="0085528E">
        <w:rPr>
          <w:sz w:val="20"/>
          <w:szCs w:val="20"/>
          <w:lang w:val="ro-RO"/>
        </w:rPr>
        <w:t xml:space="preserve">terand </w:t>
      </w:r>
      <w:r w:rsidRPr="0085528E">
        <w:rPr>
          <w:sz w:val="20"/>
          <w:szCs w:val="20"/>
          <w:lang w:val="ro-RO"/>
        </w:rPr>
        <w:t xml:space="preserve"> </w:t>
      </w:r>
      <w:r w:rsidR="00663A1C" w:rsidRPr="0085528E">
        <w:rPr>
          <w:sz w:val="20"/>
          <w:szCs w:val="20"/>
          <w:lang w:val="ro-RO"/>
        </w:rPr>
        <w:t xml:space="preserve">- Facultatea de Matematică, </w:t>
      </w:r>
      <w:r w:rsidR="007F04EF" w:rsidRPr="0085528E">
        <w:rPr>
          <w:sz w:val="20"/>
          <w:szCs w:val="20"/>
          <w:lang w:val="ro-RO"/>
        </w:rPr>
        <w:t xml:space="preserve">Universitatea Politehnica </w:t>
      </w:r>
      <w:r w:rsidR="007F04EF" w:rsidRPr="006C3A61">
        <w:rPr>
          <w:sz w:val="20"/>
          <w:szCs w:val="20"/>
          <w:bdr w:val="none" w:sz="0" w:space="0" w:color="auto" w:frame="1"/>
          <w:lang w:val="ro-RO" w:eastAsia="ro-RO" w:bidi="ar-SA"/>
        </w:rPr>
        <w:t xml:space="preserve">Timișoara </w:t>
      </w:r>
      <w:r w:rsidR="00663A1C" w:rsidRPr="006C3A61">
        <w:rPr>
          <w:sz w:val="20"/>
          <w:szCs w:val="20"/>
          <w:bdr w:val="none" w:sz="0" w:space="0" w:color="auto" w:frame="1"/>
          <w:lang w:val="ro-RO" w:eastAsia="ro-RO" w:bidi="ar-SA"/>
        </w:rPr>
        <w:t>program de studii Masterat ,,</w:t>
      </w:r>
      <w:r w:rsidR="007F04EF" w:rsidRPr="006C3A61">
        <w:rPr>
          <w:sz w:val="20"/>
          <w:szCs w:val="20"/>
          <w:bdr w:val="none" w:sz="0" w:space="0" w:color="auto" w:frame="1"/>
          <w:lang w:val="ro-RO" w:eastAsia="ro-RO" w:bidi="ar-SA"/>
        </w:rPr>
        <w:t>Metode și tehnici statistice în sănătate și în cercetare clinică”</w:t>
      </w:r>
    </w:p>
    <w:p w:rsidR="00E434F9" w:rsidRPr="00E434F9" w:rsidRDefault="00663A1C" w:rsidP="006C3A61">
      <w:pPr>
        <w:rPr>
          <w:rFonts w:eastAsia="Times New Roman" w:cs="Arial"/>
          <w:color w:val="404040"/>
          <w:spacing w:val="0"/>
          <w:kern w:val="0"/>
          <w:sz w:val="20"/>
          <w:szCs w:val="20"/>
          <w:lang w:val="ro-RO" w:eastAsia="ro-RO" w:bidi="ar-SA"/>
        </w:rPr>
      </w:pPr>
      <w:r>
        <w:rPr>
          <w:rFonts w:eastAsia="Times New Roman" w:cs="Arial"/>
          <w:color w:val="404040"/>
          <w:spacing w:val="0"/>
          <w:kern w:val="0"/>
          <w:sz w:val="20"/>
          <w:szCs w:val="20"/>
          <w:bdr w:val="none" w:sz="0" w:space="0" w:color="auto" w:frame="1"/>
          <w:lang w:val="ro-RO" w:eastAsia="ro-RO" w:bidi="ar-SA"/>
        </w:rPr>
        <w:t xml:space="preserve">     </w:t>
      </w:r>
    </w:p>
    <w:p w:rsidR="00E434F9" w:rsidRDefault="00E434F9">
      <w:pPr>
        <w:pStyle w:val="ECVText"/>
        <w:rPr>
          <w:lang w:val="ro-RO"/>
        </w:rPr>
      </w:pPr>
    </w:p>
    <w:p w:rsidR="00E434F9" w:rsidRPr="00495E21" w:rsidRDefault="00E434F9">
      <w:pPr>
        <w:pStyle w:val="ECVText"/>
        <w:rPr>
          <w:lang w:val="ro-RO"/>
        </w:rPr>
      </w:pPr>
      <w:r>
        <w:rPr>
          <w:lang w:val="ro-RO"/>
        </w:rPr>
        <w:t xml:space="preserve">                                                                  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>
        <w:trPr>
          <w:trHeight w:val="170"/>
        </w:trPr>
        <w:tc>
          <w:tcPr>
            <w:tcW w:w="2835" w:type="dxa"/>
            <w:shd w:val="clear" w:color="auto" w:fill="auto"/>
          </w:tcPr>
          <w:p w:rsidR="00C8172F" w:rsidRPr="006C3A61" w:rsidRDefault="00C8172F">
            <w:pPr>
              <w:pStyle w:val="ECVLeftHeading"/>
              <w:rPr>
                <w:sz w:val="20"/>
                <w:lang w:val="ro-RO"/>
              </w:rPr>
            </w:pPr>
            <w:r w:rsidRPr="006C3A61">
              <w:rPr>
                <w:caps w:val="0"/>
                <w:sz w:val="2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:rsidR="00C8172F" w:rsidRPr="00495E21" w:rsidRDefault="00C8172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495E2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C8172F" w:rsidRPr="00495E21" w:rsidRDefault="00663A1C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663A1C">
            <w:pPr>
              <w:pStyle w:val="ECVSectionDetails"/>
              <w:rPr>
                <w:lang w:val="ro-RO"/>
              </w:rPr>
            </w:pPr>
            <w:r>
              <w:rPr>
                <w:lang w:val="ro-RO"/>
              </w:rPr>
              <w:t>Română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495E21" w:rsidRDefault="00663A1C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663A1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663A1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663A1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663A1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663A1C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C1</w:t>
            </w:r>
          </w:p>
        </w:tc>
      </w:tr>
      <w:tr w:rsidR="00C8172F" w:rsidRPr="0044202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Default="00663A1C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</w:p>
          <w:p w:rsidR="00663A1C" w:rsidRPr="00663A1C" w:rsidRDefault="00663A1C">
            <w:pPr>
              <w:rPr>
                <w:sz w:val="18"/>
                <w:szCs w:val="18"/>
                <w:lang w:val="ro-RO"/>
              </w:rPr>
            </w:pPr>
            <w:r>
              <w:rPr>
                <w:lang w:val="ro-RO"/>
              </w:rPr>
              <w:t xml:space="preserve">                   </w:t>
            </w:r>
            <w:r w:rsidR="007F04EF">
              <w:rPr>
                <w:lang w:val="ro-RO"/>
              </w:rPr>
              <w:t xml:space="preserve">                              </w:t>
            </w:r>
            <w:r w:rsidRPr="00663A1C">
              <w:rPr>
                <w:sz w:val="18"/>
                <w:szCs w:val="18"/>
                <w:lang w:val="ro-RO"/>
              </w:rPr>
              <w:t>Franceză</w:t>
            </w: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AD63DC" w:rsidRDefault="00AD63DC" w:rsidP="00663A1C">
            <w:pPr>
              <w:pStyle w:val="ECVLanguageCertificate"/>
              <w:jc w:val="left"/>
              <w:rPr>
                <w:sz w:val="18"/>
                <w:szCs w:val="18"/>
                <w:lang w:val="ro-RO"/>
              </w:rPr>
            </w:pPr>
            <w:r>
              <w:rPr>
                <w:sz w:val="18"/>
                <w:szCs w:val="18"/>
                <w:lang w:val="ro-RO"/>
              </w:rPr>
              <w:t xml:space="preserve">               </w:t>
            </w:r>
            <w:r w:rsidR="00663A1C" w:rsidRPr="00AD63DC">
              <w:rPr>
                <w:sz w:val="18"/>
                <w:szCs w:val="18"/>
                <w:lang w:val="ro-RO"/>
              </w:rPr>
              <w:t xml:space="preserve">B1   </w:t>
            </w:r>
            <w:r>
              <w:rPr>
                <w:sz w:val="18"/>
                <w:szCs w:val="18"/>
                <w:lang w:val="ro-RO"/>
              </w:rPr>
              <w:t xml:space="preserve">                           </w:t>
            </w:r>
            <w:r w:rsidR="00663A1C" w:rsidRPr="00AD63DC">
              <w:rPr>
                <w:sz w:val="18"/>
                <w:szCs w:val="18"/>
                <w:lang w:val="ro-RO"/>
              </w:rPr>
              <w:t xml:space="preserve">B1  </w:t>
            </w:r>
            <w:r>
              <w:rPr>
                <w:sz w:val="18"/>
                <w:szCs w:val="18"/>
                <w:lang w:val="ro-RO"/>
              </w:rPr>
              <w:t xml:space="preserve">                            </w:t>
            </w:r>
            <w:r w:rsidR="00663A1C" w:rsidRPr="00AD63DC">
              <w:rPr>
                <w:sz w:val="18"/>
                <w:szCs w:val="18"/>
                <w:lang w:val="ro-RO"/>
              </w:rPr>
              <w:t>B1</w:t>
            </w:r>
            <w:r w:rsidR="00C8172F" w:rsidRPr="00AD63DC">
              <w:rPr>
                <w:sz w:val="18"/>
                <w:szCs w:val="18"/>
                <w:lang w:val="ro-RO"/>
              </w:rPr>
              <w:t xml:space="preserve"> </w:t>
            </w:r>
            <w:r w:rsidR="00663A1C" w:rsidRPr="00AD63DC">
              <w:rPr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 xml:space="preserve">                           </w:t>
            </w:r>
            <w:r w:rsidR="00663A1C" w:rsidRPr="00AD63DC">
              <w:rPr>
                <w:sz w:val="18"/>
                <w:szCs w:val="18"/>
                <w:lang w:val="ro-RO"/>
              </w:rPr>
              <w:t xml:space="preserve">B1   </w:t>
            </w:r>
            <w:r>
              <w:rPr>
                <w:sz w:val="18"/>
                <w:szCs w:val="18"/>
                <w:lang w:val="ro-RO"/>
              </w:rPr>
              <w:t xml:space="preserve">                          B1                 </w:t>
            </w:r>
          </w:p>
        </w:tc>
      </w:tr>
      <w:tr w:rsidR="00C8172F" w:rsidRPr="00495E2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C8172F" w:rsidRPr="007F04EF" w:rsidRDefault="007F04EF" w:rsidP="007F04EF">
            <w:pPr>
              <w:pStyle w:val="ECVLanguageName"/>
              <w:rPr>
                <w:sz w:val="20"/>
                <w:szCs w:val="20"/>
                <w:lang w:val="ro-RO"/>
              </w:rPr>
            </w:pPr>
            <w:r>
              <w:rPr>
                <w:sz w:val="22"/>
                <w:szCs w:val="20"/>
                <w:lang w:val="ro-RO"/>
              </w:rPr>
              <w:t xml:space="preserve">  </w:t>
            </w:r>
            <w:r w:rsidRPr="007F04EF">
              <w:rPr>
                <w:sz w:val="22"/>
                <w:szCs w:val="20"/>
                <w:lang w:val="ro-RO"/>
              </w:rPr>
              <w:t>Italiană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7F04EF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AD63DC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 </w:t>
            </w:r>
            <w:r w:rsidR="007F04EF">
              <w:rPr>
                <w:caps w:val="0"/>
                <w:lang w:val="ro-RO"/>
              </w:rPr>
              <w:t>B1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AD63DC" w:rsidP="007F04EF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  </w:t>
            </w:r>
            <w:r w:rsidR="007F04EF">
              <w:rPr>
                <w:caps w:val="0"/>
                <w:lang w:val="ro-RO"/>
              </w:rPr>
              <w:t>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7F04EF" w:rsidP="007F04EF">
            <w:pPr>
              <w:pStyle w:val="ECVLanguageLevel"/>
              <w:jc w:val="left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               B1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C8172F" w:rsidRPr="00495E21" w:rsidRDefault="007F04EF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B1</w:t>
            </w:r>
          </w:p>
        </w:tc>
      </w:tr>
      <w:tr w:rsidR="00C8172F" w:rsidRPr="0044202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C8172F" w:rsidRDefault="007F04E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</w:t>
            </w:r>
          </w:p>
          <w:p w:rsidR="007F04EF" w:rsidRPr="00495E21" w:rsidRDefault="007F04EF">
            <w:pPr>
              <w:rPr>
                <w:lang w:val="ro-RO"/>
              </w:rPr>
            </w:pPr>
            <w:r>
              <w:rPr>
                <w:lang w:val="ro-RO"/>
              </w:rPr>
              <w:t xml:space="preserve">                                                 </w:t>
            </w:r>
            <w:r w:rsidRPr="007F04EF">
              <w:rPr>
                <w:sz w:val="20"/>
                <w:lang w:val="ro-RO"/>
              </w:rPr>
              <w:t>Spaniolă</w:t>
            </w: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C8172F" w:rsidRPr="00AD63DC" w:rsidRDefault="007F04EF" w:rsidP="007F04EF">
            <w:pPr>
              <w:pStyle w:val="ECVLanguageCertificate"/>
              <w:jc w:val="left"/>
              <w:rPr>
                <w:sz w:val="18"/>
                <w:szCs w:val="18"/>
                <w:lang w:val="ro-RO"/>
              </w:rPr>
            </w:pPr>
            <w:r>
              <w:rPr>
                <w:lang w:val="ro-RO"/>
              </w:rPr>
              <w:t xml:space="preserve">                 </w:t>
            </w:r>
            <w:r w:rsidRPr="00AD63DC">
              <w:rPr>
                <w:sz w:val="18"/>
                <w:szCs w:val="18"/>
                <w:lang w:val="ro-RO"/>
              </w:rPr>
              <w:t xml:space="preserve">B1   </w:t>
            </w:r>
            <w:r w:rsidR="00AD63DC">
              <w:rPr>
                <w:sz w:val="18"/>
                <w:szCs w:val="18"/>
                <w:lang w:val="ro-RO"/>
              </w:rPr>
              <w:t xml:space="preserve">                            </w:t>
            </w:r>
            <w:r w:rsidRPr="00AD63DC">
              <w:rPr>
                <w:sz w:val="18"/>
                <w:szCs w:val="18"/>
                <w:lang w:val="ro-RO"/>
              </w:rPr>
              <w:t xml:space="preserve">B1   </w:t>
            </w:r>
            <w:r w:rsidR="00AD63DC">
              <w:rPr>
                <w:sz w:val="18"/>
                <w:szCs w:val="18"/>
                <w:lang w:val="ro-RO"/>
              </w:rPr>
              <w:t xml:space="preserve">                          </w:t>
            </w:r>
            <w:r w:rsidRPr="00AD63DC">
              <w:rPr>
                <w:sz w:val="18"/>
                <w:szCs w:val="18"/>
                <w:lang w:val="ro-RO"/>
              </w:rPr>
              <w:t xml:space="preserve">B1   </w:t>
            </w:r>
            <w:r w:rsidR="00AD63DC">
              <w:rPr>
                <w:sz w:val="18"/>
                <w:szCs w:val="18"/>
                <w:lang w:val="ro-RO"/>
              </w:rPr>
              <w:t xml:space="preserve">                          </w:t>
            </w:r>
            <w:r w:rsidRPr="00AD63DC">
              <w:rPr>
                <w:sz w:val="18"/>
                <w:szCs w:val="18"/>
                <w:lang w:val="ro-RO"/>
              </w:rPr>
              <w:t xml:space="preserve">B1   </w:t>
            </w:r>
            <w:r w:rsidR="00AD63DC">
              <w:rPr>
                <w:sz w:val="18"/>
                <w:szCs w:val="18"/>
                <w:lang w:val="ro-RO"/>
              </w:rPr>
              <w:t xml:space="preserve">                           B1</w:t>
            </w:r>
          </w:p>
        </w:tc>
      </w:tr>
      <w:tr w:rsidR="00C8172F" w:rsidRPr="0085528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p w:rsidR="00C8172F" w:rsidRPr="00495E21" w:rsidRDefault="00C8172F">
      <w:pPr>
        <w:rPr>
          <w:lang w:val="ro-RO"/>
        </w:rPr>
      </w:pPr>
    </w:p>
    <w:p w:rsidR="00C8172F" w:rsidRPr="00495E21" w:rsidRDefault="00C8172F">
      <w:pPr>
        <w:pStyle w:val="ECVText"/>
        <w:rPr>
          <w:lang w:val="ro-RO"/>
        </w:rPr>
        <w:sectPr w:rsidR="00C8172F" w:rsidRPr="00495E21">
          <w:headerReference w:type="default" r:id="rId8"/>
          <w:footerReference w:type="even" r:id="rId9"/>
          <w:footerReference w:type="default" r:id="rId10"/>
          <w:pgSz w:w="11906" w:h="16838"/>
          <w:pgMar w:top="1927" w:right="680" w:bottom="1474" w:left="850" w:header="680" w:footer="624" w:gutter="0"/>
          <w:cols w:space="720"/>
        </w:sectPr>
      </w:pPr>
    </w:p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 w:rsidP="007F04E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>Compet</w:t>
            </w:r>
            <w:r w:rsidR="007F04EF">
              <w:rPr>
                <w:lang w:val="ro-RO"/>
              </w:rPr>
              <w:t>enţe dobândite la locul de muncă</w:t>
            </w: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2" w:type="dxa"/>
            <w:shd w:val="clear" w:color="auto" w:fill="auto"/>
          </w:tcPr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b/>
                <w:color w:val="000000" w:themeColor="text1"/>
                <w:spacing w:val="0"/>
                <w:kern w:val="0"/>
                <w:sz w:val="20"/>
                <w:szCs w:val="20"/>
                <w:u w:val="single"/>
                <w:lang w:val="ro-RO" w:eastAsia="ro-RO" w:bidi="ar-SA"/>
              </w:rPr>
            </w:pPr>
            <w:r w:rsidRPr="00B94010">
              <w:rPr>
                <w:rFonts w:eastAsia="Times New Roman" w:cs="Arial"/>
                <w:b/>
                <w:color w:val="000000" w:themeColor="text1"/>
                <w:spacing w:val="0"/>
                <w:kern w:val="0"/>
                <w:sz w:val="20"/>
                <w:szCs w:val="20"/>
                <w:u w:val="single"/>
                <w:lang w:val="ro-RO" w:eastAsia="ro-RO" w:bidi="ar-SA"/>
              </w:rPr>
              <w:t xml:space="preserve">Asistent Universitar 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colaborare permanenta cu titularul cursului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acitvități de seminar, proiecte de an, stagii practice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îndrumare de proiecte, lucrări de licență, practică pedagogică.productivă și cercetare stiințifică</w:t>
            </w:r>
          </w:p>
          <w:p w:rsidR="007F04EF" w:rsidRPr="00B94010" w:rsidRDefault="00B94010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executare de cercetări</w:t>
            </w:r>
            <w:r w:rsidR="007F04EF"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 xml:space="preserve"> sțiințifice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monitorizarea activității de informare bibliografică și formare aplicativă a studenților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conducerea activităților didactice</w:t>
            </w:r>
          </w:p>
          <w:p w:rsidR="007F04EF" w:rsidRPr="00B94010" w:rsidRDefault="007F04EF" w:rsidP="007F04EF">
            <w:pPr>
              <w:widowControl/>
              <w:numPr>
                <w:ilvl w:val="0"/>
                <w:numId w:val="2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B94010"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  <w:t>acttivități de evaluare a performanțelor prin note sau calificative</w:t>
            </w:r>
          </w:p>
          <w:p w:rsidR="00B94010" w:rsidRPr="00B94010" w:rsidRDefault="00B94010" w:rsidP="00B94010">
            <w:pPr>
              <w:widowControl/>
              <w:shd w:val="clear" w:color="auto" w:fill="FFFFFF"/>
              <w:suppressAutoHyphens w:val="0"/>
              <w:ind w:left="113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</w:p>
          <w:p w:rsidR="00C8172F" w:rsidRPr="00B94010" w:rsidRDefault="007F04EF" w:rsidP="007F04EF">
            <w:pPr>
              <w:pStyle w:val="ECVSectionBullet"/>
              <w:numPr>
                <w:ilvl w:val="0"/>
                <w:numId w:val="2"/>
              </w:numPr>
              <w:rPr>
                <w:b/>
                <w:color w:val="000000" w:themeColor="text1"/>
                <w:u w:val="single"/>
                <w:lang w:val="ro-RO"/>
              </w:rPr>
            </w:pPr>
            <w:r w:rsidRPr="00B94010">
              <w:rPr>
                <w:b/>
                <w:color w:val="000000" w:themeColor="text1"/>
                <w:sz w:val="20"/>
                <w:u w:val="single"/>
                <w:lang w:val="ro-RO"/>
              </w:rPr>
              <w:t xml:space="preserve">Medic Rezident </w:t>
            </w:r>
          </w:p>
          <w:p w:rsidR="007F04EF" w:rsidRPr="007F04EF" w:rsidRDefault="007F04EF" w:rsidP="007F04EF">
            <w:pPr>
              <w:pStyle w:val="ECVSectionBullet"/>
              <w:numPr>
                <w:ilvl w:val="0"/>
                <w:numId w:val="2"/>
              </w:numPr>
              <w:rPr>
                <w:u w:val="single"/>
                <w:lang w:val="ro-RO"/>
              </w:rPr>
            </w:pP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diagnosticarea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problemelor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medicale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ale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pacienților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și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conceperea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unor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planuri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adecvate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de management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și</w:t>
            </w:r>
            <w:proofErr w:type="spellEnd"/>
            <w:r w:rsidRPr="00B94010">
              <w:rPr>
                <w:color w:val="000000" w:themeColor="text1"/>
                <w:sz w:val="20"/>
                <w:shd w:val="clear" w:color="auto" w:fill="FFFFFF"/>
              </w:rPr>
              <w:t xml:space="preserve"> </w:t>
            </w:r>
            <w:proofErr w:type="spellStart"/>
            <w:r w:rsidRPr="00B94010">
              <w:rPr>
                <w:color w:val="000000" w:themeColor="text1"/>
                <w:sz w:val="20"/>
                <w:shd w:val="clear" w:color="auto" w:fill="FFFFFF"/>
              </w:rPr>
              <w:t>tratament</w:t>
            </w:r>
            <w:proofErr w:type="spellEnd"/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o bună cunoaştere a instrumentelor Microsoft Office™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p w:rsidR="00C8172F" w:rsidRPr="00495E21" w:rsidRDefault="00C8172F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495E21" w:rsidRDefault="00C8172F">
            <w:pPr>
              <w:pStyle w:val="ECVLeftDetails"/>
              <w:rPr>
                <w:lang w:val="ro-RO"/>
              </w:rPr>
            </w:pPr>
            <w:r w:rsidRPr="00495E21">
              <w:rPr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:rsidR="00C8172F" w:rsidRPr="00495E21" w:rsidRDefault="00C8172F">
            <w:pPr>
              <w:pStyle w:val="ECVSectionBullet"/>
              <w:numPr>
                <w:ilvl w:val="0"/>
                <w:numId w:val="2"/>
              </w:numPr>
              <w:rPr>
                <w:lang w:val="ro-RO"/>
              </w:rPr>
            </w:pPr>
            <w:r w:rsidRPr="00495E21">
              <w:rPr>
                <w:lang w:val="ro-RO"/>
              </w:rPr>
              <w:t>B</w:t>
            </w: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2"/>
        <w:gridCol w:w="7653"/>
      </w:tblGrid>
      <w:tr w:rsidR="00C8172F" w:rsidRPr="00495E21" w:rsidTr="002B0295">
        <w:trPr>
          <w:cantSplit/>
          <w:trHeight w:val="170"/>
        </w:trPr>
        <w:tc>
          <w:tcPr>
            <w:tcW w:w="2722" w:type="dxa"/>
            <w:shd w:val="clear" w:color="auto" w:fill="auto"/>
          </w:tcPr>
          <w:p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653" w:type="dxa"/>
            <w:shd w:val="clear" w:color="auto" w:fill="auto"/>
            <w:vAlign w:val="bottom"/>
          </w:tcPr>
          <w:p w:rsidR="00C8172F" w:rsidRPr="00495E21" w:rsidRDefault="002270C1">
            <w:pPr>
              <w:pStyle w:val="ECVBlueBox"/>
              <w:rPr>
                <w:lang w:val="ro-RO"/>
              </w:rPr>
            </w:pPr>
            <w:r w:rsidRPr="00495E21">
              <w:rPr>
                <w:noProof/>
                <w:lang w:val="en-US" w:eastAsia="en-US" w:bidi="ar-SA"/>
              </w:rPr>
              <w:drawing>
                <wp:inline distT="0" distB="0" distL="0" distR="0">
                  <wp:extent cx="4786630" cy="90805"/>
                  <wp:effectExtent l="0" t="0" r="0" b="4445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630" cy="90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  <w:tr w:rsidR="00246AD0" w:rsidRPr="00495E21" w:rsidTr="002B0295">
        <w:trPr>
          <w:cantSplit/>
          <w:trHeight w:val="170"/>
        </w:trPr>
        <w:tc>
          <w:tcPr>
            <w:tcW w:w="2722" w:type="dxa"/>
            <w:shd w:val="clear" w:color="auto" w:fill="auto"/>
          </w:tcPr>
          <w:p w:rsidR="00246AD0" w:rsidRDefault="00246AD0">
            <w:pPr>
              <w:pStyle w:val="ECVLeftHeading"/>
              <w:rPr>
                <w:caps w:val="0"/>
                <w:lang w:val="ro-RO"/>
              </w:rPr>
            </w:pPr>
          </w:p>
          <w:p w:rsidR="00246AD0" w:rsidRPr="00495E21" w:rsidRDefault="00246AD0">
            <w:pPr>
              <w:pStyle w:val="ECVLeftHeading"/>
              <w:rPr>
                <w:caps w:val="0"/>
                <w:lang w:val="ro-RO"/>
              </w:rPr>
            </w:pPr>
          </w:p>
        </w:tc>
        <w:tc>
          <w:tcPr>
            <w:tcW w:w="7653" w:type="dxa"/>
            <w:shd w:val="clear" w:color="auto" w:fill="auto"/>
            <w:vAlign w:val="bottom"/>
          </w:tcPr>
          <w:p w:rsidR="00246AD0" w:rsidRPr="00495E21" w:rsidRDefault="00246AD0">
            <w:pPr>
              <w:pStyle w:val="ECVBlueBox"/>
              <w:rPr>
                <w:noProof/>
                <w:lang w:val="ro-RO" w:eastAsia="ro-RO" w:bidi="ar-SA"/>
              </w:rPr>
            </w:pPr>
          </w:p>
        </w:tc>
      </w:tr>
      <w:tr w:rsidR="00246AD0" w:rsidRPr="00495E21" w:rsidTr="002B0295">
        <w:trPr>
          <w:cantSplit/>
          <w:trHeight w:val="849"/>
        </w:trPr>
        <w:tc>
          <w:tcPr>
            <w:tcW w:w="2722" w:type="dxa"/>
            <w:shd w:val="clear" w:color="auto" w:fill="auto"/>
          </w:tcPr>
          <w:p w:rsidR="00246AD0" w:rsidRDefault="00246AD0">
            <w:pPr>
              <w:pStyle w:val="ECVLeftHeading"/>
              <w:rPr>
                <w:caps w:val="0"/>
                <w:lang w:val="ro-RO"/>
              </w:rPr>
            </w:pPr>
          </w:p>
          <w:p w:rsidR="00246AD0" w:rsidRPr="002B0295" w:rsidRDefault="002B0295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  <w:r w:rsidRPr="002B0295">
              <w:rPr>
                <w:caps w:val="0"/>
                <w:sz w:val="20"/>
                <w:szCs w:val="20"/>
                <w:lang w:val="ro-RO"/>
              </w:rPr>
              <w:t>Studii Clinice</w:t>
            </w:r>
          </w:p>
          <w:p w:rsidR="00246AD0" w:rsidRPr="002B0295" w:rsidRDefault="00246AD0" w:rsidP="00246AD0">
            <w:pPr>
              <w:pStyle w:val="ECVLeftHeading"/>
              <w:jc w:val="left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 xml:space="preserve"> </w:t>
            </w: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46AD0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</w:p>
          <w:p w:rsidR="002B0295" w:rsidRDefault="002B0295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</w:p>
          <w:p w:rsidR="00246AD0" w:rsidRPr="002B0295" w:rsidRDefault="00246AD0" w:rsidP="002B0295">
            <w:pPr>
              <w:pStyle w:val="ECVLeftHeading"/>
              <w:jc w:val="center"/>
              <w:rPr>
                <w:caps w:val="0"/>
                <w:sz w:val="20"/>
                <w:szCs w:val="20"/>
                <w:lang w:val="ro-RO"/>
              </w:rPr>
            </w:pPr>
            <w:r w:rsidRPr="002B0295">
              <w:rPr>
                <w:caps w:val="0"/>
                <w:sz w:val="20"/>
                <w:szCs w:val="20"/>
                <w:lang w:val="ro-RO"/>
              </w:rPr>
              <w:t>Capitole de carte în edituri internaționale</w:t>
            </w:r>
          </w:p>
          <w:p w:rsidR="00246AD0" w:rsidRDefault="00246AD0" w:rsidP="00246AD0">
            <w:pPr>
              <w:pStyle w:val="ECVLeftHeading"/>
              <w:jc w:val="left"/>
              <w:rPr>
                <w:caps w:val="0"/>
                <w:lang w:val="ro-RO"/>
              </w:rPr>
            </w:pPr>
          </w:p>
          <w:p w:rsidR="00246AD0" w:rsidRPr="00495E21" w:rsidRDefault="00246AD0" w:rsidP="00246AD0">
            <w:pPr>
              <w:pStyle w:val="ECVLeftHeading"/>
              <w:jc w:val="left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 xml:space="preserve">   </w:t>
            </w:r>
            <w:r w:rsidR="002B0295">
              <w:rPr>
                <w:caps w:val="0"/>
                <w:lang w:val="ro-RO"/>
              </w:rPr>
              <w:t xml:space="preserve">                               </w:t>
            </w:r>
          </w:p>
        </w:tc>
        <w:tc>
          <w:tcPr>
            <w:tcW w:w="7653" w:type="dxa"/>
            <w:shd w:val="clear" w:color="auto" w:fill="auto"/>
            <w:vAlign w:val="bottom"/>
          </w:tcPr>
          <w:p w:rsidR="00246AD0" w:rsidRPr="0085528E" w:rsidRDefault="00246AD0" w:rsidP="00246AD0">
            <w:pPr>
              <w:pStyle w:val="Heading5"/>
              <w:rPr>
                <w:rFonts w:ascii="Arial" w:hAnsi="Arial" w:cs="Arial"/>
                <w:bCs/>
                <w:color w:val="131314"/>
                <w:szCs w:val="16"/>
                <w:shd w:val="clear" w:color="auto" w:fill="FFFFFF"/>
                <w:lang w:val="fr-FR"/>
              </w:rPr>
            </w:pPr>
          </w:p>
          <w:p w:rsidR="002B0295" w:rsidRDefault="002B0295" w:rsidP="002B0295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2B0295">
              <w:rPr>
                <w:color w:val="000000" w:themeColor="text1"/>
                <w:sz w:val="20"/>
                <w:szCs w:val="20"/>
              </w:rPr>
              <w:t xml:space="preserve">Sub-investigator 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studiul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 clinic: A Prospective, Multi-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Center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>, Randomized, Placebo-Controlled, Double-Blinded Study to Evaluate the Efficacy, Safety and Tolerability of IMU-838 as Addition to Investigator’s Choice of Standard of Care Therapy, in Patients with Coronavirus Disease 19 (CALVID-1) P2-IMU-838-COV, 2021</w:t>
            </w:r>
          </w:p>
          <w:p w:rsidR="002B0295" w:rsidRPr="002B0295" w:rsidRDefault="002B0295" w:rsidP="002B0295">
            <w:pPr>
              <w:pStyle w:val="ListParagraph"/>
              <w:rPr>
                <w:color w:val="000000" w:themeColor="text1"/>
                <w:sz w:val="20"/>
                <w:szCs w:val="20"/>
              </w:rPr>
            </w:pPr>
          </w:p>
          <w:p w:rsidR="002B0295" w:rsidRPr="002B0295" w:rsidRDefault="002B0295" w:rsidP="002B0295">
            <w:pPr>
              <w:pStyle w:val="ListParagraph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2B0295">
              <w:rPr>
                <w:color w:val="000000" w:themeColor="text1"/>
                <w:sz w:val="20"/>
                <w:szCs w:val="20"/>
              </w:rPr>
              <w:t xml:space="preserve">Sub-investigator 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în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studiul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 clinic: Phase 2b multi-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center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, randomised, partial-blind parallel cohort study to assess the efficacy and safety of treatment with </w:t>
            </w:r>
            <w:proofErr w:type="spellStart"/>
            <w:r w:rsidRPr="002B0295">
              <w:rPr>
                <w:color w:val="000000" w:themeColor="text1"/>
                <w:sz w:val="20"/>
                <w:szCs w:val="20"/>
              </w:rPr>
              <w:t>bepirovirsen</w:t>
            </w:r>
            <w:proofErr w:type="spellEnd"/>
            <w:r w:rsidRPr="002B0295">
              <w:rPr>
                <w:color w:val="000000" w:themeColor="text1"/>
                <w:sz w:val="20"/>
                <w:szCs w:val="20"/>
              </w:rPr>
              <w:t xml:space="preserve"> in participants with chronic hepatitis B virus (B-clear), 2022 </w:t>
            </w:r>
          </w:p>
          <w:p w:rsidR="002B0295" w:rsidRDefault="002B0295" w:rsidP="00246AD0"/>
          <w:p w:rsidR="00433D74" w:rsidRDefault="00433D74" w:rsidP="00246AD0"/>
          <w:p w:rsidR="00433D74" w:rsidRDefault="00433D74" w:rsidP="00246AD0"/>
          <w:p w:rsidR="002B0295" w:rsidRDefault="002B0295" w:rsidP="00246AD0"/>
          <w:p w:rsidR="002B0295" w:rsidRPr="002B0295" w:rsidRDefault="00246AD0" w:rsidP="002B0295">
            <w:pPr>
              <w:pStyle w:val="Heading5"/>
              <w:numPr>
                <w:ilvl w:val="0"/>
                <w:numId w:val="19"/>
              </w:numPr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B0295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Role of Atorvastatin on Endothelial Function in Patients with </w:t>
            </w:r>
            <w:proofErr w:type="spellStart"/>
            <w:r w:rsidRPr="002B0295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>Dyslipidemia</w:t>
            </w:r>
            <w:proofErr w:type="spellEnd"/>
            <w:r w:rsidR="002B0295">
              <w:rPr>
                <w:rFonts w:ascii="Arial" w:hAnsi="Arial" w:cs="Arial"/>
                <w:bCs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2B0295">
              <w:rPr>
                <w:rFonts w:ascii="Arial" w:hAnsi="Arial" w:cs="Arial"/>
                <w:color w:val="000000" w:themeColor="text1"/>
                <w:sz w:val="20"/>
                <w:szCs w:val="20"/>
              </w:rPr>
              <w:t>December 2021</w:t>
            </w:r>
            <w:r w:rsidR="002B0295" w:rsidRPr="002B0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2B0295">
              <w:rPr>
                <w:rFonts w:ascii="Arial" w:hAnsi="Arial" w:cs="Arial"/>
                <w:color w:val="000000" w:themeColor="text1"/>
                <w:sz w:val="20"/>
                <w:szCs w:val="20"/>
              </w:rPr>
              <w:t>DOI: </w:t>
            </w:r>
            <w:hyperlink r:id="rId11" w:tgtFrame="_blank" w:history="1">
              <w:r w:rsidRPr="002B0295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10.9734/bpi/</w:t>
              </w:r>
              <w:proofErr w:type="spellStart"/>
              <w:r w:rsidRPr="002B0295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etdhr</w:t>
              </w:r>
              <w:proofErr w:type="spellEnd"/>
              <w:r w:rsidRPr="002B0295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/v1/15055D</w:t>
              </w:r>
            </w:hyperlink>
            <w:r w:rsidR="002B0295" w:rsidRPr="002B02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2B0295">
              <w:rPr>
                <w:rFonts w:ascii="Arial" w:hAnsi="Arial" w:cs="Arial"/>
                <w:color w:val="000000" w:themeColor="text1"/>
                <w:sz w:val="20"/>
                <w:szCs w:val="20"/>
              </w:rPr>
              <w:t>Emerging Trends in Disease and Health Research Vol. 1</w:t>
            </w:r>
          </w:p>
          <w:p w:rsidR="002B0295" w:rsidRPr="002B0295" w:rsidRDefault="002B0295" w:rsidP="002B0295">
            <w:pPr>
              <w:widowControl/>
              <w:numPr>
                <w:ilvl w:val="0"/>
                <w:numId w:val="19"/>
              </w:numPr>
              <w:shd w:val="clear" w:color="auto" w:fill="FFFFFF"/>
              <w:suppressAutoHyphens w:val="0"/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Study on Left Ventricular Diastolic Dysfunction in Atrial Fibrillation Patients without Structural Cardiac Disease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September 2021, DOI: </w:t>
            </w:r>
            <w:hyperlink r:id="rId12" w:tgtFrame="_blank" w:history="1"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10.9734/bpi/</w:t>
              </w:r>
              <w:proofErr w:type="spellStart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nfmmr</w:t>
              </w:r>
              <w:proofErr w:type="spellEnd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/v15/13003D</w:t>
              </w:r>
            </w:hyperlink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, New Frontiers in Medicine and Medical Research Vol. 15</w:t>
            </w:r>
          </w:p>
          <w:p w:rsidR="002B0295" w:rsidRPr="002B0295" w:rsidRDefault="002B0295" w:rsidP="002B0295">
            <w:pPr>
              <w:widowControl/>
              <w:numPr>
                <w:ilvl w:val="0"/>
                <w:numId w:val="19"/>
              </w:numPr>
              <w:shd w:val="clear" w:color="auto" w:fill="FFFFFF"/>
              <w:suppressAutoHyphens w:val="0"/>
              <w:spacing w:before="100" w:beforeAutospacing="1" w:after="100" w:afterAutospacing="1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Description of Psychological Distress and Coping Style in HIV-infected Patients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August 2021, DOI:</w:t>
            </w:r>
            <w:hyperlink r:id="rId13" w:tgtFrame="_blank" w:history="1"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10.9734/bpi/</w:t>
              </w:r>
              <w:proofErr w:type="spellStart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idhr</w:t>
              </w:r>
              <w:proofErr w:type="spellEnd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/v3/12003D</w:t>
              </w:r>
            </w:hyperlink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, Issues and Development in Health Research Vol. 3</w:t>
            </w:r>
          </w:p>
          <w:p w:rsidR="002B0295" w:rsidRPr="002B0295" w:rsidRDefault="002B0295" w:rsidP="002B0295">
            <w:pPr>
              <w:pStyle w:val="ListParagraph"/>
              <w:widowControl/>
              <w:numPr>
                <w:ilvl w:val="0"/>
                <w:numId w:val="19"/>
              </w:numPr>
              <w:shd w:val="clear" w:color="auto" w:fill="FFFFFF"/>
              <w:suppressAutoHyphens w:val="0"/>
              <w:rPr>
                <w:rFonts w:eastAsia="Times New Roman" w:cs="Arial"/>
                <w:color w:val="000000" w:themeColor="text1"/>
                <w:spacing w:val="0"/>
                <w:kern w:val="0"/>
                <w:sz w:val="20"/>
                <w:szCs w:val="20"/>
                <w:lang w:val="ro-RO" w:eastAsia="ro-RO" w:bidi="ar-SA"/>
              </w:rPr>
            </w:pP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Foodborne Botulism, a Real Challenge for Infectious Disease Specialists, May 2021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DOI: </w:t>
            </w:r>
            <w:hyperlink r:id="rId14" w:tgtFrame="_blank" w:history="1"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10.9734/bpi/</w:t>
              </w:r>
              <w:proofErr w:type="spellStart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cdhr</w:t>
              </w:r>
              <w:proofErr w:type="spellEnd"/>
              <w:r w:rsidRPr="002B0295">
                <w:rPr>
                  <w:rStyle w:val="Hyperlink"/>
                  <w:rFonts w:cs="Arial"/>
                  <w:color w:val="000000" w:themeColor="text1"/>
                  <w:sz w:val="20"/>
                  <w:szCs w:val="20"/>
                  <w:bdr w:val="none" w:sz="0" w:space="0" w:color="auto" w:frame="1"/>
                </w:rPr>
                <w:t>/v8/2191F</w:t>
              </w:r>
            </w:hyperlink>
            <w:r w:rsidRPr="002B0295">
              <w:rPr>
                <w:rFonts w:cs="Arial"/>
                <w:color w:val="000000" w:themeColor="text1"/>
                <w:sz w:val="20"/>
                <w:szCs w:val="20"/>
              </w:rPr>
              <w:t>, Challenges in Disease and Health Research Vol. 8</w:t>
            </w:r>
          </w:p>
          <w:p w:rsidR="00246AD0" w:rsidRDefault="00246AD0" w:rsidP="002B0295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rPr>
                <w:rFonts w:cs="Arial"/>
                <w:color w:val="131314"/>
                <w:sz w:val="18"/>
                <w:szCs w:val="18"/>
              </w:rPr>
            </w:pPr>
          </w:p>
          <w:p w:rsidR="00DD3E4F" w:rsidRDefault="00DD3E4F" w:rsidP="002B0295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rPr>
                <w:rFonts w:cs="Arial"/>
                <w:color w:val="131314"/>
                <w:sz w:val="18"/>
                <w:szCs w:val="18"/>
              </w:rPr>
            </w:pPr>
          </w:p>
          <w:p w:rsidR="00DD3E4F" w:rsidRPr="002B0295" w:rsidRDefault="00DD3E4F" w:rsidP="002B0295">
            <w:pPr>
              <w:widowControl/>
              <w:shd w:val="clear" w:color="auto" w:fill="FFFFFF"/>
              <w:suppressAutoHyphens w:val="0"/>
              <w:spacing w:before="100" w:beforeAutospacing="1" w:after="100" w:afterAutospacing="1"/>
              <w:rPr>
                <w:rFonts w:cs="Arial"/>
                <w:color w:val="131314"/>
                <w:sz w:val="18"/>
                <w:szCs w:val="18"/>
              </w:rPr>
            </w:pPr>
          </w:p>
        </w:tc>
      </w:tr>
    </w:tbl>
    <w:p w:rsidR="00C8172F" w:rsidRPr="00495E21" w:rsidRDefault="00C8172F">
      <w:pPr>
        <w:pStyle w:val="ECVTex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4202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C8172F" w:rsidRPr="002B0295" w:rsidRDefault="002B0295" w:rsidP="002B0295">
            <w:pPr>
              <w:pStyle w:val="ECVLeftDetails"/>
              <w:tabs>
                <w:tab w:val="center" w:pos="1275"/>
                <w:tab w:val="right" w:pos="2551"/>
              </w:tabs>
              <w:jc w:val="left"/>
              <w:rPr>
                <w:rFonts w:cs="Arial"/>
                <w:sz w:val="20"/>
                <w:szCs w:val="20"/>
                <w:lang w:val="ro-RO"/>
              </w:rPr>
            </w:pPr>
            <w:r>
              <w:rPr>
                <w:rFonts w:cs="Arial"/>
                <w:sz w:val="20"/>
                <w:szCs w:val="20"/>
                <w:lang w:val="ro-RO"/>
              </w:rPr>
              <w:lastRenderedPageBreak/>
              <w:t xml:space="preserve">                             </w:t>
            </w:r>
            <w:r w:rsidR="00C8172F" w:rsidRPr="002B0295">
              <w:rPr>
                <w:rFonts w:cs="Arial"/>
                <w:sz w:val="20"/>
                <w:szCs w:val="20"/>
                <w:lang w:val="ro-RO"/>
              </w:rPr>
              <w:t>Publicaţii</w:t>
            </w:r>
          </w:p>
          <w:p w:rsidR="00C8172F" w:rsidRPr="002B0295" w:rsidRDefault="00C8172F">
            <w:pPr>
              <w:pStyle w:val="ECVLeftDetails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Adrian Vasile Bota; Felix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Bratosin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Satya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Sai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 Sri Bandi; Iulia Bogdan; David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Vladut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Razvan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Ana-Olivia Toma; Mirela Florica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Indries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Andrei Nicolae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Csep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Coralia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Cotoraci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Mihaela Prodan; Felicia Marc; Flavia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Ignuta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; Iosif </w:t>
            </w:r>
            <w:proofErr w:type="spellStart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>Marincu</w:t>
            </w:r>
            <w:proofErr w:type="spellEnd"/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ro-RO"/>
              </w:rPr>
              <w:t xml:space="preserve">. 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 Comparative Analysis of Liver Injury Markers in Post-COVID Syndrome among Elderly Patients: A Prospective Study.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Clinical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2024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13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1149 .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45199E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Susa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Septimiu-Radu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Ilie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Sonia-Roxana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Burtic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David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Vladut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Razvan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Raluca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Tudor;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Florica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Indries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Nicolae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Csep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Ariadna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Petronela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Fildan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Budea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Assessing the Quality of Life, Coping Strategies, Anxiety and Depression Levels in Patients with Long-COVID-19 Syndrome: A Six-Month Follow-Up Study.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Diseases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2024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12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21 .</w:t>
            </w:r>
            <w:proofErr w:type="gramEnd"/>
          </w:p>
          <w:p w:rsidR="00DD3E4F" w:rsidRPr="0045199E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Larisa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Mihaela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Marusca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Gowry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Reddy;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Mihaela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Blaj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Reshmanth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Prathipati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Ovidiu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Rosca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Razvan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Mihai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; Gabriela-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Florentina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Tapos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Daniela-Teodora Marti; Monica Susan; Raja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Akshay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Pingilati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Florin George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Mavrea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Adelina. The Effects of Vitamin D Supplementation on Respiratory Infections in Children under 6 Years Old: A Systematic Review.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Diseases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104 .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Alina Cornelia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Pacurari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Sanket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Bhattarai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Abdullah Muhammad;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Claudiu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Avram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Alexandru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Ovidiu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Mederle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Ovidiu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Rosca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Roxana Manuela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Biris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Flavius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Olaru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Gianina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Tapalaga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Mavrea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Diagnostic Accuracy of Machine Learning AI Architectures in Detection and Classification of Lung Cancer: A Systematic Review.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Diagnostics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13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2145 .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Carmen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Nicoleta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Stoica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Nicolae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Csep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Narcisa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Mederle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Roxana Manuela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Alexandru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Ovidiu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Mederle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Reshmanth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Prathipati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Gratiana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Nicoleta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Chicin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Mavrea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Paula Irina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Barata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Concurrent </w:t>
            </w:r>
            <w:proofErr w:type="spellStart"/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bdr w:val="none" w:sz="0" w:space="0" w:color="auto" w:frame="1"/>
                <w:shd w:val="clear" w:color="auto" w:fill="FFFFFF"/>
              </w:rPr>
              <w:t>Sphingomonas</w:t>
            </w:r>
            <w:proofErr w:type="spellEnd"/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bdr w:val="none" w:sz="0" w:space="0" w:color="auto" w:frame="1"/>
                <w:shd w:val="clear" w:color="auto" w:fill="FFFFFF"/>
              </w:rPr>
              <w:t>paucimobilis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and </w:t>
            </w:r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bdr w:val="none" w:sz="0" w:space="0" w:color="auto" w:frame="1"/>
                <w:shd w:val="clear" w:color="auto" w:fill="FFFFFF"/>
              </w:rPr>
              <w:t>Mycobacterium tuberculosis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Meningitis in an Immunocompromised Patient: A Rare Case Report and Comprehensive Review of Literature.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687 .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Raluca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Briceag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Aureliana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Caraiane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Gheorghe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Raftu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Razvan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Mihai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Roxana Manuela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Luai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Shaaban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Malina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Popa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Bumbu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Lavinia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Pricop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Serban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Talpos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Emotional and Social Impact of Halitosis on Adolescents and Young Adults: A Systematic Review.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564 .</w:t>
            </w:r>
            <w:proofErr w:type="gramEnd"/>
          </w:p>
          <w:p w:rsidR="00DD3E4F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lastRenderedPageBreak/>
              <w:t xml:space="preserve">Vlad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Barbos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Feciche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Rodica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Anamaria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Negrean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Silviu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Latcu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Alexei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Croitor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Vlad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Dema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Razvan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Bardan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Cumpanas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. A Retrospective Analysis of the Challenges of Urothelial Cancer Management during the COVID-19 Pandemic at a Single Academic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Center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in Romania.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Healthcare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812 .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Tejaswi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Gadela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Popescu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Florin George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Rodica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Anamaria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Negrean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Razvan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Mihai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Ion Cristian Mot;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Carmen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Nicoleta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Stoica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Feciche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Nicolae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Csep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Roxana Manuela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Gratiana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Nicoleta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Chicin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The Assessment of Multiplex PCR in Identifying Bacterial Infections in Patients Hospitalized with SARS-CoV-2 Infection: A Systematic Review.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Antibiotics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12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465 .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Budea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Pricop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Ion Cristian Mot; Florin George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Horhat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Kakarla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Hemaswini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Raja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Akshay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Rodica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Anamaria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Negrean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Andrada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Licinia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Oprisoni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Bumbu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Abduljabar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Adi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Ibrahim Khan;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Mavrea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Roxana Manuela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. The Assessment of Antimicrobial Resistance in Gram-Negative and Gram-Positive Infective Endocarditis: 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Multicentric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Retrospective Analysis.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457 .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45199E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Budea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Livius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Carmen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Nicoleta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Stoica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Nicolae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Csep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Feciche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Silvius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Alexandru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Pescariu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Malina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Popa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Mavrea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Andrei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Bumbu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Satya Sai Sri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Bandi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Clinical Presentation and Risk Factors of Infective Endocarditis in the Elderly: A Systematic Review.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Personalized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2023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13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296 .</w:t>
            </w:r>
            <w:proofErr w:type="gramEnd"/>
          </w:p>
          <w:p w:rsidR="00DD3E4F" w:rsidRPr="0045199E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45199E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Bogdan, Iulia, Akash Reddy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Reddyreddy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Aditya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Nelluri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Ram Kiran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Maganti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Felix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Roxana Manuela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Fericean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Paula Irina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Barata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Gianina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Tapalaga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and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2023. "Fungal Infections Identified with Multiplex PCR in Severe COVID-19 Patients during Six Pandemic Waves" </w:t>
            </w:r>
            <w:proofErr w:type="spellStart"/>
            <w:r w:rsidRPr="0045199E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2023, </w:t>
            </w:r>
            <w:r w:rsidRPr="0045199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59, 7, 1253</w:t>
            </w: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Ion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Papava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Liana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Dehelean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Radu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Stefan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Romosan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Mariana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Bondrescu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Cristian Zoltan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Dimeny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Eugenia Maria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Domuta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Codruta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Victoria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Tigmeanu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Angelica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Gherman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The Impact of Hyper-Acute Inflammatory Response on Stress Adaptation and Psychological Symptoms of COVID-19 Patients.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International Journal of Environmental Research and Public Health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6501 .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Lavinia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Mihaela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Codrina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Levai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Laboratory Profile of COVID-19 Patients with Hepatitis C-Related Liver Cirrhosis.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Clinical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652 .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Popescu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Craina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Stelian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Pantea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Pirvu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Veronica Daniela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Chiriac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Samer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Elena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Bernad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Radu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Neamtu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Geanina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Mocanu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Claudiu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Avram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Gluhovschi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COVID-19 Pandemic Effects on Cervical Cancer Diagnosis and Management: A Population-Based Study in Romania.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Diagnostics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12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907 .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Popescu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Craina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Stelian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Pantea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Pirvu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Daniela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Radu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Samer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Elena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Bernad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Radu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Neamtu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Catalin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Dumitru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Adelina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Geanina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Mocanu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Gluhovschi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COVID-19 Pandemic Impact on Surgical Treatment Methods for Early-Stage Cervical Cancer: A Population-Based Study in Romania.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Healthcare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10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639 .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Laurentiu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Clinical Characteristics and Outcomes of COVID-19 Hospitalized Patients: A Comparison between Complete mRNA Vaccination Profile and Natural Immunity.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Personalized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12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259 .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45199E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Prima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Hapsari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Wulandari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Srivathsava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Gurumurthy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Kakarla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Hemaswini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Disease Progression, Clinical Features, and Risk Factors for Pneumonia in Unvaccinated Children and Adolescents with Measles: A Re-Emerging Disease in Romania.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International Journal of Environmental Research and Public Health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13165 .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Bogdan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Feciche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Gluhovschi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Ana-Olivia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Toma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Srivathsava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Gurumurthy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Prima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Hapsari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Wulandari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Biological Profile and Clinical Features as Determinants for Prolonged Hospitalization in Adult Patients with Measles: A Monocentric Study in Western Romania.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Pathogens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1018 .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Iulia Bogdan;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Daniel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Malita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Romosan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Camelia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Gurban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lastRenderedPageBreak/>
              <w:t xml:space="preserve">Lavinia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Ciprian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Nicolae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Pilut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The Impact of Multiplex PCR in Diagnosing and Managing Bacterial Infections in COVID-19 Patients Self-Medicated with Antibiotics.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Antibiotics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437 .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Loredana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Grigoras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Bogdan; Cosmin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Citu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Melania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Lavinia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Mihaela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Codrina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Levai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Laboratory Profile of COVID-19 Patients with Hepatitis C-Related Liver Cirrhosis.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Clinical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2022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11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652 .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Andra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-Cristina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Bostanaru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Stefan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Frent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Livius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Predictive Value of Comorbid Conditions for COVID-19 Mortality.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Journal of Clinical Medicine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10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2652</w:t>
            </w: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5528E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  <w:lang w:val="fr-FR"/>
              </w:rPr>
              <w:t xml:space="preserve">Iosif Marincu; Felix Bratosin; Manuela Curescu; Oana Suciu; Mirela Turaiche; Bianca Cerbu; Iulia Vidican. 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Direct-Acting Antiviral Use for Genotype 1b Hepatitis C Patients with Associated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Hematological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Disorders from Romania.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57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986</w:t>
            </w: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Livius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Madalin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-Marius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Margan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The Efficacy of Convalescent Plasma Use in Critically Ill COVID-19 Patients.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57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257 </w:t>
            </w:r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Stelian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Pantea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Stefan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Frent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Ema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Borsi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. Liver Impairment and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Hematological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Changes in Patients with Chronic Hepatitis C and COVID-19: A Retrospective Study after One Year of Pandemic.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57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597 .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Suciu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Adrian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Vasile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Bota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Sorina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Mitrescu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Coping Strategies and Health-Related Quality of Life in Pregnant Women with SARS-CoV-2 Infection.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57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1113 .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Suciu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Livius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Valentina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Avram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Exploring Pregnancy Outcomes Associated with SARS-CoV-2 Infection. </w:t>
            </w:r>
            <w:proofErr w:type="spellStart"/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57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796 .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Iosif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Felix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Iulia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Bianca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Oana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Suciu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Mirela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Livius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; Madalina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. Foodborne Botulism in Western Romania: Ten Years’ Experience at a Tertiary Infectious Disease Hospital. 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Healthcare</w:t>
            </w:r>
            <w:r w:rsidRPr="00C470F2">
              <w:rPr>
                <w:rStyle w:val="Strong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 2021</w:t>
            </w:r>
            <w:r w:rsidRPr="00C470F2">
              <w:rPr>
                <w:rStyle w:val="Emphasis"/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 9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, 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1149 .</w:t>
            </w:r>
            <w:proofErr w:type="gramEnd"/>
          </w:p>
          <w:p w:rsidR="00DD3E4F" w:rsidRPr="00C470F2" w:rsidRDefault="00DD3E4F" w:rsidP="00DD3E4F">
            <w:pPr>
              <w:pStyle w:val="ListParagrap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  <w:p w:rsidR="00DD3E4F" w:rsidRPr="00C470F2" w:rsidRDefault="00DD3E4F" w:rsidP="00DD3E4F">
            <w:pPr>
              <w:pStyle w:val="ListParagraph"/>
              <w:widowControl/>
              <w:numPr>
                <w:ilvl w:val="0"/>
                <w:numId w:val="22"/>
              </w:num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Marincu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I,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Bratosin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F,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Vidican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I,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Cerbu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B,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Turaiche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M,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Tirnea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L,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Timircan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M. Predictive Factors for the First Recurrence of </w:t>
            </w:r>
            <w:proofErr w:type="spellStart"/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hd w:val="clear" w:color="auto" w:fill="FFFFFF"/>
              </w:rPr>
              <w:t>Clostridioides</w:t>
            </w:r>
            <w:proofErr w:type="spellEnd"/>
            <w:r w:rsidRPr="00C470F2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hd w:val="clear" w:color="auto" w:fill="FFFFFF"/>
              </w:rPr>
              <w:t xml:space="preserve"> difficile</w:t>
            </w:r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 Infection in the Elderly from Western Romania. </w:t>
            </w:r>
            <w:proofErr w:type="spell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Medicina</w:t>
            </w:r>
            <w:proofErr w:type="spell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(Kaunas). 2020 Aug 29</w:t>
            </w:r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;56</w:t>
            </w:r>
            <w:proofErr w:type="gram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(9):439. </w:t>
            </w:r>
            <w:proofErr w:type="spellStart"/>
            <w:proofErr w:type="gramStart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doi</w:t>
            </w:r>
            <w:proofErr w:type="spellEnd"/>
            <w:proofErr w:type="gramEnd"/>
            <w:r w:rsidRPr="00C470F2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: 10.3390/medicina56090439. PMID: 32872476; PMCID: PMC7557961.</w:t>
            </w:r>
          </w:p>
          <w:p w:rsidR="00987DB8" w:rsidRPr="002B0295" w:rsidRDefault="00987DB8" w:rsidP="00987DB8">
            <w:pPr>
              <w:pStyle w:val="ListParagraph"/>
              <w:ind w:left="408"/>
              <w:rPr>
                <w:rFonts w:cs="Arial"/>
                <w:color w:val="000000" w:themeColor="text1"/>
                <w:sz w:val="20"/>
                <w:szCs w:val="20"/>
                <w:lang w:val="ro-RO" w:eastAsia="ro-RO" w:bidi="ar-SA"/>
              </w:rPr>
            </w:pPr>
          </w:p>
          <w:p w:rsidR="00C8172F" w:rsidRPr="002B0295" w:rsidRDefault="00C8172F" w:rsidP="00987DB8">
            <w:pPr>
              <w:pStyle w:val="ECVSectionBullet"/>
              <w:rPr>
                <w:rFonts w:cs="Arial"/>
                <w:color w:val="000000" w:themeColor="text1"/>
                <w:sz w:val="20"/>
                <w:szCs w:val="20"/>
                <w:lang w:val="ro-RO"/>
              </w:rPr>
            </w:pPr>
          </w:p>
        </w:tc>
      </w:tr>
    </w:tbl>
    <w:p w:rsidR="00C8172F" w:rsidRPr="00495E21" w:rsidRDefault="00C8172F">
      <w:pPr>
        <w:rPr>
          <w:lang w:val="ro-RO"/>
        </w:rPr>
      </w:pPr>
    </w:p>
    <w:sectPr w:rsidR="00C8172F" w:rsidRPr="00495E2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9C6" w:rsidRDefault="005339C6">
      <w:r>
        <w:separator/>
      </w:r>
    </w:p>
  </w:endnote>
  <w:endnote w:type="continuationSeparator" w:id="0">
    <w:p w:rsidR="005339C6" w:rsidRDefault="0053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Pr="00E026E6">
      <w:rPr>
        <w:rFonts w:eastAsia="ArialMT" w:cs="ArialMT"/>
        <w:sz w:val="14"/>
        <w:szCs w:val="14"/>
        <w:lang w:val="it-IT"/>
      </w:rPr>
      <w:t>2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1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="002270C1">
      <w:rPr>
        <w:rFonts w:ascii="ArialMT" w:eastAsia="ArialMT" w:hAnsi="ArialMT" w:cs="ArialMT"/>
        <w:sz w:val="14"/>
        <w:szCs w:val="14"/>
        <w:lang w:val="it-IT"/>
      </w:rPr>
      <w:t>© Uniunea Europeană, 2002-2021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6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</w:r>
    <w:r w:rsidRPr="002270C1">
      <w:rPr>
        <w:rFonts w:ascii="ArialMT" w:eastAsia="ArialMT" w:hAnsi="ArialMT" w:cs="ArialMT"/>
        <w:color w:val="26B4EA"/>
        <w:sz w:val="14"/>
        <w:szCs w:val="14"/>
        <w:lang w:val="es-ES"/>
      </w:rPr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5528E">
      <w:rPr>
        <w:rFonts w:eastAsia="ArialMT" w:cs="ArialMT"/>
        <w:noProof/>
        <w:sz w:val="14"/>
        <w:szCs w:val="14"/>
        <w:lang w:val="it-IT"/>
      </w:rPr>
      <w:t>7</w:t>
    </w:r>
    <w:r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9C6" w:rsidRDefault="005339C6">
      <w:r>
        <w:separator/>
      </w:r>
    </w:p>
  </w:footnote>
  <w:footnote w:type="continuationSeparator" w:id="0">
    <w:p w:rsidR="005339C6" w:rsidRDefault="00533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Curriculum Vitae 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2270C1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72F" w:rsidRDefault="00C817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5F119FD"/>
    <w:multiLevelType w:val="multilevel"/>
    <w:tmpl w:val="4B80D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50F1A"/>
    <w:multiLevelType w:val="hybridMultilevel"/>
    <w:tmpl w:val="43DC9B0E"/>
    <w:lvl w:ilvl="0" w:tplc="743CA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4287A"/>
    <w:multiLevelType w:val="multilevel"/>
    <w:tmpl w:val="32A2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A54D3"/>
    <w:multiLevelType w:val="multilevel"/>
    <w:tmpl w:val="C198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9D0812"/>
    <w:multiLevelType w:val="multilevel"/>
    <w:tmpl w:val="AC8C1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B077B"/>
    <w:multiLevelType w:val="multilevel"/>
    <w:tmpl w:val="6A52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83B71"/>
    <w:multiLevelType w:val="multilevel"/>
    <w:tmpl w:val="1BF4D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EC7813"/>
    <w:multiLevelType w:val="hybridMultilevel"/>
    <w:tmpl w:val="8DFEDCB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A1D06"/>
    <w:multiLevelType w:val="hybridMultilevel"/>
    <w:tmpl w:val="8842D182"/>
    <w:lvl w:ilvl="0" w:tplc="3B2ED40C">
      <w:start w:val="1"/>
      <w:numFmt w:val="decimal"/>
      <w:lvlText w:val="%1."/>
      <w:lvlJc w:val="left"/>
      <w:pPr>
        <w:ind w:left="644" w:hanging="360"/>
      </w:pPr>
      <w:rPr>
        <w:rFonts w:eastAsiaTheme="majorEastAsia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1763061"/>
    <w:multiLevelType w:val="multilevel"/>
    <w:tmpl w:val="529A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953A94"/>
    <w:multiLevelType w:val="multilevel"/>
    <w:tmpl w:val="F0A0B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8E5983"/>
    <w:multiLevelType w:val="hybridMultilevel"/>
    <w:tmpl w:val="8902B5FE"/>
    <w:lvl w:ilvl="0" w:tplc="743CA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0B5F8F"/>
    <w:multiLevelType w:val="hybridMultilevel"/>
    <w:tmpl w:val="B606987E"/>
    <w:lvl w:ilvl="0" w:tplc="450EA19E">
      <w:start w:val="1"/>
      <w:numFmt w:val="decimal"/>
      <w:lvlText w:val="%1."/>
      <w:lvlJc w:val="left"/>
      <w:pPr>
        <w:ind w:left="408" w:hanging="360"/>
      </w:pPr>
      <w:rPr>
        <w:rFonts w:eastAsiaTheme="majorEastAsia" w:hint="default"/>
      </w:rPr>
    </w:lvl>
    <w:lvl w:ilvl="1" w:tplc="04180019" w:tentative="1">
      <w:start w:val="1"/>
      <w:numFmt w:val="lowerLetter"/>
      <w:lvlText w:val="%2."/>
      <w:lvlJc w:val="left"/>
      <w:pPr>
        <w:ind w:left="1128" w:hanging="360"/>
      </w:pPr>
    </w:lvl>
    <w:lvl w:ilvl="2" w:tplc="0418001B" w:tentative="1">
      <w:start w:val="1"/>
      <w:numFmt w:val="lowerRoman"/>
      <w:lvlText w:val="%3."/>
      <w:lvlJc w:val="right"/>
      <w:pPr>
        <w:ind w:left="1848" w:hanging="180"/>
      </w:pPr>
    </w:lvl>
    <w:lvl w:ilvl="3" w:tplc="0418000F" w:tentative="1">
      <w:start w:val="1"/>
      <w:numFmt w:val="decimal"/>
      <w:lvlText w:val="%4."/>
      <w:lvlJc w:val="left"/>
      <w:pPr>
        <w:ind w:left="2568" w:hanging="360"/>
      </w:pPr>
    </w:lvl>
    <w:lvl w:ilvl="4" w:tplc="04180019" w:tentative="1">
      <w:start w:val="1"/>
      <w:numFmt w:val="lowerLetter"/>
      <w:lvlText w:val="%5."/>
      <w:lvlJc w:val="left"/>
      <w:pPr>
        <w:ind w:left="3288" w:hanging="360"/>
      </w:pPr>
    </w:lvl>
    <w:lvl w:ilvl="5" w:tplc="0418001B" w:tentative="1">
      <w:start w:val="1"/>
      <w:numFmt w:val="lowerRoman"/>
      <w:lvlText w:val="%6."/>
      <w:lvlJc w:val="right"/>
      <w:pPr>
        <w:ind w:left="4008" w:hanging="180"/>
      </w:pPr>
    </w:lvl>
    <w:lvl w:ilvl="6" w:tplc="0418000F" w:tentative="1">
      <w:start w:val="1"/>
      <w:numFmt w:val="decimal"/>
      <w:lvlText w:val="%7."/>
      <w:lvlJc w:val="left"/>
      <w:pPr>
        <w:ind w:left="4728" w:hanging="360"/>
      </w:pPr>
    </w:lvl>
    <w:lvl w:ilvl="7" w:tplc="04180019" w:tentative="1">
      <w:start w:val="1"/>
      <w:numFmt w:val="lowerLetter"/>
      <w:lvlText w:val="%8."/>
      <w:lvlJc w:val="left"/>
      <w:pPr>
        <w:ind w:left="5448" w:hanging="360"/>
      </w:pPr>
    </w:lvl>
    <w:lvl w:ilvl="8" w:tplc="0418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61070B3B"/>
    <w:multiLevelType w:val="multilevel"/>
    <w:tmpl w:val="11AA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AC273B"/>
    <w:multiLevelType w:val="multilevel"/>
    <w:tmpl w:val="54049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FD0224"/>
    <w:multiLevelType w:val="multilevel"/>
    <w:tmpl w:val="927C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8A6145"/>
    <w:multiLevelType w:val="multilevel"/>
    <w:tmpl w:val="B4D26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E14BD0"/>
    <w:multiLevelType w:val="multilevel"/>
    <w:tmpl w:val="4AEE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78748C"/>
    <w:multiLevelType w:val="hybridMultilevel"/>
    <w:tmpl w:val="FB72D17A"/>
    <w:lvl w:ilvl="0" w:tplc="743CA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237FD2"/>
    <w:multiLevelType w:val="hybridMultilevel"/>
    <w:tmpl w:val="84B45E92"/>
    <w:lvl w:ilvl="0" w:tplc="8216F70E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8"/>
  </w:num>
  <w:num w:numId="5">
    <w:abstractNumId w:val="14"/>
  </w:num>
  <w:num w:numId="6">
    <w:abstractNumId w:val="2"/>
  </w:num>
  <w:num w:numId="7">
    <w:abstractNumId w:val="19"/>
  </w:num>
  <w:num w:numId="8">
    <w:abstractNumId w:val="7"/>
  </w:num>
  <w:num w:numId="9">
    <w:abstractNumId w:val="16"/>
  </w:num>
  <w:num w:numId="10">
    <w:abstractNumId w:val="12"/>
  </w:num>
  <w:num w:numId="11">
    <w:abstractNumId w:val="4"/>
  </w:num>
  <w:num w:numId="12">
    <w:abstractNumId w:val="15"/>
  </w:num>
  <w:num w:numId="13">
    <w:abstractNumId w:val="6"/>
  </w:num>
  <w:num w:numId="14">
    <w:abstractNumId w:val="5"/>
  </w:num>
  <w:num w:numId="15">
    <w:abstractNumId w:val="17"/>
  </w:num>
  <w:num w:numId="16">
    <w:abstractNumId w:val="11"/>
  </w:num>
  <w:num w:numId="17">
    <w:abstractNumId w:val="18"/>
  </w:num>
  <w:num w:numId="18">
    <w:abstractNumId w:val="3"/>
  </w:num>
  <w:num w:numId="19">
    <w:abstractNumId w:val="20"/>
  </w:num>
  <w:num w:numId="20">
    <w:abstractNumId w:val="13"/>
  </w:num>
  <w:num w:numId="21">
    <w:abstractNumId w:val="1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30AAF"/>
    <w:rsid w:val="000D3996"/>
    <w:rsid w:val="002270C1"/>
    <w:rsid w:val="00246AD0"/>
    <w:rsid w:val="002B0295"/>
    <w:rsid w:val="0038044B"/>
    <w:rsid w:val="003F3BBA"/>
    <w:rsid w:val="00433D74"/>
    <w:rsid w:val="00442027"/>
    <w:rsid w:val="00495E21"/>
    <w:rsid w:val="005041FF"/>
    <w:rsid w:val="00510D3D"/>
    <w:rsid w:val="00524317"/>
    <w:rsid w:val="005339C6"/>
    <w:rsid w:val="00570627"/>
    <w:rsid w:val="00616CB8"/>
    <w:rsid w:val="0066352D"/>
    <w:rsid w:val="00663A1C"/>
    <w:rsid w:val="006C3A61"/>
    <w:rsid w:val="00793F0B"/>
    <w:rsid w:val="007F04EF"/>
    <w:rsid w:val="00837D55"/>
    <w:rsid w:val="0085528E"/>
    <w:rsid w:val="00987DB8"/>
    <w:rsid w:val="00A44F80"/>
    <w:rsid w:val="00A508C8"/>
    <w:rsid w:val="00AD63DC"/>
    <w:rsid w:val="00B844C0"/>
    <w:rsid w:val="00B94010"/>
    <w:rsid w:val="00C53CB6"/>
    <w:rsid w:val="00C8172F"/>
    <w:rsid w:val="00D66CCE"/>
    <w:rsid w:val="00DD3E4F"/>
    <w:rsid w:val="00E026E6"/>
    <w:rsid w:val="00E434F9"/>
    <w:rsid w:val="00FB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061ED58C-7F63-42C1-9047-C0AABC13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F04EF"/>
    <w:pPr>
      <w:keepNext/>
      <w:keepLines/>
      <w:spacing w:before="40"/>
      <w:outlineLvl w:val="4"/>
    </w:pPr>
    <w:rPr>
      <w:rFonts w:asciiTheme="majorHAnsi" w:eastAsiaTheme="majorEastAsia" w:hAnsiTheme="majorHAns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character" w:customStyle="1" w:styleId="ng-star-inserted">
    <w:name w:val="ng-star-inserted"/>
    <w:basedOn w:val="DefaultParagraphFont"/>
    <w:rsid w:val="00E434F9"/>
  </w:style>
  <w:style w:type="character" w:customStyle="1" w:styleId="Heading5Char">
    <w:name w:val="Heading 5 Char"/>
    <w:basedOn w:val="DefaultParagraphFont"/>
    <w:link w:val="Heading5"/>
    <w:uiPriority w:val="9"/>
    <w:rsid w:val="007F04EF"/>
    <w:rPr>
      <w:rFonts w:asciiTheme="majorHAnsi" w:eastAsiaTheme="majorEastAsia" w:hAnsiTheme="majorHAnsi" w:cs="Mangal"/>
      <w:color w:val="2E74B5" w:themeColor="accent1" w:themeShade="BF"/>
      <w:spacing w:val="-6"/>
      <w:kern w:val="1"/>
      <w:sz w:val="16"/>
      <w:szCs w:val="2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987DB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510D3D"/>
    <w:rPr>
      <w:i/>
      <w:iCs/>
    </w:rPr>
  </w:style>
  <w:style w:type="character" w:styleId="Strong">
    <w:name w:val="Strong"/>
    <w:basedOn w:val="DefaultParagraphFont"/>
    <w:uiPriority w:val="22"/>
    <w:qFormat/>
    <w:rsid w:val="00DD3E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1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0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8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9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627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34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0120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4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9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739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11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52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788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455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09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19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99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9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73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206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3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1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72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4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24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99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641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26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31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6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9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1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75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77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48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619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781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24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53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1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71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60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71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46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8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0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84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94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169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61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283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35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88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69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04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38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459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18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957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50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53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80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4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85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33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19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18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80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672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5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187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42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65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0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59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87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503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75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78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94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178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32669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173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2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1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8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2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62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854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406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22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1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9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41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9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861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0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26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430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05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19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9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71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3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662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0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9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6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07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851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199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40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3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22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2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95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54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022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51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30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02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96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5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86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901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9629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0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52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6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53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99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854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33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7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205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3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7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1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8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225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94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652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59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27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93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08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97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0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951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82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32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556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22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96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334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6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6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9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83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0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80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181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901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76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4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84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0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04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11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5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9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0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1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08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9773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30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9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33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2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38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96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6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095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9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90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2095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78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4696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00212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2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2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217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9879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9226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dx.doi.org/10.9734/bpi/idhr/v3/12003D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dx.doi.org/10.9734/bpi/nfmmr/v15/13003D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9734/bpi/etdhr/v1/15055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dx.doi.org/10.9734/bpi/cdhr/v8/2191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2147</Words>
  <Characters>12238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Europass CV</vt:lpstr>
    </vt:vector>
  </TitlesOfParts>
  <Company/>
  <LinksUpToDate>false</LinksUpToDate>
  <CharactersWithSpaces>14357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boliinf</dc:creator>
  <cp:keywords/>
  <dc:description/>
  <cp:lastModifiedBy>DCC</cp:lastModifiedBy>
  <cp:revision>3</cp:revision>
  <cp:lastPrinted>1899-12-31T22:00:00Z</cp:lastPrinted>
  <dcterms:created xsi:type="dcterms:W3CDTF">2024-02-18T12:41:00Z</dcterms:created>
  <dcterms:modified xsi:type="dcterms:W3CDTF">2024-06-11T05:01:00Z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