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bookmarkStart w:id="0" w:name="_GoBack"/>
      <w:bookmarkEnd w:id="0"/>
    </w:p>
    <w:p w14:paraId="1EF711EA" w14:textId="77777777" w:rsidR="00A8548D" w:rsidRDefault="003E0C23" w:rsidP="003E0C23">
      <w:pPr>
        <w:spacing w:after="120" w:line="240" w:lineRule="auto"/>
        <w:ind w:right="28"/>
        <w:jc w:val="center"/>
        <w:rPr>
          <w:rFonts w:ascii="Verdana" w:eastAsia="Times New Roman" w:hAnsi="Verdana" w:cs="Arial"/>
          <w:b/>
          <w:bCs/>
          <w:color w:val="002060"/>
          <w:sz w:val="28"/>
          <w:szCs w:val="28"/>
          <w:lang w:val="en-GB"/>
        </w:rPr>
      </w:pPr>
      <w:r w:rsidRPr="00A04811">
        <w:rPr>
          <w:noProof/>
          <w:lang w:val="en-GB" w:eastAsia="en-GB"/>
        </w:rPr>
        <w:drawing>
          <wp:anchor distT="0" distB="0" distL="114300" distR="114300" simplePos="0" relativeHeight="251658241" behindDoc="0" locked="0" layoutInCell="1" allowOverlap="1" wp14:anchorId="58C86115" wp14:editId="1A415678">
            <wp:simplePos x="0" y="0"/>
            <wp:positionH relativeFrom="column">
              <wp:posOffset>-161925</wp:posOffset>
            </wp:positionH>
            <wp:positionV relativeFrom="paragraph">
              <wp:posOffset>-238125</wp:posOffset>
            </wp:positionV>
            <wp:extent cx="1877982" cy="381000"/>
            <wp:effectExtent l="0" t="0" r="825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6632" cy="382755"/>
                    </a:xfrm>
                    <a:prstGeom prst="rect">
                      <a:avLst/>
                    </a:prstGeom>
                    <a:noFill/>
                  </pic:spPr>
                </pic:pic>
              </a:graphicData>
            </a:graphic>
            <wp14:sizeRelH relativeFrom="page">
              <wp14:pctWidth>0</wp14:pctWidth>
            </wp14:sizeRelH>
            <wp14:sizeRelV relativeFrom="page">
              <wp14:pctHeight>0</wp14:pctHeight>
            </wp14:sizeRelV>
          </wp:anchor>
        </w:drawing>
      </w:r>
    </w:p>
    <w:p w14:paraId="440AFB76" w14:textId="79E31803" w:rsidR="003E0C23" w:rsidRPr="00637D8C" w:rsidRDefault="003E0C23" w:rsidP="003E0C23">
      <w:pPr>
        <w:spacing w:after="120" w:line="240" w:lineRule="auto"/>
        <w:ind w:right="28"/>
        <w:jc w:val="center"/>
        <w:rPr>
          <w:rFonts w:ascii="Verdana" w:eastAsia="Times New Roman" w:hAnsi="Verdana" w:cs="Arial"/>
          <w:b/>
          <w:color w:val="002060"/>
          <w:sz w:val="28"/>
          <w:szCs w:val="36"/>
          <w:lang w:val="en-GB"/>
        </w:rPr>
      </w:pPr>
      <w:r w:rsidRPr="305EAB8B" w:rsidDel="00DC1B56">
        <w:rPr>
          <w:rFonts w:ascii="Verdana" w:eastAsia="Times New Roman" w:hAnsi="Verdana" w:cs="Arial"/>
          <w:b/>
          <w:bCs/>
          <w:color w:val="002060"/>
          <w:sz w:val="28"/>
          <w:szCs w:val="28"/>
          <w:lang w:val="en-GB"/>
        </w:rPr>
        <w:t>Learning Agree</w:t>
      </w:r>
      <w:r w:rsidRPr="305EAB8B">
        <w:rPr>
          <w:rFonts w:ascii="Verdana" w:eastAsia="Times New Roman" w:hAnsi="Verdana" w:cs="Arial"/>
          <w:b/>
          <w:bCs/>
          <w:color w:val="002060"/>
          <w:sz w:val="28"/>
          <w:szCs w:val="28"/>
          <w:lang w:val="en-GB"/>
        </w:rPr>
        <w:t xml:space="preserve">ment </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3F834D52"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p>
    <w:p w14:paraId="2B3A2459" w14:textId="77777777" w:rsidR="005864AA" w:rsidRDefault="005864AA" w:rsidP="003E0C23">
      <w:pPr>
        <w:spacing w:after="120" w:line="240" w:lineRule="auto"/>
        <w:ind w:right="28"/>
        <w:jc w:val="center"/>
        <w:rPr>
          <w:rFonts w:ascii="Verdana" w:eastAsia="Times New Roman" w:hAnsi="Verdana" w:cs="Arial"/>
          <w:b/>
          <w:color w:val="002060"/>
          <w:sz w:val="28"/>
          <w:szCs w:val="36"/>
          <w:lang w:val="en-GB"/>
        </w:rPr>
      </w:pPr>
    </w:p>
    <w:p w14:paraId="4494D812"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p>
        </w:tc>
        <w:tc>
          <w:tcPr>
            <w:tcW w:w="1783"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17C09F1C"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436952D"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Mobility type and duration </w:t>
      </w:r>
    </w:p>
    <w:tbl>
      <w:tblPr>
        <w:tblStyle w:val="TableGrid"/>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bl>
    <w:p w14:paraId="52E56223" w14:textId="77777777" w:rsidR="008667EB"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77777777" w:rsidR="00DD2CC6" w:rsidRDefault="00DD2CC6" w:rsidP="00DD2CC6">
      <w:pPr>
        <w:spacing w:after="120" w:line="240" w:lineRule="auto"/>
        <w:ind w:right="28"/>
        <w:jc w:val="center"/>
        <w:rPr>
          <w:rFonts w:ascii="Verdana" w:eastAsia="Times New Roman" w:hAnsi="Verdana" w:cs="Arial"/>
          <w:b/>
          <w:color w:val="002060"/>
          <w:sz w:val="28"/>
          <w:szCs w:val="36"/>
          <w:lang w:val="en-GB"/>
        </w:rPr>
      </w:pPr>
      <w:r w:rsidRPr="00DD2CC6">
        <w:rPr>
          <w:rFonts w:ascii="Verdana" w:eastAsia="Times New Roman" w:hAnsi="Verdana" w:cs="Arial"/>
          <w:b/>
          <w:color w:val="002060"/>
          <w:sz w:val="28"/>
          <w:szCs w:val="36"/>
          <w:lang w:val="en-GB"/>
        </w:rPr>
        <w:t>Study Programme at the Receiving Institution</w:t>
      </w:r>
    </w:p>
    <w:p w14:paraId="3EAB721D" w14:textId="77777777" w:rsidR="00413573" w:rsidRPr="00AB6B93" w:rsidRDefault="00AB6B93" w:rsidP="00DD2CC6">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00C3"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7777777" w:rsidR="00DD2CC6" w:rsidRPr="002A00C3"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77777777" w:rsidR="00DD2CC6" w:rsidRPr="002A00C3" w:rsidRDefault="00DD2CC6"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44AC2DED"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p w14:paraId="7886FD5F" w14:textId="77777777" w:rsidR="00502EF9" w:rsidRDefault="00502EF9" w:rsidP="00502EF9">
      <w:pPr>
        <w:spacing w:after="0" w:line="240" w:lineRule="auto"/>
        <w:jc w:val="center"/>
        <w:rPr>
          <w:rFonts w:ascii="Verdana" w:eastAsia="Times New Roman" w:hAnsi="Verdana" w:cs="Arial"/>
          <w:b/>
          <w:color w:val="002060"/>
          <w:sz w:val="28"/>
          <w:szCs w:val="36"/>
          <w:lang w:val="en-GB"/>
        </w:rPr>
      </w:pPr>
      <w:r w:rsidRPr="00502EF9">
        <w:rPr>
          <w:rFonts w:ascii="Verdana" w:eastAsia="Times New Roman" w:hAnsi="Verdana" w:cs="Arial"/>
          <w:b/>
          <w:color w:val="002060"/>
          <w:sz w:val="28"/>
          <w:szCs w:val="36"/>
          <w:lang w:val="en-GB"/>
        </w:rPr>
        <w:t>Recognition at the Sending Institution</w:t>
      </w:r>
    </w:p>
    <w:p w14:paraId="451B2895" w14:textId="77777777" w:rsidR="00413573" w:rsidRPr="00F809EB" w:rsidRDefault="00AB6B93" w:rsidP="00F809EB">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5864AA">
        <w:trPr>
          <w:trHeight w:val="35"/>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77777777" w:rsidR="00502EF9" w:rsidRPr="002A00C3" w:rsidRDefault="00502EF9"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77777777" w:rsidR="00C26C44" w:rsidRDefault="005D6657" w:rsidP="00502EF9">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If applicable, description of </w:t>
      </w:r>
      <w:r w:rsidR="00F21D59">
        <w:rPr>
          <w:rFonts w:ascii="Verdana" w:eastAsia="Times New Roman" w:hAnsi="Verdana" w:cs="Arial"/>
          <w:b/>
          <w:color w:val="002060"/>
          <w:sz w:val="28"/>
          <w:szCs w:val="36"/>
          <w:lang w:val="en-GB"/>
        </w:rPr>
        <w:t xml:space="preserve">the </w:t>
      </w:r>
      <w:r>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7777777" w:rsidR="005D6657" w:rsidRPr="00F809EB" w:rsidRDefault="005D6657" w:rsidP="005D6657">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6E9CBC9B" w14:textId="77777777" w:rsidTr="00BD28B3">
        <w:trPr>
          <w:trHeight w:hRule="exact" w:val="706"/>
        </w:trPr>
        <w:tc>
          <w:tcPr>
            <w:tcW w:w="1053" w:type="dxa"/>
            <w:vMerge w:val="restart"/>
            <w:shd w:val="clear" w:color="auto" w:fill="D5DCE4" w:themeFill="text2" w:themeFillTint="33"/>
          </w:tcPr>
          <w:p w14:paraId="0513B869" w14:textId="77777777" w:rsidR="00C32A4D" w:rsidRDefault="00C32A4D" w:rsidP="0089316A">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1CC7EEF3"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07C0588" w14:textId="77777777"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77777777" w:rsidR="00C32A4D" w:rsidRDefault="00C32A4D" w:rsidP="00005FFC">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066" w:type="dxa"/>
            <w:shd w:val="clear" w:color="auto" w:fill="D0CECE" w:themeFill="background2" w:themeFillShade="E6"/>
          </w:tcPr>
          <w:p w14:paraId="1872A614"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(obligatory field):</w:t>
            </w:r>
          </w:p>
          <w:p w14:paraId="42C6D796" w14:textId="77777777" w:rsidR="00C32A4D"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77777777" w:rsidR="00C32A4D" w:rsidRPr="008B0BDB" w:rsidRDefault="00C32A4D" w:rsidP="00005FF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6723562" w14:textId="77777777" w:rsidR="00C32A4D" w:rsidRDefault="00C32A4D" w:rsidP="00005FF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BD28B3">
        <w:trPr>
          <w:trHeight w:hRule="exact" w:val="289"/>
        </w:trPr>
        <w:tc>
          <w:tcPr>
            <w:tcW w:w="1053" w:type="dxa"/>
            <w:vMerge/>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BD28B3">
        <w:trPr>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BD28B3">
        <w:trPr>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BD28B3">
        <w:trPr>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7777777" w:rsidR="00E176C0" w:rsidRPr="00F809EB"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BD28B3">
        <w:trPr>
          <w:trHeight w:hRule="exact" w:val="706"/>
        </w:trPr>
        <w:tc>
          <w:tcPr>
            <w:tcW w:w="1053"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(obligatory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BD28B3">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BD28B3">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BD28B3">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BD28B3">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3C1C9728"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2FDFBA57" w14:textId="34FC6928"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525AFD4B" w14:textId="07B41751"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22EF3593" w14:textId="4DE71641"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354D8AE3" w14:textId="77777777"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AF2E1A9" w14:textId="77777777" w:rsidR="005864AA" w:rsidRDefault="00E7669F" w:rsidP="00E7669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Study Programme at Receiving Institution and recognition at the Sending Institution</w:t>
      </w:r>
    </w:p>
    <w:p w14:paraId="20C83817" w14:textId="77777777" w:rsidR="005864AA" w:rsidRDefault="005864AA" w:rsidP="005864A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Pr>
          <w:rFonts w:ascii="Verdana" w:eastAsia="Times New Roman" w:hAnsi="Verdana" w:cs="Arial"/>
          <w:b/>
          <w:i/>
          <w:color w:val="002060"/>
          <w:sz w:val="24"/>
          <w:szCs w:val="36"/>
          <w:lang w:val="en-GB"/>
        </w:rPr>
        <w:t>S</w:t>
      </w:r>
      <w:r w:rsidRPr="00E176C0">
        <w:rPr>
          <w:rFonts w:ascii="Verdana" w:eastAsia="Times New Roman" w:hAnsi="Verdana" w:cs="Arial"/>
          <w:b/>
          <w:i/>
          <w:color w:val="002060"/>
          <w:sz w:val="24"/>
          <w:szCs w:val="36"/>
          <w:lang w:val="en-GB"/>
        </w:rPr>
        <w:t xml:space="preserve">hort-term </w:t>
      </w:r>
      <w:r>
        <w:rPr>
          <w:rFonts w:ascii="Verdana" w:eastAsia="Times New Roman" w:hAnsi="Verdana" w:cs="Arial"/>
          <w:b/>
          <w:i/>
          <w:color w:val="002060"/>
          <w:sz w:val="24"/>
          <w:szCs w:val="36"/>
          <w:lang w:val="en-GB"/>
        </w:rPr>
        <w:t xml:space="preserve">doctoral </w:t>
      </w:r>
      <w:r w:rsidRPr="00E176C0">
        <w:rPr>
          <w:rFonts w:ascii="Verdana" w:eastAsia="Times New Roman" w:hAnsi="Verdana" w:cs="Arial"/>
          <w:b/>
          <w:i/>
          <w:color w:val="002060"/>
          <w:sz w:val="24"/>
          <w:szCs w:val="36"/>
          <w:lang w:val="en-GB"/>
        </w:rPr>
        <w:t>mobility</w:t>
      </w:r>
    </w:p>
    <w:tbl>
      <w:tblPr>
        <w:tblStyle w:val="TableGrid"/>
        <w:tblpPr w:leftFromText="180" w:rightFromText="180" w:vertAnchor="text" w:horzAnchor="margin" w:tblpY="244"/>
        <w:tblW w:w="108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22"/>
        <w:gridCol w:w="1318"/>
        <w:gridCol w:w="2940"/>
        <w:gridCol w:w="2976"/>
        <w:gridCol w:w="1238"/>
        <w:gridCol w:w="1381"/>
      </w:tblGrid>
      <w:tr w:rsidR="005864AA" w14:paraId="2A7DDF61" w14:textId="77777777" w:rsidTr="005864AA">
        <w:trPr>
          <w:trHeight w:hRule="exact" w:val="942"/>
        </w:trPr>
        <w:tc>
          <w:tcPr>
            <w:tcW w:w="1022" w:type="dxa"/>
            <w:vMerge w:val="restart"/>
            <w:shd w:val="clear" w:color="auto" w:fill="D5DCE4" w:themeFill="text2" w:themeFillTint="33"/>
          </w:tcPr>
          <w:p w14:paraId="2018AEA1" w14:textId="77777777" w:rsidR="005864AA" w:rsidRDefault="005864AA" w:rsidP="005864AA">
            <w:pPr>
              <w:spacing w:before="240" w:after="0" w:line="480" w:lineRule="auto"/>
              <w:ind w:right="-993"/>
              <w:rPr>
                <w:rFonts w:cs="Calibri"/>
                <w:b/>
                <w:sz w:val="16"/>
                <w:szCs w:val="16"/>
                <w:lang w:val="en-GB"/>
              </w:rPr>
            </w:pPr>
          </w:p>
        </w:tc>
        <w:tc>
          <w:tcPr>
            <w:tcW w:w="1318" w:type="dxa"/>
            <w:shd w:val="clear" w:color="auto" w:fill="D0CECE" w:themeFill="background2" w:themeFillShade="E6"/>
          </w:tcPr>
          <w:p w14:paraId="6DF02A68"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 xml:space="preserve">Component </w:t>
            </w:r>
          </w:p>
          <w:p w14:paraId="3197C268"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code (if any)</w:t>
            </w:r>
          </w:p>
        </w:tc>
        <w:tc>
          <w:tcPr>
            <w:tcW w:w="2940" w:type="dxa"/>
            <w:shd w:val="clear" w:color="auto" w:fill="D0CECE" w:themeFill="background2" w:themeFillShade="E6"/>
          </w:tcPr>
          <w:p w14:paraId="2609D58B" w14:textId="77777777" w:rsidR="005864AA" w:rsidRDefault="005864AA" w:rsidP="005864AA">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2976" w:type="dxa"/>
            <w:shd w:val="clear" w:color="auto" w:fill="D0CECE" w:themeFill="background2" w:themeFillShade="E6"/>
          </w:tcPr>
          <w:p w14:paraId="6251ED17"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7C018303"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(optional field):</w:t>
            </w:r>
          </w:p>
          <w:p w14:paraId="610C0D5D" w14:textId="77777777" w:rsidR="005864AA" w:rsidRDefault="005864AA" w:rsidP="005864AA">
            <w:pPr>
              <w:spacing w:after="0" w:line="240" w:lineRule="auto"/>
              <w:rPr>
                <w:rFonts w:ascii="Calibri" w:eastAsia="Times New Roman" w:hAnsi="Calibri" w:cs="Times New Roman"/>
                <w:color w:val="000000"/>
                <w:sz w:val="16"/>
                <w:szCs w:val="16"/>
                <w:lang w:val="en-GB" w:eastAsia="en-GB"/>
              </w:rPr>
            </w:pPr>
          </w:p>
        </w:tc>
        <w:tc>
          <w:tcPr>
            <w:tcW w:w="1238" w:type="dxa"/>
            <w:shd w:val="clear" w:color="auto" w:fill="D0CECE" w:themeFill="background2" w:themeFillShade="E6"/>
          </w:tcPr>
          <w:p w14:paraId="26698B9E" w14:textId="77777777" w:rsidR="005864AA" w:rsidRPr="008B0BDB" w:rsidRDefault="005864AA" w:rsidP="005864AA">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381" w:type="dxa"/>
            <w:shd w:val="clear" w:color="auto" w:fill="D0CECE" w:themeFill="background2" w:themeFillShade="E6"/>
          </w:tcPr>
          <w:p w14:paraId="3A1DF647" w14:textId="77777777" w:rsidR="005864AA" w:rsidRDefault="005864AA" w:rsidP="005864A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5864AA" w14:paraId="1919F5DA" w14:textId="77777777" w:rsidTr="005864AA">
        <w:trPr>
          <w:trHeight w:hRule="exact" w:val="385"/>
        </w:trPr>
        <w:tc>
          <w:tcPr>
            <w:tcW w:w="1022" w:type="dxa"/>
            <w:vMerge/>
            <w:shd w:val="clear" w:color="auto" w:fill="D5DCE4" w:themeFill="text2" w:themeFillTint="33"/>
          </w:tcPr>
          <w:p w14:paraId="39EF610F" w14:textId="77777777" w:rsidR="005864AA" w:rsidRDefault="005864AA" w:rsidP="005864AA">
            <w:pPr>
              <w:ind w:right="-993"/>
              <w:rPr>
                <w:rFonts w:cs="Calibri"/>
                <w:b/>
                <w:sz w:val="16"/>
                <w:szCs w:val="16"/>
                <w:lang w:val="en-GB"/>
              </w:rPr>
            </w:pPr>
          </w:p>
        </w:tc>
        <w:tc>
          <w:tcPr>
            <w:tcW w:w="1318" w:type="dxa"/>
          </w:tcPr>
          <w:p w14:paraId="2F6B479B" w14:textId="77777777" w:rsidR="005864AA" w:rsidRDefault="005864AA" w:rsidP="005864AA">
            <w:pPr>
              <w:ind w:right="-993"/>
              <w:rPr>
                <w:rFonts w:cs="Calibri"/>
                <w:b/>
                <w:sz w:val="16"/>
                <w:szCs w:val="16"/>
                <w:lang w:val="en-GB"/>
              </w:rPr>
            </w:pPr>
          </w:p>
        </w:tc>
        <w:tc>
          <w:tcPr>
            <w:tcW w:w="2940" w:type="dxa"/>
          </w:tcPr>
          <w:p w14:paraId="41A6BFE7" w14:textId="77777777" w:rsidR="005864AA" w:rsidRDefault="005864AA" w:rsidP="005864AA">
            <w:pPr>
              <w:ind w:right="-993"/>
              <w:rPr>
                <w:rFonts w:cs="Calibri"/>
                <w:b/>
                <w:sz w:val="16"/>
                <w:szCs w:val="16"/>
                <w:lang w:val="en-GB"/>
              </w:rPr>
            </w:pPr>
          </w:p>
        </w:tc>
        <w:tc>
          <w:tcPr>
            <w:tcW w:w="2976" w:type="dxa"/>
          </w:tcPr>
          <w:p w14:paraId="351CDC68"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2F40534E"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51C8A2CA" w14:textId="77777777" w:rsidR="005864AA" w:rsidRDefault="005864AA" w:rsidP="005864AA">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78B8E78B" w14:textId="77777777" w:rsidTr="005864AA">
        <w:trPr>
          <w:trHeight w:hRule="exact" w:val="385"/>
        </w:trPr>
        <w:tc>
          <w:tcPr>
            <w:tcW w:w="1022" w:type="dxa"/>
            <w:vMerge/>
            <w:shd w:val="clear" w:color="auto" w:fill="D5DCE4" w:themeFill="text2" w:themeFillTint="33"/>
          </w:tcPr>
          <w:p w14:paraId="13F97734" w14:textId="77777777" w:rsidR="005864AA" w:rsidRDefault="005864AA" w:rsidP="005864AA">
            <w:pPr>
              <w:ind w:right="-993"/>
              <w:rPr>
                <w:rFonts w:cs="Calibri"/>
                <w:b/>
                <w:sz w:val="16"/>
                <w:szCs w:val="16"/>
                <w:lang w:val="en-GB"/>
              </w:rPr>
            </w:pPr>
          </w:p>
        </w:tc>
        <w:tc>
          <w:tcPr>
            <w:tcW w:w="1318" w:type="dxa"/>
          </w:tcPr>
          <w:p w14:paraId="645EB28C" w14:textId="77777777" w:rsidR="005864AA" w:rsidRDefault="005864AA" w:rsidP="005864AA">
            <w:pPr>
              <w:ind w:right="-993"/>
              <w:rPr>
                <w:rFonts w:cs="Calibri"/>
                <w:b/>
                <w:sz w:val="16"/>
                <w:szCs w:val="16"/>
                <w:lang w:val="en-GB"/>
              </w:rPr>
            </w:pPr>
          </w:p>
        </w:tc>
        <w:tc>
          <w:tcPr>
            <w:tcW w:w="2940" w:type="dxa"/>
          </w:tcPr>
          <w:p w14:paraId="1FF48897" w14:textId="77777777" w:rsidR="005864AA" w:rsidRDefault="005864AA" w:rsidP="005864AA">
            <w:pPr>
              <w:ind w:right="-993"/>
              <w:rPr>
                <w:rFonts w:cs="Calibri"/>
                <w:b/>
                <w:sz w:val="16"/>
                <w:szCs w:val="16"/>
                <w:lang w:val="en-GB"/>
              </w:rPr>
            </w:pPr>
          </w:p>
        </w:tc>
        <w:tc>
          <w:tcPr>
            <w:tcW w:w="2976" w:type="dxa"/>
          </w:tcPr>
          <w:p w14:paraId="0328D9A2"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5131C7FC"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7DD1E7DC" w14:textId="77777777" w:rsidR="005864AA" w:rsidRDefault="005864AA" w:rsidP="005864AA">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78A4CD9A" w14:textId="77777777" w:rsidTr="005864AA">
        <w:trPr>
          <w:trHeight w:hRule="exact" w:val="385"/>
        </w:trPr>
        <w:tc>
          <w:tcPr>
            <w:tcW w:w="1022" w:type="dxa"/>
            <w:vMerge/>
            <w:shd w:val="clear" w:color="auto" w:fill="D5DCE4" w:themeFill="text2" w:themeFillTint="33"/>
          </w:tcPr>
          <w:p w14:paraId="6897ACD0" w14:textId="77777777" w:rsidR="005864AA" w:rsidRDefault="005864AA" w:rsidP="005864AA">
            <w:pPr>
              <w:ind w:right="-993"/>
              <w:rPr>
                <w:rFonts w:cs="Calibri"/>
                <w:b/>
                <w:sz w:val="16"/>
                <w:szCs w:val="16"/>
                <w:lang w:val="en-GB"/>
              </w:rPr>
            </w:pPr>
          </w:p>
        </w:tc>
        <w:tc>
          <w:tcPr>
            <w:tcW w:w="1318" w:type="dxa"/>
          </w:tcPr>
          <w:p w14:paraId="1DCDA85E" w14:textId="77777777" w:rsidR="005864AA" w:rsidRDefault="005864AA" w:rsidP="005864AA">
            <w:pPr>
              <w:ind w:right="-993"/>
              <w:rPr>
                <w:rFonts w:cs="Calibri"/>
                <w:b/>
                <w:sz w:val="16"/>
                <w:szCs w:val="16"/>
                <w:lang w:val="en-GB"/>
              </w:rPr>
            </w:pPr>
          </w:p>
        </w:tc>
        <w:tc>
          <w:tcPr>
            <w:tcW w:w="2940" w:type="dxa"/>
          </w:tcPr>
          <w:p w14:paraId="75C0DAD6" w14:textId="77777777" w:rsidR="005864AA" w:rsidRDefault="005864AA" w:rsidP="005864AA">
            <w:pPr>
              <w:ind w:right="-993"/>
              <w:rPr>
                <w:rFonts w:cs="Calibri"/>
                <w:b/>
                <w:sz w:val="16"/>
                <w:szCs w:val="16"/>
                <w:lang w:val="en-GB"/>
              </w:rPr>
            </w:pPr>
          </w:p>
        </w:tc>
        <w:tc>
          <w:tcPr>
            <w:tcW w:w="2976" w:type="dxa"/>
          </w:tcPr>
          <w:p w14:paraId="029848E5"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27312421"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2343BC8A" w14:textId="77777777" w:rsidR="005864AA" w:rsidRDefault="005864AA" w:rsidP="005864AA">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56970004" w14:textId="77777777" w:rsidTr="005864AA">
        <w:trPr>
          <w:trHeight w:hRule="exact" w:val="385"/>
        </w:trPr>
        <w:tc>
          <w:tcPr>
            <w:tcW w:w="1022" w:type="dxa"/>
            <w:vMerge/>
            <w:shd w:val="clear" w:color="auto" w:fill="D5DCE4" w:themeFill="text2" w:themeFillTint="33"/>
          </w:tcPr>
          <w:p w14:paraId="6570741F" w14:textId="77777777" w:rsidR="005864AA" w:rsidRDefault="005864AA" w:rsidP="005864AA">
            <w:pPr>
              <w:ind w:right="-993"/>
              <w:rPr>
                <w:rFonts w:cs="Calibri"/>
                <w:b/>
                <w:sz w:val="16"/>
                <w:szCs w:val="16"/>
                <w:lang w:val="en-GB"/>
              </w:rPr>
            </w:pPr>
          </w:p>
        </w:tc>
        <w:tc>
          <w:tcPr>
            <w:tcW w:w="1318" w:type="dxa"/>
          </w:tcPr>
          <w:p w14:paraId="2623A7C0" w14:textId="77777777" w:rsidR="005864AA" w:rsidRDefault="005864AA" w:rsidP="005864AA">
            <w:pPr>
              <w:ind w:right="-993"/>
              <w:rPr>
                <w:rFonts w:cs="Calibri"/>
                <w:b/>
                <w:sz w:val="16"/>
                <w:szCs w:val="16"/>
                <w:lang w:val="en-GB"/>
              </w:rPr>
            </w:pPr>
          </w:p>
        </w:tc>
        <w:tc>
          <w:tcPr>
            <w:tcW w:w="2940" w:type="dxa"/>
          </w:tcPr>
          <w:p w14:paraId="40E72619" w14:textId="77777777" w:rsidR="005864AA" w:rsidRDefault="005864AA" w:rsidP="005864AA">
            <w:pPr>
              <w:ind w:right="-993"/>
              <w:rPr>
                <w:rFonts w:cs="Calibri"/>
                <w:b/>
                <w:sz w:val="16"/>
                <w:szCs w:val="16"/>
                <w:lang w:val="en-GB"/>
              </w:rPr>
            </w:pPr>
          </w:p>
        </w:tc>
        <w:tc>
          <w:tcPr>
            <w:tcW w:w="2976" w:type="dxa"/>
          </w:tcPr>
          <w:p w14:paraId="7EAD7381"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5F3527AE" w14:textId="77777777" w:rsidR="005864AA" w:rsidRDefault="005864AA" w:rsidP="005864AA">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81" w:type="dxa"/>
            <w:vAlign w:val="bottom"/>
          </w:tcPr>
          <w:p w14:paraId="154015F4" w14:textId="77777777" w:rsidR="005864AA" w:rsidRDefault="005864AA" w:rsidP="005864AA">
            <w:pPr>
              <w:jc w:val="center"/>
              <w:rPr>
                <w:rFonts w:ascii="Calibri" w:eastAsia="Times New Roman" w:hAnsi="Calibri" w:cs="Times New Roman"/>
                <w:i/>
                <w:iCs/>
                <w:color w:val="000000"/>
                <w:sz w:val="16"/>
                <w:szCs w:val="16"/>
                <w:lang w:val="en-GB" w:eastAsia="en-GB"/>
              </w:rPr>
            </w:pPr>
          </w:p>
        </w:tc>
      </w:tr>
    </w:tbl>
    <w:p w14:paraId="700DC888" w14:textId="6596162D" w:rsidR="005864AA" w:rsidRDefault="00E7669F" w:rsidP="005864A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 </w:t>
      </w:r>
    </w:p>
    <w:p w14:paraId="6188FB94" w14:textId="1BBE569F"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77777777"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Any Mobility type</w:t>
      </w:r>
    </w:p>
    <w:tbl>
      <w:tblPr>
        <w:tblpPr w:leftFromText="180" w:rightFromText="180" w:vertAnchor="page" w:horzAnchor="margin" w:tblpY="6106"/>
        <w:tblW w:w="10891" w:type="dxa"/>
        <w:tblLayout w:type="fixed"/>
        <w:tblLook w:val="04A0" w:firstRow="1" w:lastRow="0" w:firstColumn="1" w:lastColumn="0" w:noHBand="0" w:noVBand="1"/>
      </w:tblPr>
      <w:tblGrid>
        <w:gridCol w:w="2612"/>
        <w:gridCol w:w="2032"/>
        <w:gridCol w:w="2036"/>
        <w:gridCol w:w="1629"/>
        <w:gridCol w:w="1086"/>
        <w:gridCol w:w="1496"/>
      </w:tblGrid>
      <w:tr w:rsidR="005864AA" w:rsidRPr="00A049C0" w14:paraId="61AA4016" w14:textId="77777777" w:rsidTr="005864AA">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61CF1D77" w14:textId="77777777" w:rsidR="005864AA" w:rsidRPr="002A00C3" w:rsidRDefault="005864AA" w:rsidP="005864AA">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5864AA" w:rsidRPr="002A00C3" w14:paraId="320DEBDC" w14:textId="77777777" w:rsidTr="005864AA">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B696E5F"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6BC1F4E"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A09E9A6"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95557F3"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A1BEC87"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C4DDC6B"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5864AA" w:rsidRPr="002A00C3" w14:paraId="7B92843D" w14:textId="77777777" w:rsidTr="005864AA">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B1E1B7B"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2D111F3E" w14:textId="77777777" w:rsidR="005864AA" w:rsidRPr="00784E7F" w:rsidRDefault="005864AA" w:rsidP="005864AA">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04E85409"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p w14:paraId="5FEC8DD2"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109A61B"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A36141A"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47AE0F6C"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p>
        </w:tc>
      </w:tr>
      <w:tr w:rsidR="005864AA" w:rsidRPr="00A049C0" w14:paraId="03D11B7E" w14:textId="77777777" w:rsidTr="005864AA">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EE8087A"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69A14F2"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402285F2"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07795C53"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55D79399"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4A463E4E"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p>
        </w:tc>
      </w:tr>
      <w:tr w:rsidR="005864AA" w:rsidRPr="00A049C0" w14:paraId="3FD3637C" w14:textId="77777777" w:rsidTr="005864AA">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8186C7F"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2C06EEB3"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1000319"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1883A728"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DB0718A" w14:textId="77777777" w:rsidR="005864AA" w:rsidRPr="002A00C3" w:rsidRDefault="005864AA" w:rsidP="005864AA">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450083F7"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p>
        </w:tc>
      </w:tr>
    </w:tbl>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77777777" w:rsidR="00E7669F" w:rsidRDefault="0089316A"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Changes to the learning agreement </w:t>
      </w:r>
    </w:p>
    <w:p w14:paraId="021A3EF6" w14:textId="77777777" w:rsidR="0089316A" w:rsidRPr="00F809EB" w:rsidRDefault="0089316A" w:rsidP="0089316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p w14:paraId="526770CE" w14:textId="77777777" w:rsidR="0089316A" w:rsidRPr="002A00C3" w:rsidRDefault="0089316A" w:rsidP="0089316A">
      <w:pPr>
        <w:spacing w:after="0"/>
        <w:rPr>
          <w:lang w:val="en-GB"/>
        </w:rPr>
      </w:pPr>
    </w:p>
    <w:tbl>
      <w:tblPr>
        <w:tblW w:w="11063" w:type="dxa"/>
        <w:tblInd w:w="-176" w:type="dxa"/>
        <w:tblLayout w:type="fixed"/>
        <w:tblLook w:val="04A0" w:firstRow="1" w:lastRow="0" w:firstColumn="1" w:lastColumn="0" w:noHBand="0" w:noVBand="1"/>
      </w:tblPr>
      <w:tblGrid>
        <w:gridCol w:w="1496"/>
        <w:gridCol w:w="1071"/>
        <w:gridCol w:w="2880"/>
        <w:gridCol w:w="1344"/>
        <w:gridCol w:w="1344"/>
        <w:gridCol w:w="1680"/>
        <w:gridCol w:w="1248"/>
      </w:tblGrid>
      <w:tr w:rsidR="0089316A" w:rsidRPr="00A049C0" w14:paraId="7DD5F258" w14:textId="77777777" w:rsidTr="00A8548D">
        <w:trPr>
          <w:trHeight w:val="80"/>
        </w:trPr>
        <w:tc>
          <w:tcPr>
            <w:tcW w:w="1496"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567"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77777777" w:rsidR="0089316A" w:rsidRPr="002A00C3" w:rsidRDefault="0089316A"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89316A" w:rsidRPr="002A00C3" w:rsidRDefault="0089316A"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 xml:space="preserve">(to be </w:t>
            </w:r>
            <w:r w:rsidR="00882FED">
              <w:rPr>
                <w:rFonts w:ascii="Calibri" w:eastAsia="Times New Roman" w:hAnsi="Calibri" w:cs="Times New Roman"/>
                <w:color w:val="000000"/>
                <w:sz w:val="14"/>
                <w:szCs w:val="16"/>
                <w:lang w:val="en-GB" w:eastAsia="en-GB"/>
              </w:rPr>
              <w:t>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A8548D">
        <w:trPr>
          <w:trHeight w:val="690"/>
        </w:trPr>
        <w:tc>
          <w:tcPr>
            <w:tcW w:w="1496"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7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8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77777777" w:rsidR="0089316A" w:rsidRPr="002A00C3" w:rsidRDefault="0089316A" w:rsidP="0089316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4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89316A" w:rsidRPr="002A00C3" w14:paraId="1782FA9B" w14:textId="77777777" w:rsidTr="00A8548D">
        <w:trPr>
          <w:trHeight w:val="110"/>
        </w:trPr>
        <w:tc>
          <w:tcPr>
            <w:tcW w:w="1496"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1" w:type="dxa"/>
            <w:tcBorders>
              <w:top w:val="nil"/>
              <w:left w:val="nil"/>
              <w:bottom w:val="nil"/>
              <w:right w:val="single" w:sz="8" w:space="0" w:color="auto"/>
            </w:tcBorders>
            <w:shd w:val="clear" w:color="auto" w:fill="auto"/>
            <w:vAlign w:val="center"/>
            <w:hideMark/>
          </w:tcPr>
          <w:p w14:paraId="12673AC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880" w:type="dxa"/>
            <w:tcBorders>
              <w:top w:val="nil"/>
              <w:left w:val="nil"/>
              <w:bottom w:val="nil"/>
              <w:right w:val="single" w:sz="8" w:space="0" w:color="auto"/>
            </w:tcBorders>
            <w:shd w:val="clear" w:color="auto" w:fill="auto"/>
            <w:vAlign w:val="center"/>
            <w:hideMark/>
          </w:tcPr>
          <w:p w14:paraId="2C6BD880"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44" w:type="dxa"/>
            <w:tcBorders>
              <w:top w:val="nil"/>
              <w:left w:val="nil"/>
              <w:bottom w:val="nil"/>
              <w:right w:val="single" w:sz="8" w:space="0" w:color="auto"/>
            </w:tcBorders>
            <w:shd w:val="clear" w:color="auto" w:fill="auto"/>
            <w:vAlign w:val="center"/>
            <w:hideMark/>
          </w:tcPr>
          <w:p w14:paraId="0D1C84E6" w14:textId="533F48C8" w:rsidR="0089316A" w:rsidRPr="002A00C3" w:rsidRDefault="00244302"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AD60CE">
                  <w:rPr>
                    <w:rFonts w:ascii="MS Gothic" w:eastAsia="MS Gothic" w:hAnsi="MS Gothic" w:cs="Times New Roman" w:hint="eastAsia"/>
                    <w:iCs/>
                    <w:color w:val="000000"/>
                    <w:sz w:val="12"/>
                    <w:szCs w:val="16"/>
                    <w:lang w:val="en-GB" w:eastAsia="en-GB"/>
                  </w:rPr>
                  <w:t>☐</w:t>
                </w:r>
              </w:sdtContent>
            </w:sdt>
          </w:p>
        </w:tc>
        <w:tc>
          <w:tcPr>
            <w:tcW w:w="1344" w:type="dxa"/>
            <w:tcBorders>
              <w:top w:val="nil"/>
              <w:left w:val="nil"/>
              <w:bottom w:val="nil"/>
              <w:right w:val="single" w:sz="8" w:space="0" w:color="auto"/>
            </w:tcBorders>
            <w:shd w:val="clear" w:color="auto" w:fill="auto"/>
            <w:vAlign w:val="center"/>
            <w:hideMark/>
          </w:tcPr>
          <w:p w14:paraId="412DD878" w14:textId="77777777" w:rsidR="0089316A" w:rsidRPr="002A00C3" w:rsidRDefault="00244302"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680" w:type="dxa"/>
                <w:tcBorders>
                  <w:top w:val="nil"/>
                  <w:left w:val="nil"/>
                  <w:bottom w:val="nil"/>
                  <w:right w:val="single" w:sz="8" w:space="0" w:color="auto"/>
                </w:tcBorders>
                <w:shd w:val="clear" w:color="auto" w:fill="auto"/>
                <w:vAlign w:val="center"/>
                <w:hideMark/>
              </w:tcPr>
              <w:p w14:paraId="54FBB16C"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44"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A8548D">
        <w:trPr>
          <w:trHeight w:val="184"/>
        </w:trPr>
        <w:tc>
          <w:tcPr>
            <w:tcW w:w="1496"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1"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880"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244302"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244302"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680" w:type="dxa"/>
                <w:tcBorders>
                  <w:top w:val="single" w:sz="8" w:space="0" w:color="auto"/>
                  <w:left w:val="nil"/>
                  <w:bottom w:val="double" w:sz="6" w:space="0" w:color="auto"/>
                  <w:right w:val="single" w:sz="8" w:space="0" w:color="auto"/>
                </w:tcBorders>
                <w:shd w:val="clear" w:color="auto" w:fill="auto"/>
                <w:vAlign w:val="center"/>
                <w:hideMark/>
              </w:tcPr>
              <w:p w14:paraId="37A642A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44"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00C3" w:rsidRDefault="00684FA3"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p w14:paraId="7FF13E9F" w14:textId="77777777" w:rsidR="00684FA3" w:rsidRPr="002A00C3"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B (if applicable)</w:t>
            </w:r>
          </w:p>
          <w:p w14:paraId="08C32C6E" w14:textId="7BEB78C4" w:rsidR="00684FA3" w:rsidRPr="002A00C3" w:rsidRDefault="00684FA3"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33AE5631"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244302"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244302"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showingPlcHdr/>
            <w:dropDownList>
              <w:listItem w:value="Choose an item."/>
              <w:listItem w:displayText="1" w:value="1"/>
              <w:listItem w:displayText="2" w:value="2"/>
              <w:listItem w:displayText="3" w:value="3"/>
              <w:listItem w:displayText="4" w:value="4"/>
            </w:dropDownList>
          </w:sdtPr>
          <w:sdtEndPr/>
          <w:sdtContent>
            <w:tc>
              <w:tcPr>
                <w:tcW w:w="1673" w:type="dxa"/>
                <w:tcBorders>
                  <w:top w:val="single" w:sz="8" w:space="0" w:color="auto"/>
                  <w:left w:val="nil"/>
                  <w:bottom w:val="single" w:sz="8" w:space="0" w:color="auto"/>
                  <w:right w:val="single" w:sz="4" w:space="0" w:color="auto"/>
                </w:tcBorders>
                <w:vAlign w:val="center"/>
              </w:tcPr>
              <w:p w14:paraId="30211418"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244302"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244302"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showingPlcHdr/>
            <w:dropDownList>
              <w:listItem w:value="Choose an item."/>
              <w:listItem w:displayText="5" w:value="5"/>
              <w:listItem w:displayText="6" w:value="6"/>
              <w:listItem w:displayText="7" w:value="7"/>
            </w:dropDownList>
          </w:sdtPr>
          <w:sdtEndPr/>
          <w:sdtContent>
            <w:tc>
              <w:tcPr>
                <w:tcW w:w="1673" w:type="dxa"/>
                <w:tcBorders>
                  <w:top w:val="single" w:sz="8" w:space="0" w:color="auto"/>
                  <w:left w:val="nil"/>
                  <w:bottom w:val="double" w:sz="6" w:space="0" w:color="auto"/>
                  <w:right w:val="single" w:sz="4" w:space="0" w:color="auto"/>
                </w:tcBorders>
                <w:vAlign w:val="center"/>
              </w:tcPr>
              <w:p w14:paraId="7C5EBE31"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6B2CC6">
        <w:trPr>
          <w:trHeight w:hRule="exact" w:val="537"/>
        </w:trPr>
        <w:tc>
          <w:tcPr>
            <w:tcW w:w="11121" w:type="dxa"/>
            <w:gridSpan w:val="7"/>
            <w:shd w:val="clear" w:color="auto" w:fill="D5DCE4" w:themeFill="text2" w:themeFillTint="33"/>
          </w:tcPr>
          <w:p w14:paraId="5309C747" w14:textId="32B7EF96" w:rsidR="00AD60CE" w:rsidRPr="002A00C3"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52CE8B31" w14:textId="1384E9EC" w:rsidR="00AD60CE" w:rsidRDefault="00AD60CE" w:rsidP="00134D6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77777777" w:rsidR="00AD60CE" w:rsidRDefault="00AD60CE" w:rsidP="006B2CC6">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1059DC11" w14:textId="7ACF3108" w:rsidR="00AD60CE" w:rsidRDefault="00AD60CE" w:rsidP="006B2CC6">
            <w:pPr>
              <w:spacing w:after="0" w:line="240" w:lineRule="auto"/>
              <w:ind w:right="-993"/>
              <w:rPr>
                <w:rFonts w:cs="Calibri"/>
                <w:b/>
                <w:sz w:val="16"/>
                <w:szCs w:val="16"/>
                <w:lang w:val="en-GB"/>
              </w:rPr>
            </w:pPr>
            <w:r>
              <w:rPr>
                <w:rFonts w:cs="Calibri"/>
                <w:b/>
                <w:sz w:val="16"/>
                <w:szCs w:val="16"/>
                <w:lang w:val="en-GB"/>
              </w:rPr>
              <w:t>Component</w:t>
            </w:r>
          </w:p>
          <w:p w14:paraId="6C9B15C3" w14:textId="79990859" w:rsidR="00AD60CE" w:rsidRDefault="00AD60CE" w:rsidP="006B2CC6">
            <w:pPr>
              <w:spacing w:after="0" w:line="240" w:lineRule="auto"/>
              <w:ind w:right="-993"/>
              <w:rPr>
                <w:rFonts w:cs="Calibri"/>
                <w:b/>
                <w:sz w:val="16"/>
                <w:szCs w:val="16"/>
                <w:lang w:val="en-GB"/>
              </w:rPr>
            </w:pPr>
            <w:r>
              <w:rPr>
                <w:rFonts w:cs="Calibri"/>
                <w:b/>
                <w:sz w:val="16"/>
                <w:szCs w:val="16"/>
                <w:lang w:val="en-GB"/>
              </w:rPr>
              <w:t>code (if any)</w:t>
            </w:r>
          </w:p>
        </w:tc>
        <w:tc>
          <w:tcPr>
            <w:tcW w:w="3107" w:type="dxa"/>
            <w:shd w:val="clear" w:color="auto" w:fill="D0CECE" w:themeFill="background2" w:themeFillShade="E6"/>
          </w:tcPr>
          <w:p w14:paraId="01460BFE" w14:textId="7EE235B0" w:rsidR="00AD60CE"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1C556696" w14:textId="4732AEC7" w:rsidR="00AD60CE" w:rsidRDefault="00AD60CE" w:rsidP="006B2CC6">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667" w:type="dxa"/>
            <w:shd w:val="clear" w:color="auto" w:fill="D0CECE" w:themeFill="background2" w:themeFillShade="E6"/>
          </w:tcPr>
          <w:p w14:paraId="3DF7AA24" w14:textId="32752060" w:rsidR="006B2CC6" w:rsidRPr="006B2CC6" w:rsidRDefault="006B2CC6" w:rsidP="009B606A">
            <w:pPr>
              <w:spacing w:after="0" w:line="240" w:lineRule="auto"/>
              <w:jc w:val="center"/>
              <w:rPr>
                <w:rFonts w:cs="Calibri"/>
                <w:b/>
                <w:sz w:val="16"/>
                <w:szCs w:val="16"/>
                <w:lang w:val="en-GB"/>
              </w:rPr>
            </w:pPr>
            <w:r w:rsidRPr="006B2CC6">
              <w:rPr>
                <w:rFonts w:cs="Calibri"/>
                <w:b/>
                <w:sz w:val="16"/>
                <w:szCs w:val="16"/>
                <w:lang w:val="en-GB"/>
              </w:rPr>
              <w:t>Short description of</w:t>
            </w:r>
            <w:r w:rsidR="009B606A">
              <w:rPr>
                <w:rFonts w:cs="Calibri"/>
                <w:b/>
                <w:sz w:val="16"/>
                <w:szCs w:val="16"/>
                <w:lang w:val="en-GB"/>
              </w:rPr>
              <w:t xml:space="preserve"> </w:t>
            </w:r>
            <w:r w:rsidRPr="006B2CC6">
              <w:rPr>
                <w:rFonts w:cs="Calibri"/>
                <w:b/>
                <w:sz w:val="16"/>
                <w:szCs w:val="16"/>
                <w:lang w:val="en-GB"/>
              </w:rPr>
              <w:t>the virtual component</w:t>
            </w:r>
          </w:p>
          <w:p w14:paraId="445C6C1D" w14:textId="61470782" w:rsidR="00AD60CE" w:rsidRDefault="006B2CC6" w:rsidP="009B606A">
            <w:pPr>
              <w:spacing w:after="0" w:line="240" w:lineRule="auto"/>
              <w:rPr>
                <w:rFonts w:cs="Calibri"/>
                <w:b/>
                <w:sz w:val="16"/>
                <w:szCs w:val="16"/>
                <w:lang w:val="en-GB"/>
              </w:rPr>
            </w:pPr>
            <w:r w:rsidRPr="006B2CC6">
              <w:rPr>
                <w:rFonts w:cs="Calibri"/>
                <w:b/>
                <w:sz w:val="16"/>
                <w:szCs w:val="16"/>
                <w:lang w:val="en-GB"/>
              </w:rPr>
              <w:t>(obligatory field):</w:t>
            </w:r>
          </w:p>
        </w:tc>
        <w:tc>
          <w:tcPr>
            <w:tcW w:w="1667" w:type="dxa"/>
            <w:shd w:val="clear" w:color="auto" w:fill="D0CECE" w:themeFill="background2" w:themeFillShade="E6"/>
          </w:tcPr>
          <w:p w14:paraId="684F1E84" w14:textId="24A0B56A" w:rsidR="00AD60CE" w:rsidRDefault="00AD60CE" w:rsidP="006B2CC6">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6FCE4524" w:rsidR="00AD60CE" w:rsidRPr="008B0BDB" w:rsidRDefault="00AD60CE" w:rsidP="006B2CC6">
            <w:pPr>
              <w:spacing w:after="0" w:line="240" w:lineRule="auto"/>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0C8BBD2E" w:rsidR="00AD60C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67E53323"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5EE7A85B"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7777777" w:rsidR="00854FA2" w:rsidRPr="00C31445" w:rsidRDefault="00C31445" w:rsidP="007925D1">
      <w:pPr>
        <w:pStyle w:val="ListParagraph"/>
        <w:numPr>
          <w:ilvl w:val="0"/>
          <w:numId w:val="3"/>
        </w:numPr>
        <w:spacing w:after="120" w:line="240" w:lineRule="auto"/>
        <w:ind w:right="28"/>
        <w:jc w:val="center"/>
        <w:rPr>
          <w:rFonts w:ascii="Verdana" w:eastAsia="Times New Roman" w:hAnsi="Verdana" w:cs="Arial"/>
          <w:b/>
          <w:i/>
          <w:color w:val="002060"/>
          <w:szCs w:val="36"/>
          <w:lang w:val="en-GB"/>
        </w:rPr>
      </w:pPr>
      <w:r w:rsidRPr="00C31445">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agreement </w:t>
      </w:r>
    </w:p>
    <w:p w14:paraId="271CA723" w14:textId="77777777" w:rsidR="00854FA2" w:rsidRDefault="00854FA2" w:rsidP="007925D1">
      <w:pPr>
        <w:spacing w:after="120" w:line="240" w:lineRule="auto"/>
        <w:ind w:right="28"/>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2" w:history="1">
              <w:r w:rsidRPr="002E1905">
                <w:rPr>
                  <w:rStyle w:val="Hyperlink"/>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77777777" w:rsidR="002C5273" w:rsidRPr="002E1905" w:rsidRDefault="00A00F20" w:rsidP="00BA1E54">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 Programme Countries.</w:t>
            </w:r>
          </w:p>
        </w:tc>
      </w:tr>
      <w:tr w:rsidR="002C5273"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77777777" w:rsidR="003A52FF" w:rsidRPr="002E1905" w:rsidRDefault="003A52FF"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Mobility type:  Semester(s)</w:t>
            </w:r>
          </w:p>
        </w:tc>
        <w:tc>
          <w:tcPr>
            <w:tcW w:w="8306" w:type="dxa"/>
          </w:tcPr>
          <w:p w14:paraId="70C583F5" w14:textId="77777777"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p>
        </w:tc>
      </w:tr>
      <w:tr w:rsidR="003A52FF"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77777777"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An indication of whether the virtual component is an online course(s), embedded in an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77777777"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 xml:space="preserve">lasting between 5 days and 30 days and combined with a compulsory virtual component to faciliate an online learning exchange and/or </w:t>
            </w:r>
            <w:r>
              <w:rPr>
                <w:sz w:val="20"/>
                <w:szCs w:val="20"/>
                <w:lang w:val="en-GB"/>
              </w:rPr>
              <w:t xml:space="preserve">teamwork. </w:t>
            </w:r>
          </w:p>
        </w:tc>
      </w:tr>
      <w:tr w:rsidR="002E1905"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lastRenderedPageBreak/>
              <w:t>Short-term doctoral mobility</w:t>
            </w:r>
          </w:p>
        </w:tc>
        <w:tc>
          <w:tcPr>
            <w:tcW w:w="8306" w:type="dxa"/>
          </w:tcPr>
          <w:p w14:paraId="564176C0" w14:textId="77777777"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faciliate an online learning exchange and/or </w:t>
            </w:r>
            <w:r>
              <w:rPr>
                <w:sz w:val="20"/>
                <w:szCs w:val="20"/>
                <w:lang w:val="en-GB"/>
              </w:rPr>
              <w:t xml:space="preserve">teamwork can be added to further enhance the learning outcomes. </w:t>
            </w:r>
          </w:p>
        </w:tc>
      </w:tr>
      <w:tr w:rsidR="00EA0171"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5BB009DF" w14:textId="0962495C" w:rsidR="00EA0171" w:rsidRPr="00EA0171" w:rsidRDefault="00EA0171" w:rsidP="00EA0171">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5"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6" w:history="1">
              <w:r w:rsidRPr="002E1905">
                <w:rPr>
                  <w:rStyle w:val="Hyperlink"/>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7" w:history="1">
              <w:r w:rsidRPr="002E1905">
                <w:rPr>
                  <w:rStyle w:val="Hyperlink"/>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C23"/>
    <w:rsid w:val="00005FFC"/>
    <w:rsid w:val="00021B3A"/>
    <w:rsid w:val="000851F9"/>
    <w:rsid w:val="00094C8A"/>
    <w:rsid w:val="000C3BE0"/>
    <w:rsid w:val="000C610D"/>
    <w:rsid w:val="000D7748"/>
    <w:rsid w:val="00134D69"/>
    <w:rsid w:val="001424A8"/>
    <w:rsid w:val="00174F66"/>
    <w:rsid w:val="00181968"/>
    <w:rsid w:val="0019347D"/>
    <w:rsid w:val="001A5F47"/>
    <w:rsid w:val="001C792B"/>
    <w:rsid w:val="001D107C"/>
    <w:rsid w:val="00236998"/>
    <w:rsid w:val="00244302"/>
    <w:rsid w:val="002C5273"/>
    <w:rsid w:val="002E1905"/>
    <w:rsid w:val="00314133"/>
    <w:rsid w:val="0035116B"/>
    <w:rsid w:val="003A52FF"/>
    <w:rsid w:val="003D48C6"/>
    <w:rsid w:val="003E0C23"/>
    <w:rsid w:val="003F60C8"/>
    <w:rsid w:val="00413573"/>
    <w:rsid w:val="00502EF9"/>
    <w:rsid w:val="00532743"/>
    <w:rsid w:val="00555F03"/>
    <w:rsid w:val="005864AA"/>
    <w:rsid w:val="00597377"/>
    <w:rsid w:val="005B1A0D"/>
    <w:rsid w:val="005D6657"/>
    <w:rsid w:val="005F66E7"/>
    <w:rsid w:val="00605076"/>
    <w:rsid w:val="006274A5"/>
    <w:rsid w:val="00673310"/>
    <w:rsid w:val="006754AC"/>
    <w:rsid w:val="00684FA3"/>
    <w:rsid w:val="00694BEE"/>
    <w:rsid w:val="00696425"/>
    <w:rsid w:val="006B2CC6"/>
    <w:rsid w:val="007925D1"/>
    <w:rsid w:val="00793583"/>
    <w:rsid w:val="00795DCE"/>
    <w:rsid w:val="007A576D"/>
    <w:rsid w:val="007D47AF"/>
    <w:rsid w:val="00854FA2"/>
    <w:rsid w:val="008667EB"/>
    <w:rsid w:val="00882FED"/>
    <w:rsid w:val="0089316A"/>
    <w:rsid w:val="008B2E71"/>
    <w:rsid w:val="008D1623"/>
    <w:rsid w:val="008D38C7"/>
    <w:rsid w:val="00910DA9"/>
    <w:rsid w:val="00950658"/>
    <w:rsid w:val="00973376"/>
    <w:rsid w:val="009A1854"/>
    <w:rsid w:val="009A6862"/>
    <w:rsid w:val="009B1607"/>
    <w:rsid w:val="009B606A"/>
    <w:rsid w:val="00A00F20"/>
    <w:rsid w:val="00A2227D"/>
    <w:rsid w:val="00A460C8"/>
    <w:rsid w:val="00A46919"/>
    <w:rsid w:val="00A8548D"/>
    <w:rsid w:val="00A92524"/>
    <w:rsid w:val="00AB6B93"/>
    <w:rsid w:val="00AD60CE"/>
    <w:rsid w:val="00B124E2"/>
    <w:rsid w:val="00B41409"/>
    <w:rsid w:val="00B77E44"/>
    <w:rsid w:val="00B81B82"/>
    <w:rsid w:val="00B8536F"/>
    <w:rsid w:val="00BA1E54"/>
    <w:rsid w:val="00BD28B3"/>
    <w:rsid w:val="00C26C44"/>
    <w:rsid w:val="00C31445"/>
    <w:rsid w:val="00C32A4D"/>
    <w:rsid w:val="00CB707C"/>
    <w:rsid w:val="00DD2CC6"/>
    <w:rsid w:val="00E176C0"/>
    <w:rsid w:val="00E4761F"/>
    <w:rsid w:val="00E750BE"/>
    <w:rsid w:val="00E7669F"/>
    <w:rsid w:val="00E7785D"/>
    <w:rsid w:val="00EA0171"/>
    <w:rsid w:val="00EF69DC"/>
    <w:rsid w:val="00F054A1"/>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uni-foundation.eu/display/MAID/MyAcademicID" TargetMode="External"/><Relationship Id="rId17" Type="http://schemas.openxmlformats.org/officeDocument/2006/relationships/hyperlink" Target="https://europass.cedefop.europa.eu/en/resources/european-language-levels-cefr" TargetMode="External"/><Relationship Id="rId2" Type="http://schemas.openxmlformats.org/officeDocument/2006/relationships/customXml" Target="../customXml/item2.xml"/><Relationship Id="rId16" Type="http://schemas.openxmlformats.org/officeDocument/2006/relationships/hyperlink" Target="https://europa.eu/europass/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diploma-supplemen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4AA211-5527-46D3-BF36-04F2A96884F8}">
  <ds:schemaRefs>
    <ds:schemaRef ds:uri="http://schemas.microsoft.com/office/infopath/2007/PartnerControls"/>
    <ds:schemaRef ds:uri="http://purl.org/dc/elements/1.1/"/>
    <ds:schemaRef ds:uri="http://schemas.microsoft.com/office/2006/metadata/properties"/>
    <ds:schemaRef ds:uri="3fb91a6a-179c-40e3-9f1d-e92656024331"/>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4.xml><?xml version="1.0" encoding="utf-8"?>
<ds:datastoreItem xmlns:ds="http://schemas.openxmlformats.org/officeDocument/2006/customXml" ds:itemID="{731B2A78-C239-404C-AB78-9FBEFAB7E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1983</Words>
  <Characters>11130</Characters>
  <Application>Microsoft Office Word</Application>
  <DocSecurity>4</DocSecurity>
  <Lines>695</Lines>
  <Paragraphs>273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12840</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SAMRAY Christophe (ECHO)</cp:lastModifiedBy>
  <cp:revision>2</cp:revision>
  <cp:lastPrinted>2021-02-09T14:36:00Z</cp:lastPrinted>
  <dcterms:created xsi:type="dcterms:W3CDTF">2021-10-21T14:48:00Z</dcterms:created>
  <dcterms:modified xsi:type="dcterms:W3CDTF">2021-10-21T14:48:00Z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