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141D756" w14:textId="77777777" w:rsidR="00F564CB" w:rsidRDefault="00F564CB">
      <w:pPr>
        <w:rPr>
          <w:rFonts w:hint="eastAsia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BE7C96" w14:paraId="045337A4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75EECDAA" w14:textId="77777777" w:rsidR="00BE7C96" w:rsidRDefault="002C24CB">
            <w:pPr>
              <w:pStyle w:val="ECVPersonalInfoHeading"/>
            </w:pPr>
            <w:r>
              <w:rPr>
                <w:caps w:val="0"/>
              </w:rPr>
              <w:t>INFORMATII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6554E146" w14:textId="77777777" w:rsidR="00BE7C96" w:rsidRDefault="00BE7C96">
            <w:pPr>
              <w:pStyle w:val="ECVNameField"/>
            </w:pPr>
            <w:r>
              <w:t>Nicu Olariu</w:t>
            </w:r>
          </w:p>
        </w:tc>
      </w:tr>
      <w:tr w:rsidR="00BE7C96" w14:paraId="5B54A471" w14:textId="77777777">
        <w:tblPrEx>
          <w:tblCellMar>
            <w:left w:w="0" w:type="dxa"/>
            <w:right w:w="0" w:type="dxa"/>
          </w:tblCellMar>
        </w:tblPrEx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078A2FB3" w14:textId="77777777" w:rsidR="00BE7C96" w:rsidRDefault="00BE7C96">
            <w:pPr>
              <w:pStyle w:val="ECVComments"/>
            </w:pPr>
            <w:r>
              <w:rPr>
                <w:rFonts w:eastAsia="Arial"/>
              </w:rPr>
              <w:t xml:space="preserve"> </w:t>
            </w:r>
          </w:p>
        </w:tc>
      </w:tr>
      <w:tr w:rsidR="00BE7C96" w14:paraId="0A835C0B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593568A7" w14:textId="77777777" w:rsidR="00BE7C96" w:rsidRDefault="00BE7C96">
            <w:pPr>
              <w:pStyle w:val="ECVLeftHeading"/>
              <w:snapToGrid w:val="0"/>
            </w:pPr>
          </w:p>
        </w:tc>
        <w:tc>
          <w:tcPr>
            <w:tcW w:w="7541" w:type="dxa"/>
            <w:shd w:val="clear" w:color="auto" w:fill="auto"/>
          </w:tcPr>
          <w:p w14:paraId="2999C0BA" w14:textId="7F75365C" w:rsidR="00BE7C96" w:rsidRDefault="00BE7C96">
            <w:pPr>
              <w:rPr>
                <w:rFonts w:hint="eastAsia"/>
              </w:rPr>
            </w:pPr>
            <w:bookmarkStart w:id="0" w:name="_GoBack"/>
            <w:bookmarkEnd w:id="0"/>
          </w:p>
        </w:tc>
      </w:tr>
      <w:tr w:rsidR="00BE7C96" w14:paraId="3248D33E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C6EB582" w14:textId="77777777" w:rsidR="00BE7C96" w:rsidRDefault="00BE7C96">
            <w:pPr>
              <w:pStyle w:val="ECVLeftHeading"/>
              <w:snapToGrid w:val="0"/>
            </w:pPr>
          </w:p>
        </w:tc>
        <w:tc>
          <w:tcPr>
            <w:tcW w:w="7541" w:type="dxa"/>
            <w:shd w:val="clear" w:color="auto" w:fill="auto"/>
          </w:tcPr>
          <w:p w14:paraId="6E36402C" w14:textId="77777777" w:rsidR="00BE7C96" w:rsidRDefault="00BE7C96">
            <w:pPr>
              <w:snapToGrid w:val="0"/>
              <w:rPr>
                <w:rFonts w:hint="eastAsia"/>
                <w:lang w:eastAsia="ro-RO"/>
              </w:rPr>
            </w:pPr>
          </w:p>
        </w:tc>
      </w:tr>
      <w:tr w:rsidR="00BE7C96" w14:paraId="3EA8B10C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EDCC3B9" w14:textId="77777777" w:rsidR="00BE7C96" w:rsidRDefault="00BE7C96">
            <w:pPr>
              <w:snapToGrid w:val="0"/>
              <w:rPr>
                <w:rFonts w:hint="eastAsia"/>
                <w:lang w:eastAsia="ro-RO"/>
              </w:rPr>
            </w:pPr>
          </w:p>
        </w:tc>
        <w:tc>
          <w:tcPr>
            <w:tcW w:w="7541" w:type="dxa"/>
            <w:shd w:val="clear" w:color="auto" w:fill="auto"/>
          </w:tcPr>
          <w:p w14:paraId="664D4DA5" w14:textId="4EB36141" w:rsidR="00BE7C96" w:rsidRDefault="00BE7C96">
            <w:pPr>
              <w:tabs>
                <w:tab w:val="right" w:pos="8218"/>
              </w:tabs>
              <w:rPr>
                <w:rFonts w:hint="eastAsia"/>
              </w:rPr>
            </w:pPr>
          </w:p>
        </w:tc>
      </w:tr>
      <w:tr w:rsidR="00BE7C96" w14:paraId="6293DDA5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89CE7BB" w14:textId="77777777" w:rsidR="00BE7C96" w:rsidRDefault="00BE7C96">
            <w:pPr>
              <w:snapToGrid w:val="0"/>
              <w:rPr>
                <w:rFonts w:hint="eastAsia"/>
              </w:rPr>
            </w:pPr>
          </w:p>
        </w:tc>
        <w:tc>
          <w:tcPr>
            <w:tcW w:w="7541" w:type="dxa"/>
            <w:shd w:val="clear" w:color="auto" w:fill="auto"/>
          </w:tcPr>
          <w:p w14:paraId="6672F0FC" w14:textId="77777777" w:rsidR="00BE7C96" w:rsidRDefault="00BE7C96">
            <w:pPr>
              <w:tabs>
                <w:tab w:val="right" w:pos="8218"/>
              </w:tabs>
              <w:snapToGrid w:val="0"/>
              <w:rPr>
                <w:rFonts w:hint="eastAsia"/>
                <w:lang w:val="en-US" w:eastAsia="ro-RO" w:bidi="ar-SA"/>
              </w:rPr>
            </w:pPr>
          </w:p>
        </w:tc>
      </w:tr>
      <w:tr w:rsidR="00BE7C96" w14:paraId="73CE9288" w14:textId="77777777" w:rsidTr="0079477C">
        <w:trPr>
          <w:cantSplit/>
          <w:trHeight w:val="80"/>
        </w:trPr>
        <w:tc>
          <w:tcPr>
            <w:tcW w:w="2834" w:type="dxa"/>
            <w:vMerge/>
            <w:shd w:val="clear" w:color="auto" w:fill="auto"/>
          </w:tcPr>
          <w:p w14:paraId="5DAAE492" w14:textId="77777777" w:rsidR="00BE7C96" w:rsidRDefault="00BE7C96">
            <w:pPr>
              <w:snapToGrid w:val="0"/>
              <w:rPr>
                <w:rFonts w:hint="eastAsia"/>
                <w:lang w:val="en-US" w:eastAsia="ro-RO" w:bidi="ar-SA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000FA8E2" w14:textId="52A6E1F0" w:rsidR="00BE7C96" w:rsidRDefault="00BE7C96">
            <w:pPr>
              <w:rPr>
                <w:rFonts w:hint="eastAsia"/>
                <w:color w:val="1F3864"/>
              </w:rPr>
            </w:pPr>
          </w:p>
        </w:tc>
      </w:tr>
    </w:tbl>
    <w:p w14:paraId="56D86098" w14:textId="77777777" w:rsidR="00BE7C96" w:rsidRDefault="00BE7C96">
      <w:pPr>
        <w:pStyle w:val="ECVText"/>
      </w:pPr>
    </w:p>
    <w:p w14:paraId="45FE9224" w14:textId="77777777" w:rsidR="00BE7C96" w:rsidRDefault="00BE7C96">
      <w:pPr>
        <w:pStyle w:val="ECVText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BE7C96" w14:paraId="15AB5D66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523950A2" w14:textId="77777777" w:rsidR="00BE7C96" w:rsidRDefault="002C24CB">
            <w:pPr>
              <w:pStyle w:val="ECVLeftHeading"/>
            </w:pPr>
            <w:r>
              <w:rPr>
                <w:caps w:val="0"/>
              </w:rPr>
              <w:t>EXPERIENTA PROFESIONALA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BD743B8" w14:textId="77777777" w:rsidR="00BE7C96" w:rsidRDefault="00922596">
            <w:pPr>
              <w:pStyle w:val="ECVBlueBox"/>
            </w:pPr>
            <w:r>
              <w:rPr>
                <w:lang w:val="en-US" w:eastAsia="ro-RO" w:bidi="ar-SA"/>
              </w:rPr>
              <w:pict w14:anchorId="28FDB7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6.5pt;height:6.75pt" filled="t">
                  <v:fill color2="black"/>
                  <v:imagedata r:id="rId7" o:title=""/>
                </v:shape>
              </w:pict>
            </w:r>
          </w:p>
          <w:p w14:paraId="0C4DE721" w14:textId="77777777" w:rsidR="00BE7C96" w:rsidRDefault="00BE7C96">
            <w:pPr>
              <w:pStyle w:val="ECVBlueBox"/>
            </w:pPr>
          </w:p>
          <w:p w14:paraId="23A88514" w14:textId="77777777" w:rsidR="00BE7C96" w:rsidRDefault="00BE7C96">
            <w:pPr>
              <w:pStyle w:val="ECVBlueBox"/>
            </w:pPr>
          </w:p>
          <w:p w14:paraId="13060A90" w14:textId="77777777" w:rsidR="00BE7C96" w:rsidRDefault="00BE7C96">
            <w:pPr>
              <w:pStyle w:val="ECVBlueBox"/>
            </w:pPr>
          </w:p>
          <w:p w14:paraId="69CFF5ED" w14:textId="77777777" w:rsidR="00BE7C96" w:rsidRDefault="00BE7C96">
            <w:pPr>
              <w:pStyle w:val="ECVBlueBox"/>
            </w:pPr>
          </w:p>
          <w:p w14:paraId="6A1A671A" w14:textId="77777777" w:rsidR="00BE7C96" w:rsidRDefault="00BE7C96">
            <w:pPr>
              <w:pStyle w:val="ECVBlueBox"/>
            </w:pPr>
          </w:p>
          <w:p w14:paraId="11F240C4" w14:textId="77777777" w:rsidR="00BE7C96" w:rsidRDefault="00BE7C96">
            <w:pPr>
              <w:pStyle w:val="ECVBlueBox"/>
            </w:pPr>
            <w:r>
              <w:rPr>
                <w:rFonts w:eastAsia="Arial"/>
              </w:rPr>
              <w:t xml:space="preserve"> </w:t>
            </w:r>
          </w:p>
        </w:tc>
      </w:tr>
    </w:tbl>
    <w:p w14:paraId="6A2ABC63" w14:textId="77777777" w:rsidR="00BE7C96" w:rsidRDefault="00922596">
      <w:pPr>
        <w:pStyle w:val="ECVComments"/>
      </w:pPr>
      <w:r>
        <w:pict w14:anchorId="28629B33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0;margin-top:9.5pt;width:528.2pt;height:258.55pt;z-index:1;mso-wrap-distance-left:0;mso-wrap-distance-right:9.05pt;mso-position-horizontal-relative:text;mso-position-vertical-relative:text" stroked="f">
            <v:fill color2="black"/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834"/>
                    <w:gridCol w:w="7541"/>
                  </w:tblGrid>
                  <w:tr w:rsidR="00BE7C96" w14:paraId="548523C7" w14:textId="77777777">
                    <w:trPr>
                      <w:cantSplit/>
                    </w:trPr>
                    <w:tc>
                      <w:tcPr>
                        <w:tcW w:w="2834" w:type="dxa"/>
                        <w:vMerge w:val="restart"/>
                        <w:shd w:val="clear" w:color="auto" w:fill="auto"/>
                      </w:tcPr>
                      <w:p w14:paraId="4CA3B036" w14:textId="77777777" w:rsidR="00BE7C96" w:rsidRDefault="00BE7C96">
                        <w:pPr>
                          <w:pStyle w:val="ECVDate"/>
                        </w:pPr>
                        <w:r>
                          <w:t>Jan 2004 – Dec  2004</w:t>
                        </w:r>
                      </w:p>
                      <w:p w14:paraId="3EABD518" w14:textId="77777777" w:rsidR="00BE7C96" w:rsidRDefault="00BE7C96">
                        <w:pPr>
                          <w:pStyle w:val="ECVDate"/>
                        </w:pPr>
                      </w:p>
                      <w:p w14:paraId="611ACC83" w14:textId="77777777" w:rsidR="00BE7C96" w:rsidRDefault="00BE7C96">
                        <w:pPr>
                          <w:pStyle w:val="ECVDate"/>
                        </w:pPr>
                      </w:p>
                      <w:p w14:paraId="5C24B2C7" w14:textId="77777777" w:rsidR="00BE7C96" w:rsidRDefault="00BE7C96">
                        <w:pPr>
                          <w:pStyle w:val="ECVDate"/>
                        </w:pPr>
                        <w:r>
                          <w:t>Jan 2005 – Oct 2009</w:t>
                        </w:r>
                      </w:p>
                      <w:p w14:paraId="06EB596F" w14:textId="77777777" w:rsidR="00BE7C96" w:rsidRDefault="00BE7C96">
                        <w:pPr>
                          <w:pStyle w:val="ECVDate"/>
                        </w:pPr>
                      </w:p>
                      <w:p w14:paraId="0DD2A256" w14:textId="77777777" w:rsidR="00BE7C96" w:rsidRDefault="00BE7C96">
                        <w:pPr>
                          <w:pStyle w:val="ECVDate"/>
                        </w:pPr>
                      </w:p>
                      <w:p w14:paraId="64AA7AC2" w14:textId="77777777" w:rsidR="00BE7C96" w:rsidRDefault="00BE7C96">
                        <w:pPr>
                          <w:pStyle w:val="ECVDate"/>
                        </w:pPr>
                        <w:r>
                          <w:t>Feb 2009 – Dec 2014</w:t>
                        </w:r>
                      </w:p>
                      <w:p w14:paraId="7B34432F" w14:textId="77777777" w:rsidR="00BE7C96" w:rsidRDefault="00BE7C96">
                        <w:pPr>
                          <w:pStyle w:val="ECVDate"/>
                        </w:pPr>
                      </w:p>
                      <w:p w14:paraId="1F0252B2" w14:textId="77777777" w:rsidR="00BE7C96" w:rsidRDefault="00BE7C96">
                        <w:pPr>
                          <w:pStyle w:val="ECVDate"/>
                        </w:pPr>
                      </w:p>
                      <w:p w14:paraId="372B2A71" w14:textId="77777777" w:rsidR="00BE7C96" w:rsidRDefault="00BE7C96">
                        <w:pPr>
                          <w:pStyle w:val="ECVDate"/>
                        </w:pPr>
                        <w:r>
                          <w:t>Sept 2010 – Dec  2010</w:t>
                        </w:r>
                      </w:p>
                      <w:p w14:paraId="0E07F83C" w14:textId="77777777" w:rsidR="00BE7C96" w:rsidRDefault="00BE7C96">
                        <w:pPr>
                          <w:pStyle w:val="ECVDate"/>
                        </w:pPr>
                      </w:p>
                      <w:p w14:paraId="62CADEB3" w14:textId="77777777" w:rsidR="00BE7C96" w:rsidRDefault="00BE7C96">
                        <w:pPr>
                          <w:pStyle w:val="ECVDate"/>
                        </w:pPr>
                      </w:p>
                      <w:p w14:paraId="1BCE6F1E" w14:textId="77777777" w:rsidR="00BE7C96" w:rsidRDefault="00BE7C96">
                        <w:pPr>
                          <w:pStyle w:val="ECVDate"/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 xml:space="preserve">Jan 2015 </w:t>
                        </w:r>
                        <w:r w:rsidR="00C5177B">
                          <w:rPr>
                            <w:color w:val="1F497D"/>
                          </w:rPr>
                          <w:t>–</w:t>
                        </w:r>
                        <w:r>
                          <w:rPr>
                            <w:color w:val="1F497D"/>
                          </w:rPr>
                          <w:t xml:space="preserve"> </w:t>
                        </w:r>
                        <w:r w:rsidR="00C5177B">
                          <w:rPr>
                            <w:color w:val="1F497D"/>
                          </w:rPr>
                          <w:t>Jan 2021</w:t>
                        </w:r>
                      </w:p>
                      <w:p w14:paraId="59898F90" w14:textId="77777777" w:rsidR="007A6DA5" w:rsidRDefault="007A6DA5">
                        <w:pPr>
                          <w:pStyle w:val="ECVDate"/>
                          <w:rPr>
                            <w:color w:val="1F497D"/>
                          </w:rPr>
                        </w:pPr>
                      </w:p>
                      <w:p w14:paraId="0D5573F6" w14:textId="77777777" w:rsidR="007A6DA5" w:rsidRDefault="007A6DA5">
                        <w:pPr>
                          <w:pStyle w:val="ECVDate"/>
                          <w:rPr>
                            <w:color w:val="1F497D"/>
                          </w:rPr>
                        </w:pPr>
                      </w:p>
                      <w:p w14:paraId="224E6662" w14:textId="77777777" w:rsidR="007A6DA5" w:rsidRDefault="007A6DA5">
                        <w:pPr>
                          <w:pStyle w:val="ECVDate"/>
                          <w:rPr>
                            <w:color w:val="1F497D"/>
                          </w:rPr>
                        </w:pPr>
                      </w:p>
                      <w:p w14:paraId="34BA720D" w14:textId="197B415D" w:rsidR="007A6DA5" w:rsidRDefault="007A6DA5">
                        <w:pPr>
                          <w:pStyle w:val="ECVDate"/>
                          <w:rPr>
                            <w:color w:val="1F497D"/>
                          </w:rPr>
                        </w:pPr>
                        <w:r>
                          <w:rPr>
                            <w:color w:val="1F497D"/>
                          </w:rPr>
                          <w:t xml:space="preserve">Oct 2019 </w:t>
                        </w:r>
                        <w:r w:rsidR="008A1B5B">
                          <w:rPr>
                            <w:color w:val="1F497D"/>
                          </w:rPr>
                          <w:t>–</w:t>
                        </w:r>
                        <w:r>
                          <w:rPr>
                            <w:color w:val="1F497D"/>
                          </w:rPr>
                          <w:t xml:space="preserve"> Present</w:t>
                        </w:r>
                      </w:p>
                      <w:p w14:paraId="728D2464" w14:textId="77777777" w:rsidR="008A1B5B" w:rsidRDefault="008A1B5B">
                        <w:pPr>
                          <w:pStyle w:val="ECVDate"/>
                          <w:rPr>
                            <w:color w:val="1F497D"/>
                          </w:rPr>
                        </w:pPr>
                      </w:p>
                      <w:p w14:paraId="69E9A2CA" w14:textId="77777777" w:rsidR="008A1B5B" w:rsidRDefault="008A1B5B">
                        <w:pPr>
                          <w:pStyle w:val="ECVDate"/>
                          <w:rPr>
                            <w:color w:val="1F497D"/>
                          </w:rPr>
                        </w:pPr>
                      </w:p>
                      <w:p w14:paraId="695FEC72" w14:textId="7C0D147C" w:rsidR="008A1B5B" w:rsidRDefault="008A1B5B">
                        <w:pPr>
                          <w:pStyle w:val="ECVDate"/>
                        </w:pPr>
                        <w:r>
                          <w:rPr>
                            <w:color w:val="1F497D"/>
                          </w:rPr>
                          <w:t>Sept 2023 - Present</w:t>
                        </w:r>
                      </w:p>
                      <w:p w14:paraId="72EE8910" w14:textId="77777777" w:rsidR="00BE7C96" w:rsidRDefault="00BE7C96">
                        <w:pPr>
                          <w:pStyle w:val="ECVDate"/>
                          <w:rPr>
                            <w:color w:val="1F497D"/>
                          </w:rPr>
                        </w:pPr>
                      </w:p>
                      <w:p w14:paraId="6FB63C41" w14:textId="77777777" w:rsidR="008A1B5B" w:rsidRDefault="008A1B5B" w:rsidP="008A1B5B">
                        <w:pPr>
                          <w:pStyle w:val="ECVDate"/>
                          <w:jc w:val="left"/>
                          <w:rPr>
                            <w:color w:val="1F497D"/>
                          </w:rPr>
                        </w:pPr>
                      </w:p>
                    </w:tc>
                    <w:tc>
                      <w:tcPr>
                        <w:tcW w:w="7541" w:type="dxa"/>
                        <w:shd w:val="clear" w:color="auto" w:fill="auto"/>
                      </w:tcPr>
                      <w:p w14:paraId="3D327A28" w14:textId="77777777" w:rsidR="00BE7C96" w:rsidRDefault="00BE7C96">
                        <w:pPr>
                          <w:pStyle w:val="ECVSubSectionHeading"/>
                        </w:pPr>
                        <w:r>
                          <w:t>Medic Stagiar</w:t>
                        </w:r>
                      </w:p>
                    </w:tc>
                  </w:tr>
                  <w:tr w:rsidR="00BE7C96" w14:paraId="43F2B59D" w14:textId="77777777">
                    <w:trPr>
                      <w:cantSplit/>
                    </w:trPr>
                    <w:tc>
                      <w:tcPr>
                        <w:tcW w:w="2834" w:type="dxa"/>
                        <w:vMerge/>
                        <w:shd w:val="clear" w:color="auto" w:fill="auto"/>
                      </w:tcPr>
                      <w:p w14:paraId="12BA5B91" w14:textId="77777777" w:rsidR="00BE7C96" w:rsidRDefault="00BE7C96">
                        <w:pPr>
                          <w:snapToGrid w:val="0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7541" w:type="dxa"/>
                        <w:shd w:val="clear" w:color="auto" w:fill="auto"/>
                      </w:tcPr>
                      <w:p w14:paraId="12578E17" w14:textId="77777777" w:rsidR="00BE7C96" w:rsidRDefault="00BE7C96">
                        <w:pPr>
                          <w:pStyle w:val="ECVOrganisationDetails"/>
                        </w:pPr>
                        <w:r>
                          <w:t>Spitalul Clinic Municipal de Urgenta, Timisoara, Romania</w:t>
                        </w:r>
                      </w:p>
                    </w:tc>
                  </w:tr>
                  <w:tr w:rsidR="00BE7C96" w14:paraId="077A4DEF" w14:textId="77777777">
                    <w:trPr>
                      <w:cantSplit/>
                    </w:trPr>
                    <w:tc>
                      <w:tcPr>
                        <w:tcW w:w="2834" w:type="dxa"/>
                        <w:vMerge/>
                        <w:shd w:val="clear" w:color="auto" w:fill="auto"/>
                      </w:tcPr>
                      <w:p w14:paraId="512E16C9" w14:textId="77777777" w:rsidR="00BE7C96" w:rsidRDefault="00BE7C96">
                        <w:pPr>
                          <w:snapToGrid w:val="0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7541" w:type="dxa"/>
                        <w:shd w:val="clear" w:color="auto" w:fill="auto"/>
                      </w:tcPr>
                      <w:p w14:paraId="702CF32F" w14:textId="77777777" w:rsidR="00BE7C96" w:rsidRDefault="00BE7C96">
                        <w:pPr>
                          <w:pStyle w:val="ECVOrganisationDetails"/>
                        </w:pPr>
                        <w:r>
                          <w:rPr>
                            <w:color w:val="1F497D"/>
                            <w:sz w:val="22"/>
                            <w:szCs w:val="22"/>
                          </w:rPr>
                          <w:t>Medic Rezident, Nefrologie</w:t>
                        </w:r>
                      </w:p>
                    </w:tc>
                  </w:tr>
                  <w:tr w:rsidR="00BE7C96" w14:paraId="5F598D1E" w14:textId="77777777">
                    <w:trPr>
                      <w:cantSplit/>
                      <w:trHeight w:val="266"/>
                    </w:trPr>
                    <w:tc>
                      <w:tcPr>
                        <w:tcW w:w="2834" w:type="dxa"/>
                        <w:vMerge/>
                        <w:shd w:val="clear" w:color="auto" w:fill="auto"/>
                      </w:tcPr>
                      <w:p w14:paraId="7A0C870A" w14:textId="77777777" w:rsidR="00BE7C96" w:rsidRDefault="00BE7C96">
                        <w:pPr>
                          <w:snapToGrid w:val="0"/>
                          <w:rPr>
                            <w:rFonts w:hint="eastAsia"/>
                            <w:color w:val="1F497D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541" w:type="dxa"/>
                        <w:shd w:val="clear" w:color="auto" w:fill="auto"/>
                      </w:tcPr>
                      <w:p w14:paraId="4DA573D5" w14:textId="77777777" w:rsidR="00BE7C96" w:rsidRDefault="00BE7C96">
                        <w:pPr>
                          <w:pStyle w:val="ECVOrganisationDetails"/>
                        </w:pPr>
                        <w:r>
                          <w:rPr>
                            <w:color w:val="auto"/>
                          </w:rPr>
                          <w:t>Spitalul Clinic Judetean de Urgenta, Timisoara, Romania</w:t>
                        </w:r>
                      </w:p>
                    </w:tc>
                  </w:tr>
                  <w:tr w:rsidR="00BE7C96" w14:paraId="02347B22" w14:textId="77777777">
                    <w:trPr>
                      <w:cantSplit/>
                      <w:trHeight w:val="266"/>
                    </w:trPr>
                    <w:tc>
                      <w:tcPr>
                        <w:tcW w:w="2834" w:type="dxa"/>
                        <w:vMerge/>
                        <w:shd w:val="clear" w:color="auto" w:fill="auto"/>
                      </w:tcPr>
                      <w:p w14:paraId="09879078" w14:textId="77777777" w:rsidR="00BE7C96" w:rsidRDefault="00BE7C96">
                        <w:pPr>
                          <w:snapToGrid w:val="0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7541" w:type="dxa"/>
                        <w:shd w:val="clear" w:color="auto" w:fill="auto"/>
                      </w:tcPr>
                      <w:p w14:paraId="30BDF388" w14:textId="52C6335F" w:rsidR="00BE7C96" w:rsidRDefault="00BE7C96">
                        <w:pPr>
                          <w:pStyle w:val="ECVOrganisationDetails"/>
                        </w:pPr>
                        <w:r>
                          <w:rPr>
                            <w:color w:val="1F497D"/>
                            <w:sz w:val="22"/>
                            <w:szCs w:val="22"/>
                          </w:rPr>
                          <w:t>Medic</w:t>
                        </w:r>
                        <w:r w:rsidR="0000501B">
                          <w:rPr>
                            <w:color w:val="1F497D"/>
                            <w:sz w:val="22"/>
                            <w:szCs w:val="22"/>
                          </w:rPr>
                          <w:t xml:space="preserve"> Specialist</w:t>
                        </w:r>
                        <w:r>
                          <w:rPr>
                            <w:color w:val="1F497D"/>
                            <w:sz w:val="22"/>
                            <w:szCs w:val="22"/>
                          </w:rPr>
                          <w:t xml:space="preserve"> Nefrolog</w:t>
                        </w:r>
                        <w:r w:rsidR="0000501B">
                          <w:rPr>
                            <w:color w:val="1F497D"/>
                            <w:sz w:val="22"/>
                            <w:szCs w:val="22"/>
                          </w:rPr>
                          <w:t>ie</w:t>
                        </w:r>
                        <w:r>
                          <w:rPr>
                            <w:color w:val="1F497D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</w:tr>
                  <w:tr w:rsidR="00BE7C96" w14:paraId="7B905291" w14:textId="77777777">
                    <w:trPr>
                      <w:cantSplit/>
                      <w:trHeight w:val="266"/>
                    </w:trPr>
                    <w:tc>
                      <w:tcPr>
                        <w:tcW w:w="2834" w:type="dxa"/>
                        <w:vMerge/>
                        <w:shd w:val="clear" w:color="auto" w:fill="auto"/>
                      </w:tcPr>
                      <w:p w14:paraId="326468D8" w14:textId="77777777" w:rsidR="00BE7C96" w:rsidRDefault="00BE7C96">
                        <w:pPr>
                          <w:snapToGrid w:val="0"/>
                          <w:rPr>
                            <w:rFonts w:hint="eastAsia"/>
                            <w:color w:val="1F497D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541" w:type="dxa"/>
                        <w:shd w:val="clear" w:color="auto" w:fill="auto"/>
                      </w:tcPr>
                      <w:p w14:paraId="511707BA" w14:textId="2AD94570" w:rsidR="00BE7C96" w:rsidRPr="0079477C" w:rsidRDefault="00BE7C96">
                        <w:pPr>
                          <w:pStyle w:val="ECVOrganisationDetails"/>
                          <w:rPr>
                            <w:lang w:val="fr-FR"/>
                          </w:rPr>
                        </w:pPr>
                        <w:r w:rsidRPr="0079477C">
                          <w:rPr>
                            <w:color w:val="auto"/>
                            <w:lang w:val="fr-FR"/>
                          </w:rPr>
                          <w:t>SC Avitum SRL, Centrul de Dializa B.Braun Avitum Timisoara, Romania</w:t>
                        </w:r>
                      </w:p>
                    </w:tc>
                  </w:tr>
                  <w:tr w:rsidR="00BE7C96" w14:paraId="3355AFD8" w14:textId="77777777">
                    <w:trPr>
                      <w:cantSplit/>
                      <w:trHeight w:val="266"/>
                    </w:trPr>
                    <w:tc>
                      <w:tcPr>
                        <w:tcW w:w="2834" w:type="dxa"/>
                        <w:vMerge/>
                        <w:shd w:val="clear" w:color="auto" w:fill="auto"/>
                      </w:tcPr>
                      <w:p w14:paraId="6ABC895F" w14:textId="77777777" w:rsidR="00BE7C96" w:rsidRDefault="00BE7C96">
                        <w:pPr>
                          <w:snapToGrid w:val="0"/>
                          <w:rPr>
                            <w:rFonts w:hint="eastAsia"/>
                            <w:color w:val="1F497D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541" w:type="dxa"/>
                        <w:shd w:val="clear" w:color="auto" w:fill="auto"/>
                      </w:tcPr>
                      <w:p w14:paraId="5DEEF5B9" w14:textId="635A5049" w:rsidR="00BE7C96" w:rsidRDefault="00BE7C96">
                        <w:pPr>
                          <w:pStyle w:val="ECVOrganisationDetails"/>
                        </w:pPr>
                        <w:r>
                          <w:rPr>
                            <w:color w:val="1F497D"/>
                            <w:sz w:val="22"/>
                            <w:szCs w:val="22"/>
                          </w:rPr>
                          <w:t>Medic</w:t>
                        </w:r>
                        <w:r w:rsidR="0000501B">
                          <w:rPr>
                            <w:color w:val="1F497D"/>
                            <w:sz w:val="22"/>
                            <w:szCs w:val="22"/>
                          </w:rPr>
                          <w:t xml:space="preserve"> Specialist</w:t>
                        </w:r>
                        <w:r>
                          <w:rPr>
                            <w:color w:val="1F497D"/>
                            <w:sz w:val="22"/>
                            <w:szCs w:val="22"/>
                          </w:rPr>
                          <w:t xml:space="preserve"> Nefrolog</w:t>
                        </w:r>
                        <w:r w:rsidR="0000501B">
                          <w:rPr>
                            <w:color w:val="1F497D"/>
                            <w:sz w:val="22"/>
                            <w:szCs w:val="22"/>
                          </w:rPr>
                          <w:t>ie</w:t>
                        </w:r>
                      </w:p>
                    </w:tc>
                  </w:tr>
                  <w:tr w:rsidR="00BE7C96" w14:paraId="0FFEBB10" w14:textId="77777777">
                    <w:trPr>
                      <w:cantSplit/>
                      <w:trHeight w:val="266"/>
                    </w:trPr>
                    <w:tc>
                      <w:tcPr>
                        <w:tcW w:w="2834" w:type="dxa"/>
                        <w:vMerge/>
                        <w:shd w:val="clear" w:color="auto" w:fill="auto"/>
                      </w:tcPr>
                      <w:p w14:paraId="7947D20C" w14:textId="77777777" w:rsidR="00BE7C96" w:rsidRDefault="00BE7C96">
                        <w:pPr>
                          <w:snapToGrid w:val="0"/>
                          <w:rPr>
                            <w:rFonts w:hint="eastAsia"/>
                            <w:color w:val="1F497D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541" w:type="dxa"/>
                        <w:shd w:val="clear" w:color="auto" w:fill="auto"/>
                      </w:tcPr>
                      <w:p w14:paraId="53521BBB" w14:textId="77777777" w:rsidR="00BE7C96" w:rsidRDefault="00BE7C96">
                        <w:pPr>
                          <w:pStyle w:val="ECVOrganisationDetails"/>
                        </w:pPr>
                        <w:r>
                          <w:rPr>
                            <w:color w:val="auto"/>
                          </w:rPr>
                          <w:t>Centrul de Dializa Hemovest  Arad, Romania</w:t>
                        </w:r>
                      </w:p>
                    </w:tc>
                  </w:tr>
                  <w:tr w:rsidR="00BE7C96" w14:paraId="10C6B6B9" w14:textId="77777777">
                    <w:trPr>
                      <w:cantSplit/>
                      <w:trHeight w:val="266"/>
                    </w:trPr>
                    <w:tc>
                      <w:tcPr>
                        <w:tcW w:w="2834" w:type="dxa"/>
                        <w:vMerge/>
                        <w:shd w:val="clear" w:color="auto" w:fill="auto"/>
                      </w:tcPr>
                      <w:p w14:paraId="3A5B1E65" w14:textId="77777777" w:rsidR="00BE7C96" w:rsidRDefault="00BE7C96">
                        <w:pPr>
                          <w:snapToGrid w:val="0"/>
                          <w:rPr>
                            <w:rFonts w:hint="eastAsia"/>
                            <w:lang w:val="en-GB"/>
                          </w:rPr>
                        </w:pPr>
                      </w:p>
                    </w:tc>
                    <w:tc>
                      <w:tcPr>
                        <w:tcW w:w="7541" w:type="dxa"/>
                        <w:shd w:val="clear" w:color="auto" w:fill="auto"/>
                      </w:tcPr>
                      <w:p w14:paraId="54A9CA67" w14:textId="77777777" w:rsidR="00BE7C96" w:rsidRDefault="00BE7C96">
                        <w:pPr>
                          <w:pStyle w:val="ECVOrganisationDetails"/>
                        </w:pPr>
                        <w:r>
                          <w:rPr>
                            <w:color w:val="1F497D"/>
                            <w:sz w:val="22"/>
                            <w:szCs w:val="22"/>
                          </w:rPr>
                          <w:t>Medic Sef Centru</w:t>
                        </w:r>
                      </w:p>
                    </w:tc>
                  </w:tr>
                  <w:tr w:rsidR="00BE7C96" w14:paraId="5B103965" w14:textId="77777777">
                    <w:trPr>
                      <w:cantSplit/>
                    </w:trPr>
                    <w:tc>
                      <w:tcPr>
                        <w:tcW w:w="2834" w:type="dxa"/>
                        <w:vMerge/>
                        <w:shd w:val="clear" w:color="auto" w:fill="auto"/>
                      </w:tcPr>
                      <w:p w14:paraId="325CA0DD" w14:textId="77777777" w:rsidR="00BE7C96" w:rsidRDefault="00BE7C96">
                        <w:pPr>
                          <w:snapToGrid w:val="0"/>
                          <w:rPr>
                            <w:rFonts w:hint="eastAsia"/>
                            <w:color w:val="1F497D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541" w:type="dxa"/>
                        <w:shd w:val="clear" w:color="auto" w:fill="auto"/>
                      </w:tcPr>
                      <w:p w14:paraId="269406F8" w14:textId="38F85B74" w:rsidR="00BE7C96" w:rsidRPr="0079477C" w:rsidRDefault="00BE7C96">
                        <w:pPr>
                          <w:pStyle w:val="ECVSectionBullet"/>
                          <w:rPr>
                            <w:color w:val="auto"/>
                            <w:lang w:val="fr-FR"/>
                          </w:rPr>
                        </w:pPr>
                        <w:r w:rsidRPr="0079477C">
                          <w:rPr>
                            <w:color w:val="auto"/>
                            <w:lang w:val="fr-FR"/>
                          </w:rPr>
                          <w:t xml:space="preserve">SC Avitum SRL, Centrul de Dializa </w:t>
                        </w:r>
                        <w:r w:rsidR="00F738E3" w:rsidRPr="0079477C">
                          <w:rPr>
                            <w:color w:val="auto"/>
                            <w:lang w:val="fr-FR"/>
                          </w:rPr>
                          <w:t>B.B</w:t>
                        </w:r>
                        <w:r w:rsidR="00B36CC0" w:rsidRPr="0079477C">
                          <w:rPr>
                            <w:color w:val="auto"/>
                            <w:lang w:val="fr-FR"/>
                          </w:rPr>
                          <w:t xml:space="preserve">raun Avitum </w:t>
                        </w:r>
                        <w:r w:rsidRPr="0079477C">
                          <w:rPr>
                            <w:color w:val="auto"/>
                            <w:lang w:val="fr-FR"/>
                          </w:rPr>
                          <w:t>Resita, Romania</w:t>
                        </w:r>
                      </w:p>
                      <w:p w14:paraId="17DC12EA" w14:textId="77777777" w:rsidR="007A6DA5" w:rsidRPr="0079477C" w:rsidRDefault="007A6DA5">
                        <w:pPr>
                          <w:pStyle w:val="ECVSectionBullet"/>
                          <w:rPr>
                            <w:color w:val="auto"/>
                            <w:lang w:val="fr-FR"/>
                          </w:rPr>
                        </w:pPr>
                      </w:p>
                      <w:p w14:paraId="70CE6509" w14:textId="3807EDBF" w:rsidR="007A6DA5" w:rsidRPr="00A07807" w:rsidRDefault="007A6DA5">
                        <w:pPr>
                          <w:pStyle w:val="ECVSectionBullet"/>
                          <w:rPr>
                            <w:color w:val="4472C4"/>
                            <w:sz w:val="22"/>
                            <w:szCs w:val="22"/>
                          </w:rPr>
                        </w:pPr>
                        <w:r w:rsidRPr="00A07807">
                          <w:rPr>
                            <w:color w:val="4472C4"/>
                            <w:sz w:val="22"/>
                            <w:szCs w:val="22"/>
                          </w:rPr>
                          <w:t>Medic</w:t>
                        </w:r>
                        <w:r w:rsidR="0000501B">
                          <w:rPr>
                            <w:color w:val="4472C4"/>
                            <w:sz w:val="22"/>
                            <w:szCs w:val="22"/>
                          </w:rPr>
                          <w:t xml:space="preserve"> Primar</w:t>
                        </w:r>
                        <w:r w:rsidRPr="00A07807">
                          <w:rPr>
                            <w:color w:val="4472C4"/>
                            <w:sz w:val="22"/>
                            <w:szCs w:val="22"/>
                          </w:rPr>
                          <w:t xml:space="preserve"> Nefrolog</w:t>
                        </w:r>
                        <w:r w:rsidR="0000501B">
                          <w:rPr>
                            <w:color w:val="4472C4"/>
                            <w:sz w:val="22"/>
                            <w:szCs w:val="22"/>
                          </w:rPr>
                          <w:t>ie</w:t>
                        </w:r>
                      </w:p>
                      <w:p w14:paraId="6328541A" w14:textId="03B03CB8" w:rsidR="00B5691D" w:rsidRDefault="00B5691D">
                        <w:pPr>
                          <w:pStyle w:val="ECVSectionBullet"/>
                          <w:rPr>
                            <w:color w:val="auto"/>
                            <w:szCs w:val="18"/>
                          </w:rPr>
                        </w:pPr>
                        <w:r>
                          <w:rPr>
                            <w:color w:val="auto"/>
                            <w:szCs w:val="18"/>
                          </w:rPr>
                          <w:t>Centrul de Hemodializa</w:t>
                        </w:r>
                        <w:r w:rsidR="00774836">
                          <w:rPr>
                            <w:color w:val="auto"/>
                            <w:szCs w:val="18"/>
                          </w:rPr>
                          <w:t xml:space="preserve"> “Dr Ovidiu Golea”</w:t>
                        </w:r>
                      </w:p>
                      <w:p w14:paraId="750FE57E" w14:textId="77777777" w:rsidR="007A6DA5" w:rsidRDefault="007A6DA5">
                        <w:pPr>
                          <w:pStyle w:val="ECVSectionBullet"/>
                          <w:rPr>
                            <w:color w:val="auto"/>
                            <w:szCs w:val="18"/>
                          </w:rPr>
                        </w:pPr>
                        <w:r>
                          <w:rPr>
                            <w:color w:val="auto"/>
                            <w:szCs w:val="18"/>
                          </w:rPr>
                          <w:t>Spitalul Clinic Judetean de Urgenta “Pius Branzeu” Timisoara</w:t>
                        </w:r>
                      </w:p>
                      <w:p w14:paraId="2E37FAEB" w14:textId="77777777" w:rsidR="00730474" w:rsidRDefault="00730474">
                        <w:pPr>
                          <w:pStyle w:val="ECVSectionBullet"/>
                          <w:rPr>
                            <w:color w:val="auto"/>
                            <w:szCs w:val="18"/>
                          </w:rPr>
                        </w:pPr>
                      </w:p>
                      <w:p w14:paraId="7E53FFCD" w14:textId="1A0D8804" w:rsidR="00730474" w:rsidRPr="00A07807" w:rsidRDefault="00730474" w:rsidP="00730474">
                        <w:pPr>
                          <w:pStyle w:val="ECVSectionBullet"/>
                          <w:rPr>
                            <w:color w:val="4472C4"/>
                            <w:sz w:val="22"/>
                            <w:szCs w:val="22"/>
                          </w:rPr>
                        </w:pPr>
                        <w:r w:rsidRPr="00A07807">
                          <w:rPr>
                            <w:color w:val="4472C4"/>
                            <w:sz w:val="22"/>
                            <w:szCs w:val="22"/>
                          </w:rPr>
                          <w:t xml:space="preserve">Medic </w:t>
                        </w:r>
                        <w:r w:rsidR="00EE5A87">
                          <w:rPr>
                            <w:color w:val="4472C4"/>
                            <w:sz w:val="22"/>
                            <w:szCs w:val="22"/>
                          </w:rPr>
                          <w:t>Coordonator</w:t>
                        </w:r>
                      </w:p>
                      <w:p w14:paraId="77896723" w14:textId="77777777" w:rsidR="00730474" w:rsidRDefault="00730474" w:rsidP="00730474">
                        <w:pPr>
                          <w:pStyle w:val="ECVSectionBullet"/>
                          <w:rPr>
                            <w:color w:val="auto"/>
                            <w:szCs w:val="18"/>
                          </w:rPr>
                        </w:pPr>
                        <w:r>
                          <w:rPr>
                            <w:color w:val="auto"/>
                            <w:szCs w:val="18"/>
                          </w:rPr>
                          <w:t>Centrul de Hemodializa “Dr Ovidiu Golea”</w:t>
                        </w:r>
                      </w:p>
                      <w:p w14:paraId="6D4699BB" w14:textId="77777777" w:rsidR="00730474" w:rsidRDefault="00730474" w:rsidP="00730474">
                        <w:pPr>
                          <w:pStyle w:val="ECVSectionBullet"/>
                          <w:rPr>
                            <w:color w:val="auto"/>
                            <w:szCs w:val="18"/>
                          </w:rPr>
                        </w:pPr>
                        <w:r>
                          <w:rPr>
                            <w:color w:val="auto"/>
                            <w:szCs w:val="18"/>
                          </w:rPr>
                          <w:t>Spitalul Clinic Judetean de Urgenta “Pius Branzeu” Timisoara</w:t>
                        </w:r>
                      </w:p>
                      <w:p w14:paraId="3906F5CB" w14:textId="69FE7DAD" w:rsidR="00730474" w:rsidRPr="007A6DA5" w:rsidRDefault="00730474">
                        <w:pPr>
                          <w:pStyle w:val="ECVSectionBullet"/>
                          <w:rPr>
                            <w:color w:val="auto"/>
                            <w:szCs w:val="18"/>
                          </w:rPr>
                        </w:pPr>
                      </w:p>
                    </w:tc>
                  </w:tr>
                </w:tbl>
                <w:p w14:paraId="1876D0EE" w14:textId="77777777" w:rsidR="00BE7C96" w:rsidRDefault="00BE7C96">
                  <w:pPr>
                    <w:rPr>
                      <w:rFonts w:hint="eastAsia"/>
                    </w:rPr>
                  </w:pPr>
                </w:p>
              </w:txbxContent>
            </v:textbox>
            <w10:wrap type="square"/>
          </v:shape>
        </w:pict>
      </w:r>
      <w:r w:rsidR="00BE7C96">
        <w:cr/>
        <w:t xml:space="preserve"> 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BE7C96" w14:paraId="22461F8E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402895FF" w14:textId="77777777" w:rsidR="007A6DA5" w:rsidRDefault="007A6DA5">
            <w:pPr>
              <w:pStyle w:val="ECVLeftHeading"/>
              <w:rPr>
                <w:caps w:val="0"/>
              </w:rPr>
            </w:pPr>
          </w:p>
          <w:p w14:paraId="700F1E84" w14:textId="77777777" w:rsidR="007A6DA5" w:rsidRDefault="007A6DA5">
            <w:pPr>
              <w:pStyle w:val="ECVLeftHeading"/>
              <w:rPr>
                <w:caps w:val="0"/>
              </w:rPr>
            </w:pPr>
          </w:p>
          <w:p w14:paraId="0F12A7B7" w14:textId="77777777" w:rsidR="00BE7C96" w:rsidRDefault="002C24CB">
            <w:pPr>
              <w:pStyle w:val="ECVLeftHeading"/>
            </w:pPr>
            <w:r>
              <w:rPr>
                <w:caps w:val="0"/>
              </w:rPr>
              <w:t>EDUCATIE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9B8D166" w14:textId="77777777" w:rsidR="00BE7C96" w:rsidRDefault="00922596">
            <w:pPr>
              <w:pStyle w:val="ECVBlueBox"/>
              <w:rPr>
                <w:rFonts w:eastAsia="Arial"/>
              </w:rPr>
            </w:pPr>
            <w:r>
              <w:rPr>
                <w:lang w:val="en-US" w:eastAsia="ro-RO" w:bidi="ar-SA"/>
              </w:rPr>
              <w:pict w14:anchorId="69E8B457">
                <v:shape id="_x0000_i1026" type="#_x0000_t75" style="width:376.5pt;height:6.75pt" filled="t">
                  <v:fill color2="black"/>
                  <v:imagedata r:id="rId7" o:title=""/>
                </v:shape>
              </w:pict>
            </w:r>
          </w:p>
        </w:tc>
      </w:tr>
    </w:tbl>
    <w:p w14:paraId="77355AD5" w14:textId="77777777" w:rsidR="00BE7C96" w:rsidRDefault="00BE7C96">
      <w:pPr>
        <w:pStyle w:val="ECVComments"/>
      </w:pPr>
      <w:r>
        <w:rPr>
          <w:rFonts w:eastAsia="Arial"/>
        </w:rPr>
        <w:t xml:space="preserve"> 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BE7C96" w14:paraId="24C602BB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54EA8BD3" w14:textId="77777777" w:rsidR="00BE7C96" w:rsidRDefault="00BE7C96">
            <w:pPr>
              <w:pStyle w:val="ECVDate"/>
            </w:pPr>
            <w:r>
              <w:t>1993 – 1997</w:t>
            </w:r>
          </w:p>
          <w:p w14:paraId="4502ED9A" w14:textId="77777777" w:rsidR="00BE7C96" w:rsidRDefault="00BE7C96">
            <w:pPr>
              <w:pStyle w:val="ECVDate"/>
              <w:spacing w:line="240" w:lineRule="auto"/>
            </w:pPr>
          </w:p>
          <w:p w14:paraId="1C61FF85" w14:textId="77777777" w:rsidR="00BE7C96" w:rsidRDefault="00BE7C96">
            <w:pPr>
              <w:pStyle w:val="ECVDate"/>
              <w:spacing w:line="240" w:lineRule="auto"/>
            </w:pPr>
          </w:p>
          <w:p w14:paraId="76944B3C" w14:textId="77777777" w:rsidR="00BE7C96" w:rsidRDefault="00BE7C96" w:rsidP="00BA0ADE">
            <w:pPr>
              <w:pStyle w:val="ECVDate"/>
              <w:spacing w:line="360" w:lineRule="auto"/>
            </w:pPr>
            <w:r>
              <w:t xml:space="preserve">1997 – 2003 </w:t>
            </w:r>
          </w:p>
          <w:p w14:paraId="3217264C" w14:textId="77777777" w:rsidR="00BE7C96" w:rsidRDefault="00BE7C96" w:rsidP="00BA0ADE">
            <w:pPr>
              <w:pStyle w:val="ECVDate"/>
              <w:spacing w:line="360" w:lineRule="auto"/>
            </w:pPr>
          </w:p>
          <w:p w14:paraId="3D2501DC" w14:textId="77777777" w:rsidR="00BE7C96" w:rsidRDefault="00BE7C96" w:rsidP="00BA0ADE">
            <w:pPr>
              <w:pStyle w:val="ECVDate"/>
              <w:spacing w:line="360" w:lineRule="auto"/>
              <w:jc w:val="center"/>
            </w:pPr>
          </w:p>
          <w:p w14:paraId="4FC51D01" w14:textId="77777777" w:rsidR="00BA0ADE" w:rsidRDefault="00BE7C96" w:rsidP="00BA0ADE">
            <w:pPr>
              <w:pStyle w:val="ECVDate"/>
              <w:spacing w:line="480" w:lineRule="auto"/>
            </w:pPr>
            <w:r>
              <w:t>Sept 2003</w:t>
            </w:r>
          </w:p>
          <w:p w14:paraId="57F67F29" w14:textId="77777777" w:rsidR="00BE7C96" w:rsidRDefault="00BE7C96" w:rsidP="00BA0ADE">
            <w:pPr>
              <w:pStyle w:val="ECVDate"/>
              <w:spacing w:line="480" w:lineRule="auto"/>
            </w:pPr>
            <w:r>
              <w:t>Oct 2009</w:t>
            </w:r>
          </w:p>
          <w:p w14:paraId="267932E5" w14:textId="77777777" w:rsidR="00BE7C96" w:rsidRDefault="00BE7C96" w:rsidP="00F564CB">
            <w:pPr>
              <w:pStyle w:val="ECVDate"/>
              <w:spacing w:line="480" w:lineRule="auto"/>
            </w:pPr>
            <w:r>
              <w:lastRenderedPageBreak/>
              <w:t>June 2015</w:t>
            </w:r>
          </w:p>
          <w:p w14:paraId="12A23D5B" w14:textId="77777777" w:rsidR="009A0113" w:rsidRDefault="009A0113" w:rsidP="002E7773">
            <w:pPr>
              <w:pStyle w:val="ECVDate"/>
            </w:pPr>
          </w:p>
          <w:p w14:paraId="75188E71" w14:textId="6E2E1023" w:rsidR="009A0113" w:rsidRDefault="002E7773">
            <w:pPr>
              <w:pStyle w:val="ECVDate"/>
            </w:pPr>
            <w:r>
              <w:t>Oct 20</w:t>
            </w:r>
            <w:r w:rsidR="00742A9D">
              <w:t>22</w:t>
            </w:r>
          </w:p>
          <w:p w14:paraId="4A1D82B5" w14:textId="77777777" w:rsidR="009A0113" w:rsidRDefault="009A0113">
            <w:pPr>
              <w:pStyle w:val="ECVDate"/>
            </w:pPr>
          </w:p>
          <w:p w14:paraId="692C24C1" w14:textId="77777777" w:rsidR="009A0113" w:rsidRDefault="009A0113">
            <w:pPr>
              <w:pStyle w:val="ECVDate"/>
            </w:pPr>
          </w:p>
          <w:p w14:paraId="5D8AF97F" w14:textId="77777777" w:rsidR="009A0113" w:rsidRDefault="009A0113">
            <w:pPr>
              <w:pStyle w:val="ECVDate"/>
            </w:pPr>
          </w:p>
        </w:tc>
        <w:tc>
          <w:tcPr>
            <w:tcW w:w="6237" w:type="dxa"/>
            <w:shd w:val="clear" w:color="auto" w:fill="auto"/>
          </w:tcPr>
          <w:p w14:paraId="379260DE" w14:textId="77777777" w:rsidR="00BE7C96" w:rsidRDefault="00BE7C96">
            <w:pPr>
              <w:pStyle w:val="ECVSubSectionHeading"/>
            </w:pPr>
            <w:r>
              <w:rPr>
                <w:rFonts w:eastAsia="Arial"/>
              </w:rPr>
              <w:lastRenderedPageBreak/>
              <w:t>Liceul “Traian Doda”, Diploma de Bacalaureat</w:t>
            </w:r>
          </w:p>
        </w:tc>
        <w:tc>
          <w:tcPr>
            <w:tcW w:w="1305" w:type="dxa"/>
            <w:shd w:val="clear" w:color="auto" w:fill="auto"/>
          </w:tcPr>
          <w:p w14:paraId="059AF56D" w14:textId="77777777" w:rsidR="00BE7C96" w:rsidRDefault="00BE7C96">
            <w:pPr>
              <w:pStyle w:val="ECVRightHeading"/>
              <w:snapToGrid w:val="0"/>
            </w:pPr>
          </w:p>
        </w:tc>
      </w:tr>
      <w:tr w:rsidR="00BE7C96" w14:paraId="345C921A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5B63993F" w14:textId="77777777" w:rsidR="00BE7C96" w:rsidRDefault="00BE7C96">
            <w:pPr>
              <w:snapToGrid w:val="0"/>
              <w:rPr>
                <w:rFonts w:hint="eastAsia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16FAF382" w14:textId="77777777" w:rsidR="00BE7C96" w:rsidRDefault="00BE7C96">
            <w:pPr>
              <w:pStyle w:val="ECVOrganisationDetails"/>
            </w:pPr>
            <w:r>
              <w:t>Liceul teoretic “Traian Doda” Caransebes, Romania, sectia Matematica-Fizica</w:t>
            </w:r>
          </w:p>
        </w:tc>
      </w:tr>
      <w:tr w:rsidR="00BE7C96" w14:paraId="6D46E4F6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5E5DBB0C" w14:textId="77777777" w:rsidR="00BE7C96" w:rsidRDefault="00BE7C96">
            <w:pPr>
              <w:snapToGrid w:val="0"/>
              <w:rPr>
                <w:rFonts w:hint="eastAsia"/>
                <w:lang w:val="en-GB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4CDD9FC3" w14:textId="77777777" w:rsidR="00BE7C96" w:rsidRDefault="00BE7C96">
            <w:pPr>
              <w:pStyle w:val="ECVOrganisationDetails"/>
            </w:pPr>
            <w:r>
              <w:rPr>
                <w:color w:val="1F497D"/>
                <w:sz w:val="22"/>
                <w:szCs w:val="22"/>
              </w:rPr>
              <w:t>Univesrsitatea de Medicina si Farmacie “Victor Babes”, Timisoara</w:t>
            </w:r>
          </w:p>
        </w:tc>
      </w:tr>
      <w:tr w:rsidR="00BE7C96" w14:paraId="36BF011B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53CAAB80" w14:textId="77777777" w:rsidR="00BE7C96" w:rsidRDefault="00BE7C96">
            <w:pPr>
              <w:snapToGrid w:val="0"/>
              <w:rPr>
                <w:rFonts w:hint="eastAsia"/>
                <w:color w:val="1F497D"/>
                <w:sz w:val="22"/>
                <w:szCs w:val="22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21222A57" w14:textId="77777777" w:rsidR="00BE7C96" w:rsidRDefault="00BE7C96">
            <w:pPr>
              <w:pStyle w:val="ECVOrganisationDetails"/>
            </w:pPr>
            <w:r>
              <w:t>Universitatea de Medicina si Farmacie “Victor Babes”, Facultatea de Medicina Generala Timisoara, Romania</w:t>
            </w:r>
          </w:p>
        </w:tc>
      </w:tr>
      <w:tr w:rsidR="00BE7C96" w14:paraId="328C147C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589A36CF" w14:textId="77777777" w:rsidR="00BE7C96" w:rsidRDefault="00BE7C96">
            <w:pPr>
              <w:snapToGrid w:val="0"/>
              <w:rPr>
                <w:rFonts w:hint="eastAsia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2F358069" w14:textId="77777777" w:rsidR="00BE7C96" w:rsidRDefault="00BE7C96">
            <w:pPr>
              <w:pStyle w:val="ECVOrganisationDetails"/>
            </w:pPr>
            <w:r>
              <w:rPr>
                <w:color w:val="1F497D"/>
                <w:sz w:val="22"/>
                <w:szCs w:val="22"/>
              </w:rPr>
              <w:t>Doctor Medic – Diploma de Licenta Seria “U”, nr 0083396</w:t>
            </w:r>
          </w:p>
        </w:tc>
      </w:tr>
      <w:tr w:rsidR="00BE7C96" w14:paraId="1A79D20E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42FAB8CE" w14:textId="77777777" w:rsidR="00BE7C96" w:rsidRDefault="00BE7C96">
            <w:pPr>
              <w:snapToGrid w:val="0"/>
              <w:rPr>
                <w:rFonts w:hint="eastAsia"/>
                <w:color w:val="1F497D"/>
                <w:sz w:val="22"/>
                <w:szCs w:val="22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279095EC" w14:textId="77777777" w:rsidR="00BA0ADE" w:rsidRDefault="00BA0ADE" w:rsidP="00BA0ADE">
            <w:pPr>
              <w:pStyle w:val="ECVOrganisationDetails"/>
              <w:spacing w:line="240" w:lineRule="auto"/>
              <w:rPr>
                <w:color w:val="1F497D"/>
                <w:sz w:val="22"/>
                <w:szCs w:val="22"/>
              </w:rPr>
            </w:pPr>
          </w:p>
          <w:p w14:paraId="70D44577" w14:textId="77777777" w:rsidR="00BE7C96" w:rsidRDefault="00BE7C96">
            <w:pPr>
              <w:pStyle w:val="ECVOrganisationDetails"/>
            </w:pPr>
            <w:r>
              <w:rPr>
                <w:color w:val="1F497D"/>
                <w:sz w:val="22"/>
                <w:szCs w:val="22"/>
              </w:rPr>
              <w:t>Medic Specialist Nefrologie</w:t>
            </w:r>
          </w:p>
        </w:tc>
      </w:tr>
      <w:tr w:rsidR="00BE7C96" w14:paraId="2543A682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4E7C253F" w14:textId="77777777" w:rsidR="00BE7C96" w:rsidRDefault="00BE7C96">
            <w:pPr>
              <w:snapToGrid w:val="0"/>
              <w:rPr>
                <w:rFonts w:hint="eastAsia"/>
                <w:color w:val="1F497D"/>
                <w:sz w:val="22"/>
                <w:szCs w:val="22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5E71DA17" w14:textId="7E2F836C" w:rsidR="00BE7C96" w:rsidRDefault="00BE7C96">
            <w:pPr>
              <w:pStyle w:val="ECVOrganisationDetails"/>
              <w:rPr>
                <w:color w:val="1F497D"/>
                <w:sz w:val="22"/>
                <w:szCs w:val="22"/>
              </w:rPr>
            </w:pPr>
            <w:r>
              <w:rPr>
                <w:color w:val="1F497D"/>
                <w:sz w:val="22"/>
                <w:szCs w:val="22"/>
              </w:rPr>
              <w:t xml:space="preserve">Medic </w:t>
            </w:r>
            <w:r w:rsidR="00976163">
              <w:rPr>
                <w:color w:val="1F497D"/>
                <w:sz w:val="22"/>
                <w:szCs w:val="22"/>
              </w:rPr>
              <w:t>P</w:t>
            </w:r>
            <w:r>
              <w:rPr>
                <w:color w:val="1F497D"/>
                <w:sz w:val="22"/>
                <w:szCs w:val="22"/>
              </w:rPr>
              <w:t>rimar Nefrologie</w:t>
            </w:r>
          </w:p>
          <w:p w14:paraId="386FC0E3" w14:textId="77777777" w:rsidR="00976163" w:rsidRDefault="00976163">
            <w:pPr>
              <w:pStyle w:val="ECVOrganisationDetails"/>
              <w:rPr>
                <w:color w:val="1F497D"/>
                <w:sz w:val="22"/>
                <w:szCs w:val="22"/>
              </w:rPr>
            </w:pPr>
          </w:p>
          <w:p w14:paraId="0BADCAA4" w14:textId="71F71462" w:rsidR="00976163" w:rsidRDefault="00976163">
            <w:pPr>
              <w:pStyle w:val="ECVOrganisationDetails"/>
            </w:pPr>
            <w:r>
              <w:rPr>
                <w:color w:val="1F497D"/>
                <w:sz w:val="22"/>
                <w:szCs w:val="22"/>
              </w:rPr>
              <w:t xml:space="preserve">Medic Specialist </w:t>
            </w:r>
            <w:r w:rsidR="0019535F">
              <w:rPr>
                <w:color w:val="1F497D"/>
                <w:sz w:val="22"/>
                <w:szCs w:val="22"/>
              </w:rPr>
              <w:t>Medicina Interna</w:t>
            </w:r>
          </w:p>
        </w:tc>
      </w:tr>
    </w:tbl>
    <w:p w14:paraId="2F579428" w14:textId="77777777" w:rsidR="00BE7C96" w:rsidRDefault="00BE7C96">
      <w:pPr>
        <w:pStyle w:val="ECVText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BE7C96" w14:paraId="5CF95A95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4DDB8E95" w14:textId="77777777" w:rsidR="00BE7C96" w:rsidRDefault="00BA6C8F">
            <w:pPr>
              <w:pStyle w:val="ECVLeftDetails"/>
            </w:pPr>
            <w:r>
              <w:rPr>
                <w:sz w:val="20"/>
                <w:szCs w:val="20"/>
              </w:rPr>
              <w:t>Limba Materna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7AF9D1FA" w14:textId="77777777" w:rsidR="00BE7C96" w:rsidRDefault="00BE7C96">
            <w:pPr>
              <w:pStyle w:val="ECVSectionDetails"/>
            </w:pPr>
            <w:r>
              <w:rPr>
                <w:sz w:val="20"/>
                <w:szCs w:val="20"/>
              </w:rPr>
              <w:t>Roman</w:t>
            </w:r>
            <w:r w:rsidR="00BA6C8F">
              <w:rPr>
                <w:sz w:val="20"/>
                <w:szCs w:val="20"/>
              </w:rPr>
              <w:t>a</w:t>
            </w:r>
          </w:p>
        </w:tc>
      </w:tr>
      <w:tr w:rsidR="00BE7C96" w14:paraId="4306C62B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6514DC38" w14:textId="77777777" w:rsidR="00BE7C96" w:rsidRDefault="00BE7C96">
            <w:pPr>
              <w:pStyle w:val="ECVLeftDetails"/>
            </w:pPr>
          </w:p>
          <w:p w14:paraId="6C51453B" w14:textId="77777777" w:rsidR="00BA6C8F" w:rsidRDefault="00BA6C8F">
            <w:pPr>
              <w:pStyle w:val="ECVLeftDetails"/>
            </w:pPr>
            <w:r>
              <w:t>Limbi Straine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4D9D010" w14:textId="77777777" w:rsidR="00BE7C96" w:rsidRDefault="00BE7C96">
            <w:pPr>
              <w:pStyle w:val="ECVLanguageHeading"/>
            </w:pPr>
            <w:r>
              <w:t>UNDERSTANDING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30FB162" w14:textId="77777777" w:rsidR="00BE7C96" w:rsidRDefault="00BE7C96">
            <w:pPr>
              <w:pStyle w:val="ECVLanguageHeading"/>
            </w:pPr>
            <w:r>
              <w:t>SPEAKING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C14BF96" w14:textId="77777777" w:rsidR="00BE7C96" w:rsidRDefault="00BE7C96">
            <w:pPr>
              <w:pStyle w:val="ECVLanguageHeading"/>
            </w:pPr>
            <w:r>
              <w:t>WRITING</w:t>
            </w:r>
          </w:p>
        </w:tc>
      </w:tr>
      <w:tr w:rsidR="00BE7C96" w14:paraId="1951C517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5ED3004" w14:textId="77777777" w:rsidR="00BE7C96" w:rsidRDefault="00BE7C96">
            <w:pPr>
              <w:snapToGrid w:val="0"/>
              <w:rPr>
                <w:rFonts w:hint="eastAsia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275805D6" w14:textId="77777777" w:rsidR="00BE7C96" w:rsidRDefault="00BE7C96">
            <w:pPr>
              <w:pStyle w:val="ECVLanguageSubHeading"/>
            </w:pPr>
            <w:r>
              <w:t>Listening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6E4AA4C" w14:textId="77777777" w:rsidR="00BE7C96" w:rsidRDefault="00BE7C96">
            <w:pPr>
              <w:pStyle w:val="ECVLanguageSubHeading"/>
            </w:pPr>
            <w:r>
              <w:t>Reading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D66115B" w14:textId="77777777" w:rsidR="00BE7C96" w:rsidRDefault="00BE7C96">
            <w:pPr>
              <w:pStyle w:val="ECVLanguageSubHeading"/>
            </w:pPr>
            <w:r>
              <w:t>Spoken interaction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FB4B1B2" w14:textId="77777777" w:rsidR="00BE7C96" w:rsidRDefault="00BE7C96">
            <w:pPr>
              <w:pStyle w:val="ECVLanguageSubHeading"/>
            </w:pPr>
            <w:r>
              <w:t>Spoken production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211A0C7" w14:textId="77777777" w:rsidR="00BE7C96" w:rsidRDefault="00BE7C96">
            <w:pPr>
              <w:pStyle w:val="ECVRightColumn"/>
              <w:snapToGrid w:val="0"/>
            </w:pPr>
          </w:p>
        </w:tc>
      </w:tr>
      <w:tr w:rsidR="00BE7C96" w14:paraId="2583C2CB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7102D22D" w14:textId="77777777" w:rsidR="00BE7C96" w:rsidRDefault="00BE7C96">
            <w:pPr>
              <w:pStyle w:val="ECVLanguageName"/>
            </w:pPr>
            <w:r>
              <w:t>English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4460BDA" w14:textId="77777777" w:rsidR="00BE7C96" w:rsidRDefault="00BE7C96">
            <w:pPr>
              <w:pStyle w:val="ECVLanguageLevel"/>
            </w:pPr>
            <w:r>
              <w:rPr>
                <w:caps w:val="0"/>
              </w:rPr>
              <w:t>C1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E415547" w14:textId="77777777" w:rsidR="00BE7C96" w:rsidRDefault="00BE7C96">
            <w:pPr>
              <w:pStyle w:val="ECVLanguageLevel"/>
            </w:pPr>
            <w:r>
              <w:rPr>
                <w:caps w:val="0"/>
              </w:rPr>
              <w:t>C1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B716FA5" w14:textId="77777777" w:rsidR="00BE7C96" w:rsidRDefault="00BE7C96">
            <w:pPr>
              <w:pStyle w:val="ECVLanguageLevel"/>
            </w:pPr>
            <w:r>
              <w:rPr>
                <w:caps w:val="0"/>
              </w:rPr>
              <w:t>C1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9D4C12B" w14:textId="77777777" w:rsidR="00BE7C96" w:rsidRDefault="00BE7C96">
            <w:pPr>
              <w:pStyle w:val="ECVLanguageLevel"/>
            </w:pPr>
            <w:r>
              <w:rPr>
                <w:caps w:val="0"/>
              </w:rPr>
              <w:t>C1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2035941" w14:textId="208F20B2" w:rsidR="00BE7C96" w:rsidRDefault="00A82053">
            <w:pPr>
              <w:pStyle w:val="ECVLanguageLevel"/>
            </w:pPr>
            <w:r>
              <w:rPr>
                <w:caps w:val="0"/>
              </w:rPr>
              <w:t>C1</w:t>
            </w:r>
          </w:p>
        </w:tc>
      </w:tr>
      <w:tr w:rsidR="00BE7C96" w14:paraId="6BAECDAC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4AD4B7B8" w14:textId="77777777" w:rsidR="00BE7C96" w:rsidRDefault="00BE7C96">
            <w:pPr>
              <w:pStyle w:val="ECVLanguageName"/>
            </w:pPr>
            <w:r>
              <w:t>French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D98DCBE" w14:textId="77777777" w:rsidR="00BE7C96" w:rsidRDefault="00BE7C96">
            <w:pPr>
              <w:pStyle w:val="ECVLanguageLevel"/>
            </w:pPr>
            <w:r>
              <w:rPr>
                <w:caps w:val="0"/>
              </w:rPr>
              <w:t>A2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C594921" w14:textId="77777777" w:rsidR="00BE7C96" w:rsidRDefault="00BE7C96">
            <w:pPr>
              <w:pStyle w:val="ECVLanguageLevel"/>
            </w:pPr>
            <w:r>
              <w:rPr>
                <w:caps w:val="0"/>
              </w:rPr>
              <w:t>A2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857443E" w14:textId="77777777" w:rsidR="00BE7C96" w:rsidRDefault="00BE7C96">
            <w:pPr>
              <w:pStyle w:val="ECVLanguageLevel"/>
            </w:pPr>
            <w:r>
              <w:rPr>
                <w:caps w:val="0"/>
              </w:rPr>
              <w:t>A2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6E1BC6A" w14:textId="77777777" w:rsidR="00BE7C96" w:rsidRDefault="00BE7C96">
            <w:pPr>
              <w:pStyle w:val="ECVLanguageLevel"/>
            </w:pPr>
            <w:r>
              <w:rPr>
                <w:caps w:val="0"/>
              </w:rPr>
              <w:t>A1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D0609B1" w14:textId="77777777" w:rsidR="00BE7C96" w:rsidRDefault="00BE7C96">
            <w:pPr>
              <w:pStyle w:val="ECVLanguageLevel"/>
            </w:pPr>
            <w:r>
              <w:rPr>
                <w:caps w:val="0"/>
              </w:rPr>
              <w:t>A1</w:t>
            </w:r>
          </w:p>
        </w:tc>
      </w:tr>
    </w:tbl>
    <w:p w14:paraId="2C1541C9" w14:textId="77777777" w:rsidR="009A0113" w:rsidRDefault="009A0113">
      <w:pPr>
        <w:rPr>
          <w:rFonts w:hint="eastAsia"/>
        </w:rPr>
      </w:pPr>
    </w:p>
    <w:p w14:paraId="46899110" w14:textId="77777777" w:rsidR="009A0113" w:rsidRDefault="009A0113">
      <w:pPr>
        <w:rPr>
          <w:rFonts w:hint="eastAsia"/>
        </w:rPr>
      </w:pPr>
    </w:p>
    <w:tbl>
      <w:tblPr>
        <w:tblW w:w="10380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5"/>
        <w:gridCol w:w="7545"/>
      </w:tblGrid>
      <w:tr w:rsidR="009A0113" w14:paraId="3530FBEC" w14:textId="77777777" w:rsidTr="009A0113">
        <w:trPr>
          <w:cantSplit/>
          <w:trHeight w:val="170"/>
        </w:trPr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F2DF" w14:textId="77777777" w:rsidR="009A0113" w:rsidRDefault="009A0113">
            <w:pPr>
              <w:pStyle w:val="ECVLeftDetails"/>
              <w:rPr>
                <w:rFonts w:eastAsia="SimSun, 宋体"/>
                <w:kern w:val="3"/>
              </w:rPr>
            </w:pPr>
            <w:r>
              <w:t>Burse</w:t>
            </w:r>
          </w:p>
        </w:tc>
        <w:tc>
          <w:tcPr>
            <w:tcW w:w="75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8299B" w14:textId="043B4122" w:rsidR="009A0113" w:rsidRDefault="002C24CB" w:rsidP="009A0113">
            <w:pPr>
              <w:pStyle w:val="Standard"/>
              <w:numPr>
                <w:ilvl w:val="0"/>
                <w:numId w:val="7"/>
              </w:numPr>
              <w:autoSpaceDN w:val="0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Fellow of </w:t>
            </w:r>
            <w:r w:rsidR="009A0113">
              <w:rPr>
                <w:b/>
                <w:sz w:val="20"/>
                <w:szCs w:val="20"/>
                <w:lang w:val="en-US"/>
              </w:rPr>
              <w:t>International Society of Nephrology</w:t>
            </w:r>
            <w:r w:rsidR="009A0113">
              <w:rPr>
                <w:sz w:val="20"/>
                <w:szCs w:val="20"/>
                <w:lang w:val="en-US"/>
              </w:rPr>
              <w:t xml:space="preserve">:  West London Renal and Transplant Centre, Hammersmith Hospital, Imperial College London, </w:t>
            </w:r>
            <w:r w:rsidR="00144D80">
              <w:rPr>
                <w:sz w:val="20"/>
                <w:szCs w:val="20"/>
                <w:lang w:val="en-US"/>
              </w:rPr>
              <w:t>01.</w:t>
            </w:r>
            <w:r w:rsidR="009A0113">
              <w:rPr>
                <w:sz w:val="20"/>
                <w:szCs w:val="20"/>
                <w:lang w:val="en-US"/>
              </w:rPr>
              <w:t>11.2009</w:t>
            </w:r>
            <w:r w:rsidR="00144D80">
              <w:rPr>
                <w:sz w:val="20"/>
                <w:szCs w:val="20"/>
                <w:lang w:val="en-US"/>
              </w:rPr>
              <w:t xml:space="preserve"> </w:t>
            </w:r>
            <w:r w:rsidR="009A0113">
              <w:rPr>
                <w:sz w:val="20"/>
                <w:szCs w:val="20"/>
                <w:lang w:val="en-US"/>
              </w:rPr>
              <w:t>–</w:t>
            </w:r>
            <w:r w:rsidR="00144D80">
              <w:rPr>
                <w:sz w:val="20"/>
                <w:szCs w:val="20"/>
                <w:lang w:val="en-US"/>
              </w:rPr>
              <w:t>30.</w:t>
            </w:r>
            <w:r w:rsidR="009A0113">
              <w:rPr>
                <w:sz w:val="20"/>
                <w:szCs w:val="20"/>
                <w:lang w:val="en-US"/>
              </w:rPr>
              <w:t xml:space="preserve">04.2010 </w:t>
            </w:r>
          </w:p>
        </w:tc>
      </w:tr>
    </w:tbl>
    <w:p w14:paraId="333D53B1" w14:textId="77777777" w:rsidR="009A0113" w:rsidRDefault="009A0113" w:rsidP="009A0113">
      <w:pPr>
        <w:tabs>
          <w:tab w:val="left" w:pos="1455"/>
        </w:tabs>
        <w:rPr>
          <w:rFonts w:hint="eastAsia"/>
        </w:rPr>
      </w:pPr>
    </w:p>
    <w:tbl>
      <w:tblPr>
        <w:tblW w:w="10380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5"/>
        <w:gridCol w:w="7545"/>
      </w:tblGrid>
      <w:tr w:rsidR="009A0113" w14:paraId="074630BA" w14:textId="77777777" w:rsidTr="009A0113">
        <w:trPr>
          <w:cantSplit/>
          <w:trHeight w:val="170"/>
        </w:trPr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C087AA" w14:textId="77777777" w:rsidR="009A0113" w:rsidRDefault="009A0113">
            <w:pPr>
              <w:pStyle w:val="ECVLeftDetails"/>
              <w:snapToGrid w:val="0"/>
              <w:rPr>
                <w:rFonts w:eastAsia="SimSun, 宋体"/>
                <w:kern w:val="3"/>
              </w:rPr>
            </w:pPr>
            <w:r>
              <w:t>Societati Medicale</w:t>
            </w:r>
          </w:p>
        </w:tc>
        <w:tc>
          <w:tcPr>
            <w:tcW w:w="75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160D8" w14:textId="77777777" w:rsidR="009A0113" w:rsidRDefault="009A0113" w:rsidP="009A0113">
            <w:pPr>
              <w:pStyle w:val="ECVSectionDetails"/>
              <w:numPr>
                <w:ilvl w:val="0"/>
                <w:numId w:val="8"/>
              </w:numPr>
              <w:autoSpaceDN w:val="0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“Societatea Romana de Nefrologie”</w:t>
            </w:r>
          </w:p>
          <w:p w14:paraId="7E8D215F" w14:textId="77777777" w:rsidR="009A0113" w:rsidRDefault="009A0113" w:rsidP="009A0113">
            <w:pPr>
              <w:pStyle w:val="ECVSectionDetails"/>
              <w:numPr>
                <w:ilvl w:val="0"/>
                <w:numId w:val="8"/>
              </w:numPr>
              <w:autoSpaceDN w:val="0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European Renal Association – European Dialysis and Transplant Association</w:t>
            </w:r>
          </w:p>
        </w:tc>
      </w:tr>
    </w:tbl>
    <w:p w14:paraId="2AC802BF" w14:textId="77777777" w:rsidR="009A0113" w:rsidRDefault="009A0113" w:rsidP="009A0113">
      <w:pPr>
        <w:pStyle w:val="Standard"/>
        <w:rPr>
          <w:kern w:val="3"/>
        </w:rPr>
      </w:pPr>
    </w:p>
    <w:p w14:paraId="561E358C" w14:textId="77777777" w:rsidR="009A0113" w:rsidRDefault="009A0113" w:rsidP="009A0113">
      <w:pPr>
        <w:pStyle w:val="ECVText"/>
      </w:pPr>
    </w:p>
    <w:tbl>
      <w:tblPr>
        <w:tblW w:w="10380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5"/>
        <w:gridCol w:w="7545"/>
      </w:tblGrid>
      <w:tr w:rsidR="009A0113" w14:paraId="73D54204" w14:textId="77777777" w:rsidTr="009A0113">
        <w:trPr>
          <w:cantSplit/>
          <w:trHeight w:val="170"/>
        </w:trPr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F925BB" w14:textId="77777777" w:rsidR="009A0113" w:rsidRDefault="009A0113">
            <w:pPr>
              <w:pStyle w:val="ECVLeftDetails"/>
            </w:pPr>
            <w:r>
              <w:t>Utilizare PC</w:t>
            </w:r>
          </w:p>
        </w:tc>
        <w:tc>
          <w:tcPr>
            <w:tcW w:w="75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296A05" w14:textId="77777777" w:rsidR="009A0113" w:rsidRDefault="009A0113" w:rsidP="009A0113">
            <w:pPr>
              <w:pStyle w:val="ECVSectionBullet"/>
              <w:numPr>
                <w:ilvl w:val="0"/>
                <w:numId w:val="10"/>
              </w:numPr>
              <w:autoSpaceDN w:val="0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Microsoft Windows, Microsoft Office™ tools</w:t>
            </w:r>
          </w:p>
        </w:tc>
      </w:tr>
    </w:tbl>
    <w:p w14:paraId="57528B90" w14:textId="77777777" w:rsidR="009A0113" w:rsidRDefault="009A0113" w:rsidP="009A0113">
      <w:pPr>
        <w:pStyle w:val="ECVText"/>
        <w:rPr>
          <w:kern w:val="3"/>
        </w:rPr>
      </w:pPr>
    </w:p>
    <w:p w14:paraId="14C0F3C0" w14:textId="77777777" w:rsidR="009A0113" w:rsidRDefault="009A0113" w:rsidP="009A0113">
      <w:pPr>
        <w:pStyle w:val="Standard"/>
      </w:pPr>
    </w:p>
    <w:tbl>
      <w:tblPr>
        <w:tblW w:w="10380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5"/>
        <w:gridCol w:w="7545"/>
      </w:tblGrid>
      <w:tr w:rsidR="009A0113" w14:paraId="6498E734" w14:textId="77777777" w:rsidTr="009A0113">
        <w:trPr>
          <w:cantSplit/>
          <w:trHeight w:val="170"/>
        </w:trPr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53B775" w14:textId="77777777" w:rsidR="009A0113" w:rsidRDefault="009A0113">
            <w:pPr>
              <w:pStyle w:val="ECVLeftDetails"/>
            </w:pPr>
            <w:r>
              <w:t>Permis de conducere</w:t>
            </w:r>
          </w:p>
        </w:tc>
        <w:tc>
          <w:tcPr>
            <w:tcW w:w="754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1F1E0" w14:textId="77777777" w:rsidR="009A0113" w:rsidRDefault="009A0113" w:rsidP="009A0113">
            <w:pPr>
              <w:pStyle w:val="ECVSectionDetails"/>
              <w:numPr>
                <w:ilvl w:val="0"/>
                <w:numId w:val="11"/>
              </w:numPr>
              <w:autoSpaceDN w:val="0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Permis de conducere categoria B</w:t>
            </w:r>
          </w:p>
        </w:tc>
      </w:tr>
    </w:tbl>
    <w:p w14:paraId="58EAA502" w14:textId="77777777" w:rsidR="009A0113" w:rsidRDefault="009A0113" w:rsidP="009A0113">
      <w:pPr>
        <w:pStyle w:val="ECVText"/>
        <w:rPr>
          <w:kern w:val="3"/>
        </w:rPr>
      </w:pPr>
    </w:p>
    <w:p w14:paraId="3CC925E1" w14:textId="77777777" w:rsidR="009A0113" w:rsidRDefault="009A0113" w:rsidP="009A0113">
      <w:pPr>
        <w:tabs>
          <w:tab w:val="left" w:pos="1455"/>
        </w:tabs>
        <w:rPr>
          <w:rFonts w:hint="eastAsia"/>
        </w:rPr>
      </w:pPr>
    </w:p>
    <w:tbl>
      <w:tblPr>
        <w:tblW w:w="10380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5"/>
        <w:gridCol w:w="7545"/>
      </w:tblGrid>
      <w:tr w:rsidR="009A0113" w14:paraId="7F91CD7B" w14:textId="77777777" w:rsidTr="009A0113">
        <w:trPr>
          <w:cantSplit/>
          <w:trHeight w:val="170"/>
        </w:trPr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EEEA6" w14:textId="77777777" w:rsidR="009A0113" w:rsidRDefault="009A0113">
            <w:pPr>
              <w:pStyle w:val="ECVLeftDetails"/>
            </w:pPr>
            <w:r>
              <w:t>Seminarii,’</w:t>
            </w:r>
          </w:p>
          <w:p w14:paraId="36D61BD7" w14:textId="77777777" w:rsidR="009A0113" w:rsidRDefault="009A0113">
            <w:pPr>
              <w:pStyle w:val="ECVLeftDetails"/>
            </w:pPr>
            <w:r>
              <w:t>Conferinte,</w:t>
            </w:r>
          </w:p>
          <w:p w14:paraId="4EF6D029" w14:textId="77777777" w:rsidR="009A0113" w:rsidRDefault="009A0113">
            <w:pPr>
              <w:pStyle w:val="ECVLeftDetails"/>
            </w:pPr>
            <w:r>
              <w:t>Congrese</w:t>
            </w:r>
          </w:p>
          <w:p w14:paraId="5DF7053E" w14:textId="77777777" w:rsidR="009A0113" w:rsidRDefault="009A0113">
            <w:pPr>
              <w:pStyle w:val="ECVLeftDetails"/>
            </w:pPr>
          </w:p>
          <w:p w14:paraId="209F8EBB" w14:textId="77777777" w:rsidR="00580045" w:rsidRDefault="00580045">
            <w:pPr>
              <w:pStyle w:val="ECVLeftDetails"/>
            </w:pPr>
          </w:p>
          <w:p w14:paraId="5F96FF86" w14:textId="77777777" w:rsidR="00580045" w:rsidRDefault="00580045">
            <w:pPr>
              <w:pStyle w:val="ECVLeftDetails"/>
            </w:pPr>
          </w:p>
          <w:p w14:paraId="21BDF2AE" w14:textId="77777777" w:rsidR="00580045" w:rsidRDefault="00580045">
            <w:pPr>
              <w:pStyle w:val="ECVLeftDetails"/>
            </w:pPr>
          </w:p>
          <w:p w14:paraId="058A3248" w14:textId="77777777" w:rsidR="00580045" w:rsidRDefault="00580045">
            <w:pPr>
              <w:pStyle w:val="ECVLeftDetails"/>
            </w:pPr>
          </w:p>
          <w:p w14:paraId="1BC3D941" w14:textId="77777777" w:rsidR="00580045" w:rsidRDefault="00580045">
            <w:pPr>
              <w:pStyle w:val="ECVLeftDetails"/>
            </w:pPr>
          </w:p>
          <w:p w14:paraId="6D9C928D" w14:textId="77777777" w:rsidR="00580045" w:rsidRDefault="00580045">
            <w:pPr>
              <w:pStyle w:val="ECVLeftDetails"/>
            </w:pPr>
          </w:p>
        </w:tc>
        <w:tc>
          <w:tcPr>
            <w:tcW w:w="754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F2D60" w14:textId="77777777" w:rsidR="009A0113" w:rsidRDefault="009A0113" w:rsidP="009A0113">
            <w:pPr>
              <w:pStyle w:val="Standard"/>
              <w:numPr>
                <w:ilvl w:val="0"/>
                <w:numId w:val="7"/>
              </w:numPr>
              <w:autoSpaceDN w:val="0"/>
              <w:textAlignment w:val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“Mastering Your Personal Leadership”</w:t>
            </w:r>
            <w:r>
              <w:rPr>
                <w:sz w:val="20"/>
                <w:szCs w:val="20"/>
              </w:rPr>
              <w:t xml:space="preserve"> – Dale Carnegie Training course; 25-27.07.2016, Timisoara, Romania</w:t>
            </w:r>
          </w:p>
          <w:p w14:paraId="1D6C82FC" w14:textId="77777777" w:rsidR="009A0113" w:rsidRDefault="009A0113" w:rsidP="009A0113">
            <w:pPr>
              <w:pStyle w:val="Standard"/>
              <w:numPr>
                <w:ilvl w:val="0"/>
                <w:numId w:val="7"/>
              </w:numPr>
              <w:autoSpaceDN w:val="0"/>
              <w:textAlignment w:val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“Competitive Management</w:t>
            </w:r>
            <w:r>
              <w:rPr>
                <w:sz w:val="20"/>
                <w:szCs w:val="20"/>
              </w:rPr>
              <w:t>” – Dale Carnegie Training course; 13-15.04.2016, Bucuresti, Romania</w:t>
            </w:r>
          </w:p>
          <w:p w14:paraId="66E9BF7B" w14:textId="77777777" w:rsidR="009A0113" w:rsidRDefault="009A0113" w:rsidP="009A0113">
            <w:pPr>
              <w:pStyle w:val="Standard"/>
              <w:numPr>
                <w:ilvl w:val="0"/>
                <w:numId w:val="7"/>
              </w:numPr>
              <w:autoSpaceDN w:val="0"/>
              <w:textAlignment w:val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Peritoneal Dialysis Academy</w:t>
            </w:r>
            <w:r>
              <w:rPr>
                <w:sz w:val="20"/>
                <w:szCs w:val="20"/>
              </w:rPr>
              <w:t>, 20-22.04.2015, Bled, Slovenia</w:t>
            </w:r>
          </w:p>
          <w:p w14:paraId="3063CBE5" w14:textId="77777777" w:rsidR="009A0113" w:rsidRDefault="009A0113" w:rsidP="009A0113">
            <w:pPr>
              <w:pStyle w:val="Standard"/>
              <w:numPr>
                <w:ilvl w:val="0"/>
                <w:numId w:val="7"/>
              </w:numPr>
              <w:autoSpaceDN w:val="0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Participation at national and international nephrology congresses </w:t>
            </w:r>
          </w:p>
        </w:tc>
      </w:tr>
      <w:tr w:rsidR="009A0113" w14:paraId="7740F98B" w14:textId="77777777" w:rsidTr="007C32CD">
        <w:trPr>
          <w:cantSplit/>
          <w:trHeight w:val="170"/>
        </w:trPr>
        <w:tc>
          <w:tcPr>
            <w:tcW w:w="2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99CE3" w14:textId="77777777" w:rsidR="009A0113" w:rsidRDefault="009A0113">
            <w:pPr>
              <w:pStyle w:val="ECVLeftDetails"/>
            </w:pPr>
            <w:r>
              <w:lastRenderedPageBreak/>
              <w:t xml:space="preserve">Publicatii si </w:t>
            </w:r>
          </w:p>
          <w:p w14:paraId="2EE49060" w14:textId="77777777" w:rsidR="009A0113" w:rsidRDefault="009A0113">
            <w:pPr>
              <w:pStyle w:val="ECVLeftDetails"/>
            </w:pPr>
            <w:r>
              <w:t>Postere</w:t>
            </w:r>
          </w:p>
          <w:p w14:paraId="11837989" w14:textId="77777777" w:rsidR="009A0113" w:rsidRDefault="009A0113">
            <w:pPr>
              <w:pStyle w:val="ECVLeftDetails"/>
            </w:pPr>
          </w:p>
          <w:p w14:paraId="7BDA3B42" w14:textId="77777777" w:rsidR="009A0113" w:rsidRDefault="009A0113">
            <w:pPr>
              <w:pStyle w:val="ECVLeftDetails"/>
            </w:pPr>
          </w:p>
        </w:tc>
        <w:tc>
          <w:tcPr>
            <w:tcW w:w="754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E169FA" w14:textId="1789F5BE" w:rsidR="00567FFC" w:rsidRPr="00297AE9" w:rsidRDefault="009A0113" w:rsidP="006D4234">
            <w:pPr>
              <w:pStyle w:val="Standard"/>
              <w:numPr>
                <w:ilvl w:val="0"/>
                <w:numId w:val="7"/>
              </w:numPr>
              <w:autoSpaceDN w:val="0"/>
              <w:textAlignment w:val="auto"/>
            </w:pPr>
            <w:r w:rsidRPr="00567FFC">
              <w:rPr>
                <w:b/>
                <w:sz w:val="20"/>
                <w:szCs w:val="20"/>
              </w:rPr>
              <w:t>"Acute Kidney Injury in Patients with Hematologic Malignancies"</w:t>
            </w:r>
            <w:r w:rsidRPr="00567FFC">
              <w:rPr>
                <w:sz w:val="20"/>
                <w:szCs w:val="20"/>
              </w:rPr>
              <w:t xml:space="preserve">- </w:t>
            </w:r>
            <w:r w:rsidR="0074652D" w:rsidRPr="0074652D">
              <w:rPr>
                <w:sz w:val="20"/>
                <w:szCs w:val="20"/>
                <w:lang w:val="ro-RO"/>
              </w:rPr>
              <w:t>A. Schiller, H. Ionita, N. Olariu, I. Ionita, O. Constantinescu, A. Mihaescu, D. Calamar</w:t>
            </w:r>
            <w:r w:rsidR="00F97AEF">
              <w:rPr>
                <w:sz w:val="20"/>
                <w:szCs w:val="20"/>
              </w:rPr>
              <w:t xml:space="preserve"> </w:t>
            </w:r>
            <w:r w:rsidR="0007400A" w:rsidRPr="0007400A">
              <w:rPr>
                <w:sz w:val="20"/>
                <w:szCs w:val="20"/>
                <w:lang w:val="ro-RO"/>
              </w:rPr>
              <w:t>Nephrology Dialysis Transplantation (NDT) Vol 1, supp 2, ii293 / Urology &amp; nephrology. ISSN 1753-0784. FI:1.449</w:t>
            </w:r>
            <w:r w:rsidR="0074652D">
              <w:rPr>
                <w:sz w:val="20"/>
                <w:szCs w:val="20"/>
              </w:rPr>
              <w:t xml:space="preserve"> </w:t>
            </w:r>
          </w:p>
          <w:p w14:paraId="742CC7D5" w14:textId="77777777" w:rsidR="00297AE9" w:rsidRDefault="00297AE9" w:rsidP="00297AE9">
            <w:pPr>
              <w:pStyle w:val="Heading1"/>
              <w:numPr>
                <w:ilvl w:val="0"/>
                <w:numId w:val="4"/>
              </w:numPr>
            </w:pPr>
            <w:r>
              <w:rPr>
                <w:rFonts w:ascii="Georgia" w:eastAsia="Arial" w:hAnsi="Georgia" w:cs="Arial"/>
                <w:color w:val="000000"/>
                <w:spacing w:val="0"/>
                <w:sz w:val="20"/>
                <w:szCs w:val="20"/>
              </w:rPr>
              <w:t xml:space="preserve">Stage 3-5 chronic kidney disease--what is the real prevalence in Romania? </w:t>
            </w:r>
            <w:r>
              <w:rPr>
                <w:rFonts w:eastAsia="Arial" w:cs="Arial"/>
                <w:b w:val="0"/>
                <w:color w:val="auto"/>
                <w:spacing w:val="0"/>
                <w:sz w:val="20"/>
                <w:szCs w:val="20"/>
              </w:rPr>
              <w:t>Covic A, Schiller A, Constantinescu O, Bredeţean V, Mihăescu A, Olariu N, Seica A, Cepoi V, Gusbeth-Tatomir P.</w:t>
            </w:r>
            <w:r>
              <w:rPr>
                <w:rFonts w:ascii="Georgia" w:eastAsia="Arial" w:hAnsi="Georgia" w:cs="Georgia"/>
                <w:color w:val="auto"/>
                <w:spacing w:val="0"/>
                <w:sz w:val="20"/>
                <w:szCs w:val="20"/>
              </w:rPr>
              <w:t xml:space="preserve">  </w:t>
            </w:r>
            <w:r>
              <w:rPr>
                <w:rFonts w:eastAsia="Arial" w:cs="Arial"/>
                <w:b w:val="0"/>
                <w:i/>
                <w:iCs/>
                <w:color w:val="auto"/>
                <w:spacing w:val="0"/>
                <w:sz w:val="20"/>
                <w:szCs w:val="20"/>
                <w:u w:val="single"/>
              </w:rPr>
              <w:t>Rev Med Chir Soc Med Nat Iasi.</w:t>
            </w:r>
            <w:r>
              <w:rPr>
                <w:rFonts w:ascii="Georgia" w:eastAsia="Arial" w:hAnsi="Georgia" w:cs="Georgia"/>
                <w:i/>
                <w:iCs/>
                <w:color w:val="auto"/>
                <w:spacing w:val="0"/>
                <w:sz w:val="20"/>
                <w:szCs w:val="20"/>
              </w:rPr>
              <w:t> </w:t>
            </w:r>
            <w:r>
              <w:rPr>
                <w:rFonts w:eastAsia="Arial" w:cs="Arial"/>
                <w:b w:val="0"/>
                <w:i/>
                <w:iCs/>
                <w:color w:val="auto"/>
                <w:spacing w:val="0"/>
                <w:sz w:val="20"/>
                <w:szCs w:val="20"/>
              </w:rPr>
              <w:t>2008 Oct-Dec;112(4):922-31.</w:t>
            </w:r>
            <w:r>
              <w:rPr>
                <w:rFonts w:ascii="Georgia" w:eastAsia="Arial" w:hAnsi="Georgia" w:cs="Georgia"/>
                <w:i/>
                <w:iCs/>
                <w:color w:val="auto"/>
                <w:spacing w:val="0"/>
                <w:sz w:val="20"/>
                <w:szCs w:val="20"/>
              </w:rPr>
              <w:t xml:space="preserve"> </w:t>
            </w:r>
          </w:p>
          <w:p w14:paraId="74FB3A66" w14:textId="77777777" w:rsidR="00297AE9" w:rsidRDefault="00297AE9" w:rsidP="00297AE9">
            <w:pPr>
              <w:pStyle w:val="Standard"/>
              <w:numPr>
                <w:ilvl w:val="0"/>
                <w:numId w:val="4"/>
              </w:numPr>
            </w:pPr>
            <w:r>
              <w:rPr>
                <w:rFonts w:eastAsia="Arial" w:cs="Arial"/>
                <w:b/>
                <w:sz w:val="20"/>
                <w:szCs w:val="20"/>
              </w:rPr>
              <w:t>“</w:t>
            </w:r>
            <w:r>
              <w:rPr>
                <w:b/>
                <w:sz w:val="20"/>
                <w:szCs w:val="20"/>
              </w:rPr>
              <w:t>Effects of low GFR on outcome of patients undergoing general surgery</w:t>
            </w:r>
            <w:r>
              <w:rPr>
                <w:sz w:val="20"/>
                <w:szCs w:val="20"/>
              </w:rPr>
              <w:t xml:space="preserve">” – </w:t>
            </w:r>
            <w:r>
              <w:rPr>
                <w:color w:val="222222"/>
                <w:spacing w:val="0"/>
                <w:sz w:val="20"/>
                <w:szCs w:val="20"/>
              </w:rPr>
              <w:t>Adalbert Schiller, Doru Valceanu, Ana Maria Sararu, Adelina Mihaescu, Oana Constantinescu, Agotha Borcanea, Nicu Olariu</w:t>
            </w:r>
            <w:r>
              <w:rPr>
                <w:color w:val="auto"/>
                <w:spacing w:val="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auto"/>
                <w:spacing w:val="0"/>
                <w:sz w:val="20"/>
                <w:szCs w:val="20"/>
              </w:rPr>
              <w:t>Nephrol. Dial. Transplant., 2007/1/1, Volume 22, pg 75-75</w:t>
            </w:r>
          </w:p>
          <w:p w14:paraId="64FC5D5A" w14:textId="77777777" w:rsidR="00297AE9" w:rsidRDefault="00297AE9" w:rsidP="00297AE9">
            <w:pPr>
              <w:pStyle w:val="Standard"/>
              <w:numPr>
                <w:ilvl w:val="0"/>
                <w:numId w:val="4"/>
              </w:numPr>
            </w:pPr>
            <w:r>
              <w:rPr>
                <w:rFonts w:eastAsia="Arial" w:cs="Arial"/>
                <w:b/>
                <w:sz w:val="20"/>
                <w:szCs w:val="20"/>
              </w:rPr>
              <w:t>“</w:t>
            </w:r>
            <w:r>
              <w:rPr>
                <w:b/>
                <w:sz w:val="20"/>
                <w:szCs w:val="20"/>
              </w:rPr>
              <w:t>Anemia in chronic kidney disease, experience of a nephrology center in western Romania”</w:t>
            </w:r>
            <w:r>
              <w:rPr>
                <w:sz w:val="20"/>
                <w:szCs w:val="20"/>
              </w:rPr>
              <w:t xml:space="preserve"> – article at ERA-EDTA Congress, Barcelona, 2007 – coautor</w:t>
            </w:r>
          </w:p>
          <w:p w14:paraId="30597D68" w14:textId="2A0994D2" w:rsidR="00297AE9" w:rsidRPr="00567FFC" w:rsidRDefault="00297AE9" w:rsidP="00F73704">
            <w:pPr>
              <w:pStyle w:val="Standard"/>
              <w:numPr>
                <w:ilvl w:val="0"/>
                <w:numId w:val="4"/>
              </w:numPr>
            </w:pPr>
            <w:r>
              <w:rPr>
                <w:rFonts w:eastAsia="Arial" w:cs="Arial"/>
                <w:b/>
                <w:sz w:val="20"/>
                <w:szCs w:val="20"/>
              </w:rPr>
              <w:t>“</w:t>
            </w:r>
            <w:r>
              <w:rPr>
                <w:b/>
                <w:sz w:val="20"/>
                <w:szCs w:val="20"/>
              </w:rPr>
              <w:t>The impact of chronic kidney disease on diabetes mellitus patients - the experience of a single Romanian diabetes centre”-</w:t>
            </w:r>
            <w:r>
              <w:rPr>
                <w:sz w:val="20"/>
                <w:szCs w:val="20"/>
              </w:rPr>
              <w:t xml:space="preserve"> article at ISN Nexus Symposium Diabetes and the Kidney, Dublin 2008 – coautor</w:t>
            </w:r>
          </w:p>
          <w:p w14:paraId="1AE364D7" w14:textId="0F065995" w:rsidR="00567FFC" w:rsidRDefault="00567FFC" w:rsidP="006D4234">
            <w:pPr>
              <w:pStyle w:val="Standard"/>
              <w:numPr>
                <w:ilvl w:val="0"/>
                <w:numId w:val="7"/>
              </w:numPr>
              <w:autoSpaceDN w:val="0"/>
              <w:textAlignment w:val="auto"/>
            </w:pPr>
            <w:r w:rsidRPr="00567FFC">
              <w:rPr>
                <w:rStyle w:val="Hyperlink"/>
                <w:rFonts w:ascii="Georgia" w:eastAsia="Arial" w:hAnsi="Georgia" w:cs="Georgia"/>
                <w:b/>
                <w:bCs/>
                <w:color w:val="000000"/>
                <w:spacing w:val="0"/>
                <w:sz w:val="20"/>
                <w:szCs w:val="20"/>
                <w:u w:val="none"/>
              </w:rPr>
              <w:t>Chronic Kidney Disease Progression In Coronary Artery Disease Patients</w:t>
            </w:r>
            <w:r w:rsidRPr="00567FFC">
              <w:rPr>
                <w:rStyle w:val="Hyperlink"/>
                <w:rFonts w:ascii="Georgia" w:eastAsia="Arial" w:hAnsi="Georgia" w:cs="Georgia"/>
                <w:color w:val="000000"/>
                <w:spacing w:val="0"/>
                <w:sz w:val="20"/>
                <w:szCs w:val="20"/>
                <w:u w:val="none"/>
              </w:rPr>
              <w:t xml:space="preserve"> </w:t>
            </w:r>
            <w:r w:rsidR="00207C10">
              <w:rPr>
                <w:rStyle w:val="Hyperlink"/>
                <w:rFonts w:ascii="Georgia" w:eastAsia="Arial" w:hAnsi="Georgia" w:cs="Georgia"/>
                <w:color w:val="000000"/>
                <w:spacing w:val="0"/>
                <w:sz w:val="20"/>
                <w:szCs w:val="20"/>
                <w:u w:val="none"/>
              </w:rPr>
              <w:t>-</w:t>
            </w:r>
            <w:r w:rsidRPr="00567FFC">
              <w:rPr>
                <w:rStyle w:val="Hyperlink"/>
                <w:rFonts w:ascii="Georgia" w:eastAsia="Arial" w:hAnsi="Georgia" w:cs="Georgia"/>
                <w:color w:val="000000"/>
                <w:spacing w:val="0"/>
                <w:sz w:val="20"/>
                <w:szCs w:val="20"/>
                <w:u w:val="none"/>
              </w:rPr>
              <w:t xml:space="preserve"> </w:t>
            </w:r>
            <w:r w:rsidRPr="00567FFC">
              <w:rPr>
                <w:rStyle w:val="Hyperlink"/>
                <w:rFonts w:ascii="inherit" w:eastAsia="Arial" w:hAnsi="inherit" w:cs="inherit"/>
                <w:color w:val="auto"/>
                <w:spacing w:val="0"/>
                <w:sz w:val="20"/>
                <w:szCs w:val="20"/>
                <w:u w:val="none"/>
              </w:rPr>
              <w:t>Adelina Mihaescu, </w:t>
            </w:r>
            <w:bookmarkStart w:id="1" w:name="contrib-2"/>
            <w:bookmarkEnd w:id="1"/>
            <w:r w:rsidRPr="00567FFC">
              <w:rPr>
                <w:rStyle w:val="Hyperlink"/>
                <w:rFonts w:ascii="inherit" w:eastAsia="Arial" w:hAnsi="inherit" w:cs="inherit"/>
                <w:color w:val="auto"/>
                <w:spacing w:val="0"/>
                <w:sz w:val="20"/>
                <w:szCs w:val="20"/>
                <w:u w:val="none"/>
              </w:rPr>
              <w:t>Daniela Adina Moteli, </w:t>
            </w:r>
            <w:bookmarkStart w:id="2" w:name="contrib-3"/>
            <w:bookmarkEnd w:id="2"/>
            <w:r w:rsidRPr="00567FFC">
              <w:rPr>
                <w:rStyle w:val="Hyperlink"/>
                <w:rFonts w:ascii="inherit" w:eastAsia="Arial" w:hAnsi="inherit" w:cs="inherit"/>
                <w:color w:val="auto"/>
                <w:spacing w:val="0"/>
                <w:sz w:val="20"/>
                <w:szCs w:val="20"/>
                <w:u w:val="none"/>
              </w:rPr>
              <w:t>Nicu Olariu, </w:t>
            </w:r>
            <w:bookmarkStart w:id="3" w:name="contrib-4"/>
            <w:bookmarkEnd w:id="3"/>
            <w:r w:rsidRPr="00567FFC">
              <w:rPr>
                <w:rStyle w:val="Hyperlink"/>
                <w:rFonts w:ascii="inherit" w:eastAsia="Arial" w:hAnsi="inherit" w:cs="inherit"/>
                <w:color w:val="auto"/>
                <w:spacing w:val="0"/>
                <w:sz w:val="20"/>
                <w:szCs w:val="20"/>
                <w:u w:val="none"/>
              </w:rPr>
              <w:t>Florica Gadalean and</w:t>
            </w:r>
            <w:bookmarkStart w:id="4" w:name="contrib-5"/>
            <w:bookmarkEnd w:id="4"/>
            <w:r w:rsidRPr="00567FFC">
              <w:rPr>
                <w:rStyle w:val="Hyperlink"/>
                <w:rFonts w:ascii="inherit" w:eastAsia="Arial" w:hAnsi="inherit" w:cs="inherit"/>
                <w:color w:val="auto"/>
                <w:spacing w:val="0"/>
                <w:sz w:val="20"/>
                <w:szCs w:val="20"/>
                <w:u w:val="none"/>
              </w:rPr>
              <w:t xml:space="preserve"> Adalbert Schiller</w:t>
            </w:r>
            <w:r w:rsidR="003B35BB">
              <w:rPr>
                <w:rStyle w:val="Hyperlink"/>
                <w:rFonts w:ascii="inherit" w:eastAsia="Arial" w:hAnsi="inherit" w:cs="inherit"/>
                <w:color w:val="auto"/>
                <w:spacing w:val="0"/>
                <w:sz w:val="20"/>
                <w:szCs w:val="20"/>
                <w:u w:val="none"/>
              </w:rPr>
              <w:t>;</w:t>
            </w:r>
            <w:r w:rsidRPr="00567FFC">
              <w:rPr>
                <w:rStyle w:val="Hyperlink"/>
                <w:rFonts w:ascii="inherit" w:eastAsia="Arial" w:hAnsi="inherit" w:cs="inherit"/>
                <w:color w:val="auto"/>
                <w:spacing w:val="0"/>
                <w:sz w:val="20"/>
                <w:szCs w:val="20"/>
                <w:u w:val="none"/>
              </w:rPr>
              <w:t xml:space="preserve"> </w:t>
            </w:r>
            <w:r w:rsidRPr="00567FFC">
              <w:rPr>
                <w:rStyle w:val="Hyperlink"/>
                <w:rFonts w:ascii="inherit" w:eastAsia="Arial" w:hAnsi="inherit" w:cs="inherit"/>
                <w:i/>
                <w:iCs/>
                <w:color w:val="auto"/>
                <w:spacing w:val="0"/>
                <w:sz w:val="20"/>
                <w:szCs w:val="20"/>
                <w:u w:val="none"/>
              </w:rPr>
              <w:t>Nephrol. Dial. Transplant.</w:t>
            </w:r>
            <w:r w:rsidRPr="00567FFC">
              <w:rPr>
                <w:rStyle w:val="Hyperlink"/>
                <w:rFonts w:ascii="inherit" w:eastAsia="Arial" w:hAnsi="inherit" w:cs="inherit"/>
                <w:i/>
                <w:iCs/>
                <w:color w:val="333300"/>
                <w:spacing w:val="0"/>
                <w:sz w:val="20"/>
                <w:szCs w:val="20"/>
                <w:u w:val="none"/>
              </w:rPr>
              <w:t> </w:t>
            </w:r>
            <w:r w:rsidRPr="00567FFC">
              <w:rPr>
                <w:rStyle w:val="Hyperlink"/>
                <w:rFonts w:ascii="Verdana" w:eastAsia="Arial" w:hAnsi="Verdana" w:cs="Verdana"/>
                <w:i/>
                <w:iCs/>
                <w:color w:val="333300"/>
                <w:spacing w:val="0"/>
                <w:sz w:val="20"/>
                <w:szCs w:val="20"/>
                <w:u w:val="none"/>
              </w:rPr>
              <w:t>(2016)31 (suppl</w:t>
            </w:r>
            <w:r w:rsidR="003B35BB">
              <w:rPr>
                <w:rStyle w:val="Hyperlink"/>
                <w:rFonts w:ascii="Verdana" w:eastAsia="Arial" w:hAnsi="Verdana" w:cs="Verdana"/>
                <w:i/>
                <w:iCs/>
                <w:color w:val="333300"/>
                <w:spacing w:val="0"/>
                <w:sz w:val="20"/>
                <w:szCs w:val="20"/>
                <w:u w:val="none"/>
              </w:rPr>
              <w:t xml:space="preserve"> 1</w:t>
            </w:r>
            <w:r w:rsidRPr="00567FFC">
              <w:rPr>
                <w:rStyle w:val="Hyperlink"/>
                <w:rFonts w:ascii="Verdana" w:eastAsia="Arial" w:hAnsi="Verdana" w:cs="Verdana"/>
                <w:i/>
                <w:iCs/>
                <w:color w:val="333300"/>
                <w:spacing w:val="0"/>
                <w:sz w:val="20"/>
                <w:szCs w:val="20"/>
                <w:u w:val="none"/>
              </w:rPr>
              <w:t>): i445.</w:t>
            </w:r>
            <w:r w:rsidR="009465D6">
              <w:rPr>
                <w:rStyle w:val="Hyperlink"/>
                <w:rFonts w:ascii="Verdana" w:eastAsia="Arial" w:hAnsi="Verdana" w:cs="Verdana"/>
                <w:i/>
                <w:iCs/>
                <w:color w:val="333300"/>
                <w:spacing w:val="0"/>
                <w:sz w:val="20"/>
                <w:szCs w:val="20"/>
                <w:u w:val="none"/>
              </w:rPr>
              <w:t xml:space="preserve"> </w:t>
            </w:r>
            <w:r w:rsidRPr="00567FFC">
              <w:rPr>
                <w:rStyle w:val="Hyperlink"/>
                <w:rFonts w:ascii="Verdana" w:eastAsia="Arial" w:hAnsi="Verdana" w:cs="Verdana"/>
                <w:i/>
                <w:iCs/>
                <w:color w:val="333300"/>
                <w:spacing w:val="0"/>
                <w:sz w:val="20"/>
                <w:szCs w:val="20"/>
                <w:u w:val="none"/>
              </w:rPr>
              <w:t>doi: </w:t>
            </w:r>
            <w:r w:rsidRPr="00567FFC">
              <w:rPr>
                <w:rStyle w:val="Hyperlink"/>
                <w:rFonts w:ascii="inherit" w:eastAsia="Arial" w:hAnsi="inherit" w:cs="inherit"/>
                <w:i/>
                <w:iCs/>
                <w:color w:val="333300"/>
                <w:spacing w:val="0"/>
                <w:sz w:val="20"/>
                <w:szCs w:val="20"/>
                <w:u w:val="none"/>
              </w:rPr>
              <w:t>10.1093/ndt/gfw189.20</w:t>
            </w:r>
            <w:r w:rsidRPr="00567FFC">
              <w:rPr>
                <w:rStyle w:val="Hyperlink"/>
                <w:rFonts w:ascii="inherit" w:eastAsia="Arial" w:hAnsi="inherit" w:cs="inherit"/>
                <w:i/>
                <w:iCs/>
                <w:color w:val="auto"/>
                <w:spacing w:val="0"/>
                <w:sz w:val="20"/>
                <w:szCs w:val="20"/>
                <w:u w:val="none"/>
              </w:rPr>
              <w:t xml:space="preserve"> </w:t>
            </w:r>
          </w:p>
          <w:p w14:paraId="001DE4D9" w14:textId="16AE7A55" w:rsidR="00796820" w:rsidRDefault="00567FFC" w:rsidP="00D91108">
            <w:pPr>
              <w:pStyle w:val="Heading1"/>
              <w:numPr>
                <w:ilvl w:val="0"/>
                <w:numId w:val="4"/>
              </w:numPr>
              <w:rPr>
                <w:rStyle w:val="Hyperlink"/>
                <w:rFonts w:ascii="inherit" w:eastAsia="Arial" w:hAnsi="inherit" w:cs="inherit"/>
                <w:b w:val="0"/>
                <w:bCs w:val="0"/>
                <w:i/>
                <w:iCs/>
                <w:color w:val="333300"/>
                <w:spacing w:val="0"/>
                <w:sz w:val="20"/>
                <w:szCs w:val="20"/>
                <w:u w:val="none"/>
              </w:rPr>
            </w:pPr>
            <w:r>
              <w:rPr>
                <w:rStyle w:val="Hyperlink"/>
                <w:rFonts w:ascii="Georgia" w:eastAsia="Arial" w:hAnsi="Georgia" w:cs="Georgia"/>
                <w:color w:val="000000"/>
                <w:spacing w:val="0"/>
                <w:sz w:val="20"/>
                <w:szCs w:val="20"/>
                <w:u w:val="none"/>
              </w:rPr>
              <w:t xml:space="preserve">Tenecteplase: An Efficient Therapy For Dialysis Catheters With Thrombotic Occlusion  </w:t>
            </w:r>
            <w:r>
              <w:rPr>
                <w:rStyle w:val="Hyperlink"/>
                <w:rFonts w:ascii="inherit" w:eastAsia="Arial" w:hAnsi="inherit" w:cs="inherit"/>
                <w:b w:val="0"/>
                <w:bCs w:val="0"/>
                <w:color w:val="auto"/>
                <w:spacing w:val="0"/>
                <w:sz w:val="20"/>
                <w:szCs w:val="20"/>
                <w:u w:val="none"/>
              </w:rPr>
              <w:t>Emilia Barzuca, </w:t>
            </w:r>
            <w:bookmarkStart w:id="5" w:name="contrib-21"/>
            <w:bookmarkEnd w:id="5"/>
            <w:r>
              <w:rPr>
                <w:rStyle w:val="Hyperlink"/>
                <w:rFonts w:ascii="inherit" w:eastAsia="Arial" w:hAnsi="inherit" w:cs="inherit"/>
                <w:b w:val="0"/>
                <w:bCs w:val="0"/>
                <w:color w:val="auto"/>
                <w:spacing w:val="0"/>
                <w:sz w:val="20"/>
                <w:szCs w:val="20"/>
                <w:u w:val="none"/>
              </w:rPr>
              <w:t>Nicu Olariu, </w:t>
            </w:r>
            <w:bookmarkStart w:id="6" w:name="contrib-31"/>
            <w:bookmarkEnd w:id="6"/>
            <w:r>
              <w:rPr>
                <w:rStyle w:val="Hyperlink"/>
                <w:rFonts w:ascii="inherit" w:eastAsia="Arial" w:hAnsi="inherit" w:cs="inherit"/>
                <w:b w:val="0"/>
                <w:bCs w:val="0"/>
                <w:color w:val="auto"/>
                <w:spacing w:val="0"/>
                <w:sz w:val="20"/>
                <w:szCs w:val="20"/>
                <w:u w:val="none"/>
              </w:rPr>
              <w:t>Diana Mociar, </w:t>
            </w:r>
            <w:bookmarkStart w:id="7" w:name="contrib-41"/>
            <w:bookmarkEnd w:id="7"/>
            <w:r>
              <w:rPr>
                <w:rStyle w:val="Hyperlink"/>
                <w:rFonts w:ascii="inherit" w:eastAsia="Arial" w:hAnsi="inherit" w:cs="inherit"/>
                <w:b w:val="0"/>
                <w:bCs w:val="0"/>
                <w:color w:val="auto"/>
                <w:spacing w:val="0"/>
                <w:sz w:val="20"/>
                <w:szCs w:val="20"/>
                <w:u w:val="none"/>
              </w:rPr>
              <w:t>Cosmin Librimir and </w:t>
            </w:r>
            <w:bookmarkStart w:id="8" w:name="contrib-51"/>
            <w:bookmarkEnd w:id="8"/>
            <w:r>
              <w:rPr>
                <w:rStyle w:val="Hyperlink"/>
                <w:rFonts w:ascii="inherit" w:eastAsia="Arial" w:hAnsi="inherit" w:cs="inherit"/>
                <w:b w:val="0"/>
                <w:bCs w:val="0"/>
                <w:color w:val="auto"/>
                <w:spacing w:val="0"/>
                <w:sz w:val="20"/>
                <w:szCs w:val="20"/>
                <w:u w:val="none"/>
              </w:rPr>
              <w:t xml:space="preserve">Adalbert Schiller  </w:t>
            </w:r>
            <w:r>
              <w:rPr>
                <w:rStyle w:val="Hyperlink"/>
                <w:rFonts w:ascii="inherit" w:eastAsia="Arial" w:hAnsi="inherit" w:cs="inherit"/>
                <w:b w:val="0"/>
                <w:bCs w:val="0"/>
                <w:i/>
                <w:iCs/>
                <w:color w:val="auto"/>
                <w:spacing w:val="0"/>
                <w:sz w:val="20"/>
                <w:szCs w:val="20"/>
                <w:u w:val="none"/>
              </w:rPr>
              <w:t>Nephrol. Dial. Transplant.</w:t>
            </w:r>
            <w:r>
              <w:rPr>
                <w:rStyle w:val="Hyperlink"/>
                <w:rFonts w:ascii="inherit" w:eastAsia="Arial" w:hAnsi="inherit" w:cs="inherit"/>
                <w:b w:val="0"/>
                <w:bCs w:val="0"/>
                <w:i/>
                <w:iCs/>
                <w:color w:val="333300"/>
                <w:spacing w:val="0"/>
                <w:sz w:val="20"/>
                <w:szCs w:val="20"/>
                <w:u w:val="none"/>
              </w:rPr>
              <w:t> </w:t>
            </w:r>
            <w:r>
              <w:rPr>
                <w:rStyle w:val="Hyperlink"/>
                <w:rFonts w:ascii="Verdana" w:eastAsia="Arial" w:hAnsi="Verdana" w:cs="Verdana"/>
                <w:b w:val="0"/>
                <w:bCs w:val="0"/>
                <w:i/>
                <w:iCs/>
                <w:color w:val="333300"/>
                <w:spacing w:val="0"/>
                <w:sz w:val="20"/>
                <w:szCs w:val="20"/>
                <w:u w:val="none"/>
              </w:rPr>
              <w:t>(2016)31 (suppl 1): i269.doi: </w:t>
            </w:r>
            <w:r>
              <w:rPr>
                <w:rStyle w:val="Hyperlink"/>
                <w:rFonts w:ascii="inherit" w:eastAsia="Arial" w:hAnsi="inherit" w:cs="inherit"/>
                <w:b w:val="0"/>
                <w:bCs w:val="0"/>
                <w:i/>
                <w:iCs/>
                <w:color w:val="333300"/>
                <w:spacing w:val="0"/>
                <w:sz w:val="20"/>
                <w:szCs w:val="20"/>
                <w:u w:val="none"/>
              </w:rPr>
              <w:t>10.1093/ndt/gfw173.33</w:t>
            </w:r>
          </w:p>
          <w:p w14:paraId="21782A0E" w14:textId="77777777" w:rsidR="00B4649C" w:rsidRDefault="00B4649C" w:rsidP="00B4649C">
            <w:pPr>
              <w:pStyle w:val="Heading1"/>
              <w:numPr>
                <w:ilvl w:val="0"/>
                <w:numId w:val="4"/>
              </w:numPr>
            </w:pPr>
            <w:r>
              <w:rPr>
                <w:rStyle w:val="Hyperlink"/>
                <w:rFonts w:ascii="Georgia" w:eastAsia="Arial" w:hAnsi="Georgia" w:cs="Georgia"/>
                <w:color w:val="000000"/>
                <w:spacing w:val="0"/>
                <w:sz w:val="20"/>
                <w:szCs w:val="20"/>
                <w:u w:val="none"/>
              </w:rPr>
              <w:t xml:space="preserve">Arterial Stiffness, Fitness Score, Muscle Strength And Body Composition Interrelations In A Chronic Hemodialysed Population  </w:t>
            </w:r>
            <w:r>
              <w:rPr>
                <w:rStyle w:val="Hyperlink"/>
                <w:rFonts w:ascii="inherit" w:eastAsia="Arial" w:hAnsi="inherit" w:cs="inherit"/>
                <w:b w:val="0"/>
                <w:bCs w:val="0"/>
                <w:color w:val="auto"/>
                <w:spacing w:val="0"/>
                <w:sz w:val="20"/>
                <w:szCs w:val="20"/>
                <w:u w:val="none"/>
              </w:rPr>
              <w:t>Adelina Mihaescu, </w:t>
            </w:r>
            <w:bookmarkStart w:id="9" w:name="contrib-211"/>
            <w:bookmarkEnd w:id="9"/>
            <w:r>
              <w:rPr>
                <w:rStyle w:val="Hyperlink"/>
                <w:rFonts w:ascii="inherit" w:eastAsia="Arial" w:hAnsi="inherit" w:cs="inherit"/>
                <w:b w:val="0"/>
                <w:bCs w:val="0"/>
                <w:color w:val="auto"/>
                <w:spacing w:val="0"/>
                <w:sz w:val="20"/>
                <w:szCs w:val="20"/>
                <w:u w:val="none"/>
              </w:rPr>
              <w:t>Nicu Olariu, </w:t>
            </w:r>
            <w:bookmarkStart w:id="10" w:name="contrib-22"/>
            <w:bookmarkEnd w:id="10"/>
            <w:r>
              <w:rPr>
                <w:rStyle w:val="Hyperlink"/>
                <w:rFonts w:ascii="inherit" w:eastAsia="Arial" w:hAnsi="inherit" w:cs="inherit"/>
                <w:b w:val="0"/>
                <w:bCs w:val="0"/>
                <w:color w:val="auto"/>
                <w:spacing w:val="0"/>
                <w:sz w:val="20"/>
                <w:szCs w:val="20"/>
                <w:u w:val="none"/>
              </w:rPr>
              <w:t>Claudiu Avram, </w:t>
            </w:r>
            <w:bookmarkStart w:id="11" w:name="contrib-23"/>
            <w:bookmarkEnd w:id="11"/>
            <w:r>
              <w:rPr>
                <w:rStyle w:val="Hyperlink"/>
                <w:rFonts w:ascii="inherit" w:eastAsia="Arial" w:hAnsi="inherit" w:cs="inherit"/>
                <w:b w:val="0"/>
                <w:bCs w:val="0"/>
                <w:color w:val="auto"/>
                <w:spacing w:val="0"/>
                <w:sz w:val="20"/>
                <w:szCs w:val="20"/>
                <w:u w:val="none"/>
              </w:rPr>
              <w:t>Oana Schiller and </w:t>
            </w:r>
            <w:bookmarkStart w:id="12" w:name="contrib-24"/>
            <w:bookmarkEnd w:id="12"/>
            <w:r>
              <w:rPr>
                <w:rStyle w:val="Hyperlink"/>
                <w:rFonts w:ascii="inherit" w:eastAsia="Arial" w:hAnsi="inherit" w:cs="inherit"/>
                <w:b w:val="0"/>
                <w:bCs w:val="0"/>
                <w:color w:val="auto"/>
                <w:spacing w:val="0"/>
                <w:sz w:val="20"/>
                <w:szCs w:val="20"/>
                <w:u w:val="none"/>
              </w:rPr>
              <w:t xml:space="preserve">Adalbert Schiller  </w:t>
            </w:r>
            <w:r>
              <w:rPr>
                <w:rStyle w:val="Hyperlink"/>
                <w:rFonts w:ascii="Georgia" w:eastAsia="Arial" w:hAnsi="Georgia" w:cs="Georgia"/>
                <w:b w:val="0"/>
                <w:bCs w:val="0"/>
                <w:i/>
                <w:iCs/>
                <w:color w:val="000000"/>
                <w:spacing w:val="0"/>
                <w:sz w:val="20"/>
                <w:szCs w:val="20"/>
                <w:u w:val="none"/>
              </w:rPr>
              <w:t>Nephrol. Dial. Transplant.</w:t>
            </w:r>
            <w:r>
              <w:rPr>
                <w:rStyle w:val="Hyperlink"/>
                <w:rFonts w:ascii="Georgia" w:eastAsia="Arial" w:hAnsi="Georgia" w:cs="Georgia"/>
                <w:b w:val="0"/>
                <w:bCs w:val="0"/>
                <w:i/>
                <w:iCs/>
                <w:color w:val="333300"/>
                <w:spacing w:val="0"/>
                <w:sz w:val="20"/>
                <w:szCs w:val="20"/>
                <w:u w:val="none"/>
              </w:rPr>
              <w:t> </w:t>
            </w:r>
            <w:r>
              <w:rPr>
                <w:rStyle w:val="Hyperlink"/>
                <w:rFonts w:ascii="Verdana" w:eastAsia="Arial" w:hAnsi="Verdana" w:cs="Verdana"/>
                <w:b w:val="0"/>
                <w:bCs w:val="0"/>
                <w:i/>
                <w:iCs/>
                <w:color w:val="333300"/>
                <w:spacing w:val="0"/>
                <w:sz w:val="20"/>
                <w:szCs w:val="20"/>
                <w:u w:val="none"/>
              </w:rPr>
              <w:t>(2013)28 (suppl 1): i440-i459.doi: </w:t>
            </w:r>
            <w:r>
              <w:rPr>
                <w:rStyle w:val="Hyperlink"/>
                <w:rFonts w:ascii="inherit" w:eastAsia="Arial" w:hAnsi="inherit" w:cs="inherit"/>
                <w:b w:val="0"/>
                <w:bCs w:val="0"/>
                <w:i/>
                <w:iCs/>
                <w:color w:val="333300"/>
                <w:spacing w:val="0"/>
                <w:sz w:val="20"/>
                <w:szCs w:val="20"/>
                <w:u w:val="none"/>
              </w:rPr>
              <w:t>10.1093/ndt/gft147</w:t>
            </w:r>
            <w:r>
              <w:rPr>
                <w:rStyle w:val="Hyperlink"/>
                <w:rFonts w:ascii="Georgia" w:eastAsia="Arial" w:hAnsi="Georgia" w:cs="Georgia"/>
                <w:b w:val="0"/>
                <w:bCs w:val="0"/>
                <w:i/>
                <w:iCs/>
                <w:color w:val="000000"/>
                <w:spacing w:val="0"/>
                <w:sz w:val="20"/>
                <w:szCs w:val="20"/>
                <w:u w:val="none"/>
              </w:rPr>
              <w:t xml:space="preserve"> </w:t>
            </w:r>
          </w:p>
          <w:p w14:paraId="19F20ECA" w14:textId="77777777" w:rsidR="00B4649C" w:rsidRDefault="00B4649C" w:rsidP="00B4649C">
            <w:pPr>
              <w:pStyle w:val="Heading1"/>
              <w:numPr>
                <w:ilvl w:val="0"/>
                <w:numId w:val="4"/>
              </w:numPr>
            </w:pPr>
            <w:r>
              <w:rPr>
                <w:rStyle w:val="Hyperlink"/>
                <w:rFonts w:ascii="Georgia" w:eastAsia="Arial" w:hAnsi="Georgia" w:cs="Georgia"/>
                <w:color w:val="000000"/>
                <w:spacing w:val="0"/>
                <w:sz w:val="20"/>
                <w:szCs w:val="20"/>
                <w:u w:val="none"/>
              </w:rPr>
              <w:t xml:space="preserve">One Year Mortality Of High Bmi Patients On Hemodialysis Correlates With Different Factors Than One Year Mortality In Normal And Lower Bmi Ones  </w:t>
            </w:r>
            <w:r>
              <w:rPr>
                <w:rStyle w:val="Hyperlink"/>
                <w:rFonts w:ascii="Georgia" w:eastAsia="Arial" w:hAnsi="Georgia" w:cs="Georgia"/>
                <w:b w:val="0"/>
                <w:bCs w:val="0"/>
                <w:color w:val="000000"/>
                <w:spacing w:val="0"/>
                <w:sz w:val="20"/>
                <w:szCs w:val="20"/>
                <w:u w:val="none"/>
              </w:rPr>
              <w:t>Adalbert Schiller, </w:t>
            </w:r>
            <w:bookmarkStart w:id="13" w:name="contrib-89"/>
            <w:bookmarkEnd w:id="13"/>
            <w:r>
              <w:rPr>
                <w:rStyle w:val="Hyperlink"/>
                <w:rFonts w:ascii="Georgia" w:eastAsia="Arial" w:hAnsi="Georgia" w:cs="Georgia"/>
                <w:b w:val="0"/>
                <w:bCs w:val="0"/>
                <w:color w:val="000000"/>
                <w:spacing w:val="0"/>
                <w:sz w:val="20"/>
                <w:szCs w:val="20"/>
                <w:u w:val="none"/>
              </w:rPr>
              <w:t>Mircea Munteanu, </w:t>
            </w:r>
            <w:bookmarkStart w:id="14" w:name="contrib-90"/>
            <w:bookmarkEnd w:id="14"/>
            <w:r>
              <w:rPr>
                <w:rStyle w:val="Hyperlink"/>
                <w:rFonts w:ascii="Georgia" w:eastAsia="Arial" w:hAnsi="Georgia" w:cs="Georgia"/>
                <w:b w:val="0"/>
                <w:bCs w:val="0"/>
                <w:color w:val="000000"/>
                <w:spacing w:val="0"/>
                <w:sz w:val="20"/>
                <w:szCs w:val="20"/>
                <w:u w:val="none"/>
              </w:rPr>
              <w:t>Oana Schiller, </w:t>
            </w:r>
            <w:bookmarkStart w:id="15" w:name="contrib-91"/>
            <w:bookmarkEnd w:id="15"/>
            <w:r>
              <w:rPr>
                <w:rStyle w:val="Hyperlink"/>
                <w:rFonts w:ascii="Georgia" w:eastAsia="Arial" w:hAnsi="Georgia" w:cs="Georgia"/>
                <w:b w:val="0"/>
                <w:bCs w:val="0"/>
                <w:color w:val="000000"/>
                <w:spacing w:val="0"/>
                <w:sz w:val="20"/>
                <w:szCs w:val="20"/>
                <w:u w:val="none"/>
              </w:rPr>
              <w:t>Adelina Mihaescu, </w:t>
            </w:r>
            <w:bookmarkStart w:id="16" w:name="contrib-92"/>
            <w:bookmarkEnd w:id="16"/>
            <w:r>
              <w:rPr>
                <w:rStyle w:val="Hyperlink"/>
                <w:rFonts w:ascii="Georgia" w:eastAsia="Arial" w:hAnsi="Georgia" w:cs="Georgia"/>
                <w:b w:val="0"/>
                <w:bCs w:val="0"/>
                <w:color w:val="000000"/>
                <w:spacing w:val="0"/>
                <w:sz w:val="20"/>
                <w:szCs w:val="20"/>
                <w:u w:val="none"/>
              </w:rPr>
              <w:t>Nicu Olariu,</w:t>
            </w:r>
            <w:bookmarkStart w:id="17" w:name="contrib-93"/>
            <w:bookmarkEnd w:id="17"/>
            <w:r>
              <w:rPr>
                <w:rStyle w:val="Hyperlink"/>
                <w:rFonts w:ascii="Georgia" w:eastAsia="Arial" w:hAnsi="Georgia" w:cs="Georgia"/>
                <w:b w:val="0"/>
                <w:bCs w:val="0"/>
                <w:color w:val="000000"/>
                <w:spacing w:val="0"/>
                <w:sz w:val="20"/>
                <w:szCs w:val="20"/>
                <w:u w:val="none"/>
              </w:rPr>
              <w:t xml:space="preserve"> Carina Andrei, </w:t>
            </w:r>
            <w:bookmarkStart w:id="18" w:name="contrib-94"/>
            <w:bookmarkEnd w:id="18"/>
            <w:r>
              <w:rPr>
                <w:rStyle w:val="Hyperlink"/>
                <w:rFonts w:ascii="Georgia" w:eastAsia="Arial" w:hAnsi="Georgia" w:cs="Georgia"/>
                <w:b w:val="0"/>
                <w:bCs w:val="0"/>
                <w:color w:val="000000"/>
                <w:spacing w:val="0"/>
                <w:sz w:val="20"/>
                <w:szCs w:val="20"/>
                <w:u w:val="none"/>
              </w:rPr>
              <w:t>Carmen Anton, </w:t>
            </w:r>
            <w:bookmarkStart w:id="19" w:name="contrib-95"/>
            <w:bookmarkEnd w:id="19"/>
            <w:r>
              <w:rPr>
                <w:rStyle w:val="Hyperlink"/>
                <w:rFonts w:ascii="Georgia" w:eastAsia="Arial" w:hAnsi="Georgia" w:cs="Georgia"/>
                <w:b w:val="0"/>
                <w:bCs w:val="0"/>
                <w:color w:val="000000"/>
                <w:spacing w:val="0"/>
                <w:sz w:val="20"/>
                <w:szCs w:val="20"/>
                <w:u w:val="none"/>
              </w:rPr>
              <w:t>Zsofia Ivacson, </w:t>
            </w:r>
            <w:bookmarkStart w:id="20" w:name="contrib-96"/>
            <w:bookmarkEnd w:id="20"/>
            <w:r>
              <w:rPr>
                <w:rStyle w:val="Hyperlink"/>
                <w:rFonts w:ascii="Georgia" w:eastAsia="Arial" w:hAnsi="Georgia" w:cs="Georgia"/>
                <w:b w:val="0"/>
                <w:bCs w:val="0"/>
                <w:color w:val="000000"/>
                <w:spacing w:val="0"/>
                <w:sz w:val="20"/>
                <w:szCs w:val="20"/>
                <w:u w:val="none"/>
              </w:rPr>
              <w:t>Violeta Roman, </w:t>
            </w:r>
            <w:bookmarkStart w:id="21" w:name="contrib-97"/>
            <w:bookmarkEnd w:id="21"/>
            <w:r>
              <w:rPr>
                <w:rStyle w:val="Hyperlink"/>
                <w:rFonts w:ascii="Georgia" w:eastAsia="Arial" w:hAnsi="Georgia" w:cs="Georgia"/>
                <w:b w:val="0"/>
                <w:bCs w:val="0"/>
                <w:color w:val="000000"/>
                <w:spacing w:val="0"/>
                <w:sz w:val="20"/>
                <w:szCs w:val="20"/>
                <w:u w:val="none"/>
              </w:rPr>
              <w:t>Suzana Berca and</w:t>
            </w:r>
            <w:bookmarkStart w:id="22" w:name="contrib-98"/>
            <w:bookmarkEnd w:id="22"/>
            <w:r>
              <w:rPr>
                <w:rStyle w:val="Hyperlink"/>
                <w:rFonts w:ascii="Georgia" w:eastAsia="Arial" w:hAnsi="Georgia" w:cs="Georgia"/>
                <w:b w:val="0"/>
                <w:bCs w:val="0"/>
                <w:color w:val="000000"/>
                <w:spacing w:val="0"/>
                <w:sz w:val="20"/>
                <w:szCs w:val="20"/>
                <w:u w:val="none"/>
              </w:rPr>
              <w:t xml:space="preserve"> Vivek Bansal  </w:t>
            </w:r>
            <w:r>
              <w:rPr>
                <w:rStyle w:val="Hyperlink"/>
                <w:rFonts w:ascii="Georgia" w:eastAsia="Arial" w:hAnsi="Georgia" w:cs="Georgia"/>
                <w:b w:val="0"/>
                <w:bCs w:val="0"/>
                <w:i/>
                <w:iCs/>
                <w:color w:val="auto"/>
                <w:spacing w:val="0"/>
                <w:sz w:val="20"/>
                <w:szCs w:val="20"/>
                <w:u w:val="none"/>
              </w:rPr>
              <w:t>Nephrol. Dial. Transplant. </w:t>
            </w:r>
            <w:r>
              <w:rPr>
                <w:rStyle w:val="Hyperlink"/>
                <w:rFonts w:ascii="Verdana" w:eastAsia="Arial" w:hAnsi="Verdana" w:cs="Verdana"/>
                <w:b w:val="0"/>
                <w:bCs w:val="0"/>
                <w:i/>
                <w:iCs/>
                <w:color w:val="auto"/>
                <w:spacing w:val="0"/>
                <w:sz w:val="20"/>
                <w:szCs w:val="20"/>
                <w:u w:val="none"/>
              </w:rPr>
              <w:t>(2013)28 (suppl 1): i487-i497.doi: </w:t>
            </w:r>
            <w:r>
              <w:rPr>
                <w:rStyle w:val="Hyperlink"/>
                <w:rFonts w:ascii="inherit" w:eastAsia="Arial" w:hAnsi="inherit" w:cs="inherit"/>
                <w:b w:val="0"/>
                <w:bCs w:val="0"/>
                <w:i/>
                <w:iCs/>
                <w:color w:val="auto"/>
                <w:spacing w:val="0"/>
                <w:sz w:val="20"/>
                <w:szCs w:val="20"/>
                <w:u w:val="none"/>
              </w:rPr>
              <w:t>10.1093/ndt/gft153</w:t>
            </w:r>
            <w:r>
              <w:rPr>
                <w:rStyle w:val="Hyperlink"/>
                <w:rFonts w:ascii="Georgia" w:eastAsia="Arial" w:hAnsi="Georgia" w:cs="Georgia"/>
                <w:b w:val="0"/>
                <w:bCs w:val="0"/>
                <w:i/>
                <w:iCs/>
                <w:color w:val="auto"/>
                <w:spacing w:val="0"/>
                <w:sz w:val="20"/>
                <w:szCs w:val="20"/>
                <w:u w:val="none"/>
              </w:rPr>
              <w:t xml:space="preserve"> </w:t>
            </w:r>
          </w:p>
          <w:p w14:paraId="762E1B98" w14:textId="77777777" w:rsidR="00B4649C" w:rsidRDefault="00B4649C" w:rsidP="00B4649C">
            <w:pPr>
              <w:pStyle w:val="BodyText"/>
              <w:numPr>
                <w:ilvl w:val="0"/>
                <w:numId w:val="4"/>
              </w:numPr>
              <w:spacing w:before="240" w:after="120"/>
              <w:rPr>
                <w:rFonts w:hint="eastAsia"/>
              </w:rPr>
            </w:pPr>
            <w:r>
              <w:rPr>
                <w:rStyle w:val="Hyperlink"/>
                <w:rFonts w:ascii="Georgia" w:eastAsia="Arial" w:hAnsi="Georgia" w:cs="Arial"/>
                <w:b/>
                <w:bCs/>
                <w:color w:val="auto"/>
                <w:sz w:val="20"/>
                <w:szCs w:val="20"/>
                <w:u w:val="none"/>
              </w:rPr>
              <w:t>Does Hepatitis Virus Infection Influence One-Year Outcome In Patients With Hemodialysis?</w:t>
            </w:r>
            <w:r>
              <w:rPr>
                <w:rFonts w:ascii="Georgia" w:eastAsia="Arial" w:hAnsi="Georgia" w:cs="Arial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Georgia" w:eastAsia="Arial" w:hAnsi="Georgia" w:cs="Arial"/>
                <w:bCs/>
                <w:sz w:val="20"/>
                <w:szCs w:val="20"/>
              </w:rPr>
              <w:t xml:space="preserve">Adalbert Schiller, Oana Schiller, Carina Andrei, Adelina Mihaescu, Nicu Olariu, Carmen Anton, Zsofia Ivacson, Violeta Roman, Suzana Berca, Vivek Bansal  </w:t>
            </w:r>
            <w:r>
              <w:rPr>
                <w:rFonts w:ascii="Georgia" w:eastAsia="Arial" w:hAnsi="Georgia" w:cs="Arial"/>
                <w:bCs/>
                <w:i/>
                <w:iCs/>
                <w:sz w:val="20"/>
                <w:szCs w:val="20"/>
              </w:rPr>
              <w:t xml:space="preserve">Nephrol. Dial. Transplant. (2013)28 (suppl 1): i258-i270.doi: 10.1093/ndt/gft121 </w:t>
            </w:r>
          </w:p>
          <w:p w14:paraId="61E5899B" w14:textId="77777777" w:rsidR="00B4649C" w:rsidRDefault="00B4649C" w:rsidP="00B4649C">
            <w:pPr>
              <w:pStyle w:val="Heading1"/>
              <w:numPr>
                <w:ilvl w:val="0"/>
                <w:numId w:val="4"/>
              </w:numPr>
            </w:pPr>
            <w:r>
              <w:rPr>
                <w:rFonts w:ascii="Georgia" w:eastAsia="Arial" w:hAnsi="Georgia" w:cs="Arial"/>
                <w:color w:val="000000"/>
                <w:spacing w:val="0"/>
                <w:sz w:val="20"/>
                <w:szCs w:val="20"/>
              </w:rPr>
              <w:t xml:space="preserve">Vascular Surgery Induced Acute Kidney Injury (AKI) Is A Marker Of Poor Prognosis In Peripheral Vascular Disease (PVD) Patients  </w:t>
            </w:r>
            <w:r>
              <w:rPr>
                <w:rFonts w:ascii="inherit" w:eastAsia="Arial" w:hAnsi="inherit" w:cs="inherit"/>
                <w:b w:val="0"/>
                <w:color w:val="auto"/>
                <w:spacing w:val="0"/>
                <w:sz w:val="20"/>
                <w:szCs w:val="20"/>
              </w:rPr>
              <w:t>Adalbert Schiller</w:t>
            </w:r>
            <w:r>
              <w:rPr>
                <w:rFonts w:ascii="inherit" w:eastAsia="Arial" w:hAnsi="inherit" w:cs="inherit"/>
                <w:b w:val="0"/>
                <w:bCs w:val="0"/>
                <w:color w:val="auto"/>
                <w:spacing w:val="0"/>
                <w:sz w:val="20"/>
                <w:szCs w:val="20"/>
              </w:rPr>
              <w:t>, </w:t>
            </w:r>
            <w:bookmarkStart w:id="23" w:name="contrib-69"/>
            <w:bookmarkEnd w:id="23"/>
            <w:r>
              <w:rPr>
                <w:rFonts w:ascii="inherit" w:eastAsia="Arial" w:hAnsi="inherit" w:cs="inherit"/>
                <w:b w:val="0"/>
                <w:color w:val="auto"/>
                <w:spacing w:val="0"/>
                <w:sz w:val="20"/>
                <w:szCs w:val="20"/>
              </w:rPr>
              <w:t>Lucian Jiga</w:t>
            </w:r>
            <w:r>
              <w:rPr>
                <w:rFonts w:ascii="inherit" w:eastAsia="Arial" w:hAnsi="inherit" w:cs="inherit"/>
                <w:b w:val="0"/>
                <w:bCs w:val="0"/>
                <w:color w:val="auto"/>
                <w:spacing w:val="0"/>
                <w:sz w:val="20"/>
                <w:szCs w:val="20"/>
              </w:rPr>
              <w:t>, </w:t>
            </w:r>
            <w:bookmarkStart w:id="24" w:name="contrib-70"/>
            <w:bookmarkEnd w:id="24"/>
            <w:r>
              <w:rPr>
                <w:rFonts w:ascii="inherit" w:eastAsia="Arial" w:hAnsi="inherit" w:cs="inherit"/>
                <w:b w:val="0"/>
                <w:color w:val="auto"/>
                <w:spacing w:val="0"/>
                <w:sz w:val="20"/>
                <w:szCs w:val="20"/>
              </w:rPr>
              <w:t>Nicu Olariu</w:t>
            </w:r>
            <w:r>
              <w:rPr>
                <w:rFonts w:ascii="inherit" w:eastAsia="Arial" w:hAnsi="inherit" w:cs="inherit"/>
                <w:b w:val="0"/>
                <w:bCs w:val="0"/>
                <w:color w:val="auto"/>
                <w:spacing w:val="0"/>
                <w:sz w:val="20"/>
                <w:szCs w:val="20"/>
              </w:rPr>
              <w:t>, </w:t>
            </w:r>
            <w:bookmarkStart w:id="25" w:name="contrib-71"/>
            <w:bookmarkEnd w:id="25"/>
            <w:r>
              <w:rPr>
                <w:rFonts w:ascii="inherit" w:eastAsia="Arial" w:hAnsi="inherit" w:cs="inherit"/>
                <w:b w:val="0"/>
                <w:color w:val="auto"/>
                <w:spacing w:val="0"/>
                <w:sz w:val="20"/>
                <w:szCs w:val="20"/>
              </w:rPr>
              <w:t>Lavinia Virvorea</w:t>
            </w:r>
            <w:r>
              <w:rPr>
                <w:rFonts w:ascii="inherit" w:eastAsia="Arial" w:hAnsi="inherit" w:cs="inherit"/>
                <w:b w:val="0"/>
                <w:bCs w:val="0"/>
                <w:color w:val="auto"/>
                <w:spacing w:val="0"/>
                <w:sz w:val="20"/>
                <w:szCs w:val="20"/>
              </w:rPr>
              <w:t>, </w:t>
            </w:r>
            <w:bookmarkStart w:id="26" w:name="contrib-72"/>
            <w:bookmarkEnd w:id="26"/>
            <w:r>
              <w:rPr>
                <w:rFonts w:ascii="inherit" w:eastAsia="Arial" w:hAnsi="inherit" w:cs="inherit"/>
                <w:b w:val="0"/>
                <w:color w:val="auto"/>
                <w:spacing w:val="0"/>
                <w:sz w:val="20"/>
                <w:szCs w:val="20"/>
              </w:rPr>
              <w:t>George Patrut</w:t>
            </w:r>
            <w:r>
              <w:rPr>
                <w:rFonts w:ascii="inherit" w:eastAsia="Arial" w:hAnsi="inherit" w:cs="inherit"/>
                <w:b w:val="0"/>
                <w:bCs w:val="0"/>
                <w:color w:val="auto"/>
                <w:spacing w:val="0"/>
                <w:sz w:val="20"/>
                <w:szCs w:val="20"/>
              </w:rPr>
              <w:t>,</w:t>
            </w:r>
            <w:bookmarkStart w:id="27" w:name="contrib-73"/>
            <w:bookmarkEnd w:id="27"/>
            <w:r>
              <w:rPr>
                <w:rFonts w:ascii="inherit" w:eastAsia="Arial" w:hAnsi="inherit" w:cs="inherit"/>
                <w:b w:val="0"/>
                <w:bCs w:val="0"/>
                <w:color w:val="auto"/>
                <w:spacing w:val="0"/>
                <w:sz w:val="20"/>
                <w:szCs w:val="20"/>
              </w:rPr>
              <w:t xml:space="preserve"> </w:t>
            </w:r>
            <w:r>
              <w:rPr>
                <w:rFonts w:ascii="inherit" w:eastAsia="Arial" w:hAnsi="inherit" w:cs="inherit"/>
                <w:b w:val="0"/>
                <w:color w:val="auto"/>
                <w:spacing w:val="0"/>
                <w:sz w:val="20"/>
                <w:szCs w:val="20"/>
              </w:rPr>
              <w:t>Adelina Mihaescu</w:t>
            </w:r>
            <w:r>
              <w:rPr>
                <w:rFonts w:ascii="inherit" w:eastAsia="Arial" w:hAnsi="inherit" w:cs="inherit"/>
                <w:b w:val="0"/>
                <w:bCs w:val="0"/>
                <w:color w:val="auto"/>
                <w:spacing w:val="0"/>
                <w:sz w:val="20"/>
                <w:szCs w:val="20"/>
              </w:rPr>
              <w:t>, </w:t>
            </w:r>
            <w:bookmarkStart w:id="28" w:name="contrib-74"/>
            <w:bookmarkEnd w:id="28"/>
            <w:r>
              <w:rPr>
                <w:rFonts w:ascii="inherit" w:eastAsia="Arial" w:hAnsi="inherit" w:cs="inherit"/>
                <w:b w:val="0"/>
                <w:color w:val="auto"/>
                <w:spacing w:val="0"/>
                <w:sz w:val="20"/>
                <w:szCs w:val="20"/>
              </w:rPr>
              <w:t>Oana Constantinescu</w:t>
            </w:r>
            <w:r>
              <w:rPr>
                <w:rFonts w:ascii="inherit" w:eastAsia="Arial" w:hAnsi="inherit" w:cs="inherit"/>
                <w:b w:val="0"/>
                <w:bCs w:val="0"/>
                <w:color w:val="auto"/>
                <w:spacing w:val="0"/>
                <w:sz w:val="20"/>
                <w:szCs w:val="20"/>
              </w:rPr>
              <w:t> and </w:t>
            </w:r>
            <w:bookmarkStart w:id="29" w:name="contrib-75"/>
            <w:bookmarkEnd w:id="29"/>
            <w:r>
              <w:rPr>
                <w:rFonts w:ascii="inherit" w:eastAsia="Arial" w:hAnsi="inherit" w:cs="inherit"/>
                <w:b w:val="0"/>
                <w:color w:val="auto"/>
                <w:spacing w:val="0"/>
                <w:sz w:val="20"/>
                <w:szCs w:val="20"/>
              </w:rPr>
              <w:t xml:space="preserve">Mihai Ionac  </w:t>
            </w:r>
            <w:r>
              <w:rPr>
                <w:rFonts w:ascii="Georgia" w:eastAsia="Arial" w:hAnsi="Georgia" w:cs="Georgia"/>
                <w:b w:val="0"/>
                <w:bCs w:val="0"/>
                <w:i/>
                <w:iCs/>
                <w:color w:val="000000"/>
                <w:spacing w:val="0"/>
                <w:sz w:val="20"/>
                <w:szCs w:val="20"/>
              </w:rPr>
              <w:t>NDT Plus</w:t>
            </w:r>
            <w:r>
              <w:rPr>
                <w:rFonts w:ascii="Georgia" w:eastAsia="Arial" w:hAnsi="Georgia" w:cs="Georgia"/>
                <w:i/>
                <w:iCs/>
                <w:color w:val="333300"/>
                <w:spacing w:val="0"/>
                <w:sz w:val="20"/>
                <w:szCs w:val="20"/>
              </w:rPr>
              <w:t> </w:t>
            </w:r>
            <w:r>
              <w:rPr>
                <w:rFonts w:ascii="Verdana" w:eastAsia="Arial" w:hAnsi="Verdana" w:cs="Verdana"/>
                <w:b w:val="0"/>
                <w:i/>
                <w:iCs/>
                <w:color w:val="333300"/>
                <w:spacing w:val="0"/>
                <w:sz w:val="20"/>
                <w:szCs w:val="20"/>
              </w:rPr>
              <w:t>(2009) 2 (suppl 2):ii1634-.doi: </w:t>
            </w:r>
            <w:r>
              <w:rPr>
                <w:rFonts w:ascii="inherit" w:eastAsia="Arial" w:hAnsi="inherit" w:cs="inherit"/>
                <w:b w:val="0"/>
                <w:i/>
                <w:iCs/>
                <w:color w:val="333300"/>
                <w:spacing w:val="0"/>
                <w:sz w:val="20"/>
                <w:szCs w:val="20"/>
              </w:rPr>
              <w:t>10.1093/ndtplus/2.s2.22</w:t>
            </w:r>
            <w:r>
              <w:rPr>
                <w:rFonts w:ascii="Georgia" w:eastAsia="Arial" w:hAnsi="Georgia" w:cs="Georgia"/>
                <w:i/>
                <w:iCs/>
                <w:color w:val="000000"/>
                <w:spacing w:val="0"/>
                <w:sz w:val="20"/>
                <w:szCs w:val="20"/>
              </w:rPr>
              <w:t xml:space="preserve"> </w:t>
            </w:r>
          </w:p>
          <w:p w14:paraId="0A0EAF99" w14:textId="77777777" w:rsidR="00B4649C" w:rsidRPr="00B4649C" w:rsidRDefault="00B4649C" w:rsidP="00B4649C">
            <w:pPr>
              <w:pStyle w:val="Textbody"/>
            </w:pPr>
          </w:p>
          <w:p w14:paraId="621AB4FD" w14:textId="77777777" w:rsidR="005632CD" w:rsidRDefault="005866FC" w:rsidP="00BD7822">
            <w:pPr>
              <w:pStyle w:val="Standard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44CDB">
              <w:rPr>
                <w:b/>
                <w:bCs/>
                <w:sz w:val="20"/>
                <w:szCs w:val="20"/>
                <w:lang w:val="ro-RO"/>
              </w:rPr>
              <w:t>C-reactive protein as a prognostic risk factor for loss of arteriovenous fistula patency in hemodialyzed patients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="00BD7822">
              <w:rPr>
                <w:sz w:val="20"/>
                <w:szCs w:val="20"/>
                <w:lang w:val="ro-RO"/>
              </w:rPr>
              <w:t xml:space="preserve"> </w:t>
            </w:r>
            <w:r w:rsidR="00411BFA">
              <w:rPr>
                <w:rFonts w:ascii="Calibri" w:hAnsi="Calibri" w:cs="Calibri"/>
                <w:color w:val="000000"/>
                <w:sz w:val="22"/>
                <w:szCs w:val="22"/>
              </w:rPr>
              <w:t>Stirbu, Oana; Gadalean, Florica; Pitea, Iancu Viorel; Ciobanu, Gheorghe; Schiller, Adalbert; Grosu, Iulia; Nes, Alin; Bratescu, Roxana; Olariu, Nicu; Timar, Bogdan; Tandrau, Mircea Calin</w:t>
            </w:r>
            <w:r w:rsidR="00BD78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BD7822" w:rsidRPr="00246C87">
              <w:rPr>
                <w:i/>
                <w:iCs/>
                <w:sz w:val="20"/>
                <w:szCs w:val="20"/>
                <w:lang w:val="ro-RO"/>
              </w:rPr>
              <w:t>J.Vasc.Surg</w:t>
            </w:r>
            <w:r w:rsidR="00BD7822">
              <w:rPr>
                <w:sz w:val="20"/>
                <w:szCs w:val="20"/>
                <w:lang w:val="ro-RO"/>
              </w:rPr>
              <w:t>. (2019)</w:t>
            </w:r>
            <w:r w:rsidR="003F5D09">
              <w:rPr>
                <w:sz w:val="20"/>
                <w:szCs w:val="20"/>
                <w:lang w:val="ro-RO"/>
              </w:rPr>
              <w:t xml:space="preserve">: </w:t>
            </w:r>
          </w:p>
          <w:p w14:paraId="0ADB0460" w14:textId="77777777" w:rsidR="005632CD" w:rsidRDefault="005632CD" w:rsidP="005632CD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ro-RO" w:bidi="ar-S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10.1016/j.jvs.2018.10.100</w:t>
            </w:r>
          </w:p>
          <w:p w14:paraId="06E76CAE" w14:textId="18A3E1D0" w:rsidR="005866FC" w:rsidRDefault="005866FC" w:rsidP="005632CD">
            <w:pPr>
              <w:pStyle w:val="Standard"/>
              <w:rPr>
                <w:sz w:val="20"/>
                <w:szCs w:val="20"/>
              </w:rPr>
            </w:pPr>
          </w:p>
        </w:tc>
      </w:tr>
    </w:tbl>
    <w:p w14:paraId="12B23B64" w14:textId="77777777" w:rsidR="009A0113" w:rsidRDefault="009A0113">
      <w:pPr>
        <w:rPr>
          <w:rFonts w:hint="eastAsia"/>
        </w:rPr>
      </w:pPr>
    </w:p>
    <w:p w14:paraId="5A9D2266" w14:textId="77777777" w:rsidR="009A0113" w:rsidRDefault="009A0113" w:rsidP="009A0113">
      <w:pPr>
        <w:tabs>
          <w:tab w:val="left" w:pos="3270"/>
        </w:tabs>
        <w:rPr>
          <w:rFonts w:hint="eastAsia"/>
        </w:rPr>
      </w:pPr>
      <w:r>
        <w:rPr>
          <w:rFonts w:hint="eastAsia"/>
        </w:rPr>
        <w:tab/>
      </w:r>
    </w:p>
    <w:tbl>
      <w:tblPr>
        <w:tblW w:w="10380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5"/>
        <w:gridCol w:w="7545"/>
      </w:tblGrid>
      <w:tr w:rsidR="009A0113" w14:paraId="6B1C71C6" w14:textId="77777777" w:rsidTr="009A0113">
        <w:trPr>
          <w:cantSplit/>
          <w:trHeight w:val="170"/>
        </w:trPr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D904D" w14:textId="77777777" w:rsidR="009A0113" w:rsidRDefault="009A0113">
            <w:pPr>
              <w:pStyle w:val="ECVLeftDetails"/>
              <w:rPr>
                <w:rFonts w:eastAsia="SimSun, 宋体"/>
                <w:kern w:val="3"/>
              </w:rPr>
            </w:pPr>
            <w:r>
              <w:t>Studii Clinice</w:t>
            </w:r>
          </w:p>
        </w:tc>
        <w:tc>
          <w:tcPr>
            <w:tcW w:w="75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5AD5F" w14:textId="31261E68" w:rsidR="009A0113" w:rsidRDefault="009A0113" w:rsidP="00244CDB">
            <w:pPr>
              <w:pStyle w:val="Standard"/>
              <w:numPr>
                <w:ilvl w:val="0"/>
                <w:numId w:val="7"/>
              </w:numPr>
              <w:autoSpaceDN w:val="0"/>
              <w:textAlignment w:val="auto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“Safety and immunogenicity of Epo Hexal vs Erypo in subcutaneous treatment of renal anemia”</w:t>
            </w:r>
            <w:r>
              <w:rPr>
                <w:sz w:val="20"/>
                <w:szCs w:val="20"/>
                <w:lang w:val="en-US"/>
              </w:rPr>
              <w:t xml:space="preserve"> – </w:t>
            </w:r>
            <w:r w:rsidR="007C0516">
              <w:rPr>
                <w:sz w:val="20"/>
                <w:szCs w:val="20"/>
                <w:lang w:val="en-US"/>
              </w:rPr>
              <w:t>C</w:t>
            </w:r>
            <w:r w:rsidRPr="007C0516">
              <w:rPr>
                <w:i/>
                <w:iCs/>
                <w:sz w:val="20"/>
                <w:szCs w:val="20"/>
                <w:lang w:val="en-US"/>
              </w:rPr>
              <w:t>o-investigator</w:t>
            </w:r>
            <w:r>
              <w:rPr>
                <w:sz w:val="20"/>
                <w:szCs w:val="20"/>
                <w:lang w:val="en-US"/>
              </w:rPr>
              <w:t xml:space="preserve">, </w:t>
            </w:r>
          </w:p>
          <w:p w14:paraId="0568CF5C" w14:textId="47A801B9" w:rsidR="009A0113" w:rsidRDefault="009A0113" w:rsidP="00244CDB">
            <w:pPr>
              <w:pStyle w:val="Standard"/>
              <w:numPr>
                <w:ilvl w:val="0"/>
                <w:numId w:val="7"/>
              </w:numPr>
              <w:autoSpaceDN w:val="0"/>
              <w:textAlignment w:val="auto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“Epoetin STADA vs Erypo in treatment of renal anemia in HD patients”</w:t>
            </w:r>
            <w:r>
              <w:rPr>
                <w:sz w:val="20"/>
                <w:szCs w:val="20"/>
                <w:lang w:val="en-US"/>
              </w:rPr>
              <w:t xml:space="preserve"> – </w:t>
            </w:r>
            <w:r w:rsidR="007C0516">
              <w:rPr>
                <w:i/>
                <w:iCs/>
                <w:sz w:val="20"/>
                <w:szCs w:val="20"/>
                <w:lang w:val="en-US"/>
              </w:rPr>
              <w:t>C</w:t>
            </w:r>
            <w:r w:rsidRPr="007C0516">
              <w:rPr>
                <w:i/>
                <w:iCs/>
                <w:sz w:val="20"/>
                <w:szCs w:val="20"/>
                <w:lang w:val="en-US"/>
              </w:rPr>
              <w:t>o-investigator</w:t>
            </w:r>
            <w:r>
              <w:rPr>
                <w:sz w:val="20"/>
                <w:szCs w:val="20"/>
                <w:lang w:val="en-US"/>
              </w:rPr>
              <w:t xml:space="preserve">, </w:t>
            </w:r>
          </w:p>
          <w:p w14:paraId="65A66EAE" w14:textId="77777777" w:rsidR="00244CDB" w:rsidRPr="007C0516" w:rsidRDefault="00244CDB" w:rsidP="00244CDB">
            <w:pPr>
              <w:pStyle w:val="Standard"/>
              <w:numPr>
                <w:ilvl w:val="0"/>
                <w:numId w:val="7"/>
              </w:numPr>
              <w:autoSpaceDN w:val="0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ASCEND-D (200807): </w:t>
            </w:r>
            <w:r w:rsidRPr="007C0516">
              <w:rPr>
                <w:bCs/>
                <w:sz w:val="20"/>
                <w:szCs w:val="20"/>
                <w:lang w:val="en-US"/>
              </w:rPr>
              <w:t>Phase 3, open label, randomized, active control study of anemia treatment in incident dialysis patients.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Pr="007C0516">
              <w:rPr>
                <w:bCs/>
                <w:i/>
                <w:iCs/>
                <w:sz w:val="20"/>
                <w:szCs w:val="20"/>
                <w:lang w:val="en-US"/>
              </w:rPr>
              <w:t>Principal Investigator</w:t>
            </w:r>
          </w:p>
          <w:p w14:paraId="3CF0E42D" w14:textId="77777777" w:rsidR="00244CDB" w:rsidRPr="007C0516" w:rsidRDefault="00244CDB" w:rsidP="00244CDB">
            <w:pPr>
              <w:pStyle w:val="Standard"/>
              <w:numPr>
                <w:ilvl w:val="0"/>
                <w:numId w:val="7"/>
              </w:numPr>
              <w:autoSpaceDN w:val="0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ASCEND-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TD (204837): </w:t>
            </w:r>
            <w:r w:rsidRPr="007C0516">
              <w:rPr>
                <w:bCs/>
                <w:sz w:val="20"/>
                <w:szCs w:val="20"/>
                <w:lang w:val="en-US"/>
              </w:rPr>
              <w:t>Phase 3, randomized, double-blind, active control study of anemia treatment in incident dialysis patients.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Pr="007C0516">
              <w:rPr>
                <w:bCs/>
                <w:i/>
                <w:iCs/>
                <w:sz w:val="20"/>
                <w:szCs w:val="20"/>
                <w:lang w:val="en-US"/>
              </w:rPr>
              <w:t>Principal Investigator</w:t>
            </w:r>
          </w:p>
          <w:p w14:paraId="25B3739B" w14:textId="462E887B" w:rsidR="00C61A5F" w:rsidRPr="00705371" w:rsidRDefault="00C61A5F" w:rsidP="00244CDB">
            <w:pPr>
              <w:pStyle w:val="Standard"/>
              <w:numPr>
                <w:ilvl w:val="0"/>
                <w:numId w:val="7"/>
              </w:numPr>
              <w:autoSpaceDN w:val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CONVINCE</w:t>
            </w:r>
            <w:r w:rsidR="009A5547">
              <w:rPr>
                <w:b/>
                <w:sz w:val="20"/>
                <w:szCs w:val="20"/>
                <w:lang w:val="en-US"/>
              </w:rPr>
              <w:t>:</w:t>
            </w:r>
            <w:r w:rsidR="009A5547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51427B">
              <w:rPr>
                <w:sz w:val="20"/>
                <w:szCs w:val="20"/>
                <w:lang w:val="en-US"/>
              </w:rPr>
              <w:t>an international, multi-centre, prospective, randomized, controlled study comparing high-dose Haemodialfiltration (HDF) versus conventional high</w:t>
            </w:r>
            <w:r w:rsidR="007C0516">
              <w:rPr>
                <w:sz w:val="20"/>
                <w:szCs w:val="20"/>
                <w:lang w:val="en-US"/>
              </w:rPr>
              <w:t xml:space="preserve">-flux Haemodialysis (HD). </w:t>
            </w:r>
            <w:r w:rsidR="007C0516" w:rsidRPr="007C0516">
              <w:rPr>
                <w:i/>
                <w:iCs/>
                <w:sz w:val="20"/>
                <w:szCs w:val="20"/>
                <w:lang w:val="en-US"/>
              </w:rPr>
              <w:t>Principal Investigator</w:t>
            </w:r>
          </w:p>
          <w:p w14:paraId="74A14D39" w14:textId="77777777" w:rsidR="009A0113" w:rsidRDefault="009A0113">
            <w:pPr>
              <w:pStyle w:val="Standard"/>
              <w:rPr>
                <w:sz w:val="20"/>
                <w:szCs w:val="20"/>
              </w:rPr>
            </w:pPr>
          </w:p>
        </w:tc>
      </w:tr>
    </w:tbl>
    <w:p w14:paraId="3D45B2B0" w14:textId="77777777" w:rsidR="009A0113" w:rsidRDefault="009A0113" w:rsidP="009A0113">
      <w:pPr>
        <w:tabs>
          <w:tab w:val="left" w:pos="3270"/>
        </w:tabs>
        <w:rPr>
          <w:rFonts w:hint="eastAsia"/>
        </w:rPr>
      </w:pPr>
    </w:p>
    <w:p w14:paraId="78784040" w14:textId="77777777" w:rsidR="00244CDB" w:rsidRDefault="00244CDB">
      <w:pPr>
        <w:rPr>
          <w:rFonts w:hint="eastAsia"/>
        </w:rPr>
      </w:pPr>
    </w:p>
    <w:p w14:paraId="677A809D" w14:textId="77777777" w:rsidR="00244CDB" w:rsidRPr="00244CDB" w:rsidRDefault="00244CDB" w:rsidP="00244CDB">
      <w:pPr>
        <w:rPr>
          <w:rFonts w:hint="eastAsia"/>
        </w:rPr>
      </w:pPr>
    </w:p>
    <w:p w14:paraId="0EBB12E2" w14:textId="77777777" w:rsidR="00244CDB" w:rsidRPr="00244CDB" w:rsidRDefault="00244CDB" w:rsidP="00244CDB">
      <w:pPr>
        <w:rPr>
          <w:rFonts w:hint="eastAsia"/>
        </w:rPr>
      </w:pPr>
    </w:p>
    <w:p w14:paraId="02F7C953" w14:textId="77777777" w:rsidR="00244CDB" w:rsidRPr="00244CDB" w:rsidRDefault="00244CDB" w:rsidP="00244CDB">
      <w:pPr>
        <w:rPr>
          <w:rFonts w:hint="eastAsia"/>
        </w:rPr>
      </w:pPr>
    </w:p>
    <w:p w14:paraId="6A534FAF" w14:textId="77777777" w:rsidR="00244CDB" w:rsidRPr="00244CDB" w:rsidRDefault="00244CDB" w:rsidP="00244CDB">
      <w:pPr>
        <w:rPr>
          <w:rFonts w:hint="eastAsia"/>
        </w:rPr>
      </w:pPr>
    </w:p>
    <w:p w14:paraId="37F5A777" w14:textId="77777777" w:rsidR="00244CDB" w:rsidRPr="00244CDB" w:rsidRDefault="00244CDB" w:rsidP="00244CDB">
      <w:pPr>
        <w:rPr>
          <w:rFonts w:hint="eastAsia"/>
        </w:rPr>
      </w:pPr>
    </w:p>
    <w:p w14:paraId="699C27B9" w14:textId="77777777" w:rsidR="00244CDB" w:rsidRDefault="00244CDB">
      <w:pPr>
        <w:rPr>
          <w:rFonts w:hint="eastAsia"/>
        </w:rPr>
      </w:pPr>
    </w:p>
    <w:p w14:paraId="518424A9" w14:textId="77777777" w:rsidR="00244CDB" w:rsidRDefault="00244CDB">
      <w:pPr>
        <w:rPr>
          <w:rFonts w:hint="eastAsia"/>
        </w:rPr>
      </w:pPr>
    </w:p>
    <w:p w14:paraId="04545D03" w14:textId="4203D88B" w:rsidR="00BE7C96" w:rsidRDefault="00244CDB" w:rsidP="00D966F9">
      <w:pPr>
        <w:tabs>
          <w:tab w:val="left" w:pos="4418"/>
        </w:tabs>
        <w:rPr>
          <w:rFonts w:hint="eastAsia"/>
        </w:rPr>
      </w:pPr>
      <w:r>
        <w:rPr>
          <w:rFonts w:hint="eastAsia"/>
        </w:rPr>
        <w:tab/>
      </w:r>
    </w:p>
    <w:sectPr w:rsidR="00BE7C96" w:rsidSect="00CB39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44" w:right="680" w:bottom="1710" w:left="850" w:header="85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87113A" w14:textId="77777777" w:rsidR="00922596" w:rsidRDefault="00922596">
      <w:pPr>
        <w:rPr>
          <w:rFonts w:hint="eastAsia"/>
        </w:rPr>
      </w:pPr>
      <w:r>
        <w:separator/>
      </w:r>
    </w:p>
  </w:endnote>
  <w:endnote w:type="continuationSeparator" w:id="0">
    <w:p w14:paraId="2438586D" w14:textId="77777777" w:rsidR="00922596" w:rsidRDefault="0092259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altName w:val="Arial"/>
    <w:charset w:val="00"/>
    <w:family w:val="auto"/>
    <w:pitch w:val="default"/>
  </w:font>
  <w:font w:name="SimSun, 宋体">
    <w:charset w:val="00"/>
    <w:family w:val="auto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herit">
    <w:altName w:val="Calibri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DBBC9" w14:textId="77777777" w:rsidR="00BE7C96" w:rsidRDefault="00BE7C96">
    <w:pPr>
      <w:pStyle w:val="Footer"/>
      <w:tabs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European Union, 2002-2013 | http://europass.cedefop.europa.eu </w:t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79477C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\* ARABIC </w:instrText>
    </w:r>
    <w:r>
      <w:rPr>
        <w:rFonts w:eastAsia="ArialMT" w:cs="ArialMT"/>
        <w:sz w:val="14"/>
        <w:szCs w:val="14"/>
      </w:rPr>
      <w:fldChar w:fldCharType="separate"/>
    </w:r>
    <w:r w:rsidR="0079477C">
      <w:rPr>
        <w:rFonts w:eastAsia="ArialMT" w:cs="ArialMT"/>
        <w:noProof/>
        <w:sz w:val="14"/>
        <w:szCs w:val="14"/>
      </w:rPr>
      <w:t>4</w:t>
    </w:r>
    <w:r>
      <w:rPr>
        <w:rFonts w:eastAsia="ArialMT" w:cs="ArialMT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F1206B" w14:textId="77777777" w:rsidR="00BE7C96" w:rsidRDefault="00BE7C96">
    <w:pPr>
      <w:pStyle w:val="Footer"/>
      <w:tabs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European Union, 2002-2013 | http://europass.cedefop.europa.eu </w:t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79477C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\* ARABIC </w:instrText>
    </w:r>
    <w:r>
      <w:rPr>
        <w:rFonts w:eastAsia="ArialMT" w:cs="ArialMT"/>
        <w:sz w:val="14"/>
        <w:szCs w:val="14"/>
      </w:rPr>
      <w:fldChar w:fldCharType="separate"/>
    </w:r>
    <w:r w:rsidR="0079477C">
      <w:rPr>
        <w:rFonts w:eastAsia="ArialMT" w:cs="ArialMT"/>
        <w:noProof/>
        <w:sz w:val="14"/>
        <w:szCs w:val="14"/>
      </w:rPr>
      <w:t>4</w:t>
    </w:r>
    <w:r>
      <w:rPr>
        <w:rFonts w:eastAsia="ArialMT" w:cs="ArialMT"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5F114" w14:textId="77777777" w:rsidR="00BE7C96" w:rsidRDefault="00BE7C96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34FD15" w14:textId="77777777" w:rsidR="00922596" w:rsidRDefault="00922596">
      <w:pPr>
        <w:rPr>
          <w:rFonts w:hint="eastAsia"/>
        </w:rPr>
      </w:pPr>
      <w:r>
        <w:separator/>
      </w:r>
    </w:p>
  </w:footnote>
  <w:footnote w:type="continuationSeparator" w:id="0">
    <w:p w14:paraId="1A40B6E5" w14:textId="77777777" w:rsidR="00922596" w:rsidRDefault="00922596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B2A6E" w14:textId="77777777" w:rsidR="00BE7C96" w:rsidRDefault="00922596">
    <w:pPr>
      <w:pStyle w:val="ECVCurriculumVitaeNextPages"/>
    </w:pPr>
    <w:r>
      <w:pict w14:anchorId="195375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0;margin-top:.4pt;width:78.15pt;height:22.2pt;z-index:1;mso-wrap-distance-left:9.05pt;mso-wrap-distance-right:9.05pt" filled="t">
          <v:fill opacity="0" color2="black"/>
          <v:imagedata r:id="rId1" o:title=""/>
          <w10:wrap type="square"/>
        </v:shape>
      </w:pict>
    </w:r>
    <w:r w:rsidR="00BE7C96">
      <w:tab/>
      <w:t xml:space="preserve"> </w:t>
    </w:r>
    <w:r w:rsidR="00BE7C96">
      <w:rPr>
        <w:szCs w:val="20"/>
      </w:rPr>
      <w:t>Curriculum Vitae</w:t>
    </w:r>
    <w:r w:rsidR="00BE7C96">
      <w:rPr>
        <w:szCs w:val="20"/>
      </w:rPr>
      <w:tab/>
      <w:t xml:space="preserve"> Nicu Olariu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3D454E" w14:textId="77777777" w:rsidR="00BE7C96" w:rsidRDefault="00922596">
    <w:pPr>
      <w:pStyle w:val="ECVCurriculumVitaeNextPages"/>
    </w:pPr>
    <w:r>
      <w:pict w14:anchorId="31BD77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0;margin-top:.4pt;width:78.15pt;height:22.2pt;z-index:2;mso-wrap-distance-left:9.05pt;mso-wrap-distance-right:9.05pt" filled="t">
          <v:fill opacity="0" color2="black"/>
          <v:imagedata r:id="rId1" o:title=""/>
          <w10:wrap type="square"/>
        </v:shape>
      </w:pict>
    </w:r>
    <w:r w:rsidR="00BE7C96">
      <w:tab/>
      <w:t xml:space="preserve"> </w:t>
    </w:r>
    <w:r w:rsidR="00BE7C96">
      <w:rPr>
        <w:szCs w:val="20"/>
      </w:rPr>
      <w:t>Curriculum Vitae</w:t>
    </w:r>
    <w:r w:rsidR="00BE7C96">
      <w:rPr>
        <w:szCs w:val="20"/>
      </w:rPr>
      <w:tab/>
      <w:t xml:space="preserve"> Nicu Olariu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78287" w14:textId="77777777" w:rsidR="00BE7C96" w:rsidRDefault="00BE7C96">
    <w:pPr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Segoe UI" w:hAnsi="Segoe UI" w:cs="OpenSymbol"/>
      </w:rPr>
    </w:lvl>
    <w:lvl w:ilvl="1">
      <w:numFmt w:val="bullet"/>
      <w:lvlText w:val="▫"/>
      <w:lvlJc w:val="left"/>
      <w:pPr>
        <w:tabs>
          <w:tab w:val="num" w:pos="0"/>
        </w:tabs>
        <w:ind w:left="0" w:firstLine="0"/>
      </w:pPr>
      <w:rPr>
        <w:rFonts w:ascii="Segoe UI" w:hAnsi="Segoe UI" w:cs="OpenSymbol"/>
      </w:rPr>
    </w:lvl>
    <w:lvl w:ilvl="2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5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8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sz w:val="20"/>
        <w:szCs w:val="20"/>
        <w:lang w:val="en-US"/>
      </w:rPr>
    </w:lvl>
    <w:lvl w:ilvl="1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  <w:sz w:val="20"/>
        <w:szCs w:val="20"/>
        <w:lang w:val="en-US"/>
      </w:rPr>
    </w:lvl>
    <w:lvl w:ilvl="2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  <w:sz w:val="20"/>
        <w:szCs w:val="20"/>
        <w:lang w:val="en-U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sz w:val="20"/>
        <w:szCs w:val="20"/>
        <w:lang w:val="en-US"/>
      </w:rPr>
    </w:lvl>
    <w:lvl w:ilvl="4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  <w:sz w:val="20"/>
        <w:szCs w:val="20"/>
        <w:lang w:val="en-US"/>
      </w:rPr>
    </w:lvl>
    <w:lvl w:ilvl="5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  <w:sz w:val="20"/>
        <w:szCs w:val="20"/>
        <w:lang w:val="en-U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sz w:val="20"/>
        <w:szCs w:val="20"/>
        <w:lang w:val="en-US"/>
      </w:rPr>
    </w:lvl>
    <w:lvl w:ilvl="7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  <w:sz w:val="20"/>
        <w:szCs w:val="20"/>
        <w:lang w:val="en-US"/>
      </w:rPr>
    </w:lvl>
    <w:lvl w:ilvl="8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  <w:sz w:val="20"/>
        <w:szCs w:val="20"/>
        <w:lang w:val="en-U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sz w:val="20"/>
        <w:szCs w:val="20"/>
      </w:rPr>
    </w:lvl>
    <w:lvl w:ilvl="1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  <w:sz w:val="20"/>
        <w:szCs w:val="20"/>
      </w:rPr>
    </w:lvl>
    <w:lvl w:ilvl="2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  <w:sz w:val="20"/>
        <w:szCs w:val="20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sz w:val="20"/>
        <w:szCs w:val="20"/>
      </w:rPr>
    </w:lvl>
    <w:lvl w:ilvl="4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  <w:sz w:val="20"/>
        <w:szCs w:val="20"/>
      </w:rPr>
    </w:lvl>
    <w:lvl w:ilvl="5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  <w:sz w:val="20"/>
        <w:szCs w:val="20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sz w:val="20"/>
        <w:szCs w:val="20"/>
      </w:rPr>
    </w:lvl>
    <w:lvl w:ilvl="7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  <w:sz w:val="20"/>
        <w:szCs w:val="20"/>
      </w:rPr>
    </w:lvl>
    <w:lvl w:ilvl="8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  <w:sz w:val="20"/>
        <w:szCs w:val="20"/>
      </w:rPr>
    </w:lvl>
  </w:abstractNum>
  <w:abstractNum w:abstractNumId="6" w15:restartNumberingAfterBreak="0">
    <w:nsid w:val="04B83E9B"/>
    <w:multiLevelType w:val="multilevel"/>
    <w:tmpl w:val="FE14E9FC"/>
    <w:styleLink w:val="WW8Num2"/>
    <w:lvl w:ilvl="0">
      <w:numFmt w:val="bullet"/>
      <w:lvlText w:val="▪"/>
      <w:lvlJc w:val="left"/>
      <w:pPr>
        <w:ind w:left="0" w:firstLine="0"/>
      </w:pPr>
      <w:rPr>
        <w:rFonts w:ascii="Segoe UI" w:hAnsi="Segoe UI" w:cs="OpenSymbol"/>
      </w:rPr>
    </w:lvl>
    <w:lvl w:ilvl="1">
      <w:numFmt w:val="bullet"/>
      <w:lvlText w:val="▫"/>
      <w:lvlJc w:val="left"/>
      <w:pPr>
        <w:ind w:left="0" w:firstLine="0"/>
      </w:pPr>
      <w:rPr>
        <w:rFonts w:ascii="Segoe UI" w:hAnsi="Segoe UI" w:cs="OpenSymbol"/>
      </w:rPr>
    </w:lvl>
    <w:lvl w:ilvl="2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5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8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</w:abstractNum>
  <w:abstractNum w:abstractNumId="7" w15:restartNumberingAfterBreak="0">
    <w:nsid w:val="066330C5"/>
    <w:multiLevelType w:val="hybridMultilevel"/>
    <w:tmpl w:val="7F6A7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1523C6"/>
    <w:multiLevelType w:val="multilevel"/>
    <w:tmpl w:val="52BC526C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9" w15:restartNumberingAfterBreak="0">
    <w:nsid w:val="47B536FD"/>
    <w:multiLevelType w:val="multilevel"/>
    <w:tmpl w:val="91748ACC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9"/>
  </w:num>
  <w:num w:numId="9">
    <w:abstractNumId w:val="6"/>
  </w:num>
  <w:num w:numId="10">
    <w:abstractNumId w:val="6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6C8F"/>
    <w:rsid w:val="0000501B"/>
    <w:rsid w:val="0007400A"/>
    <w:rsid w:val="00086BFF"/>
    <w:rsid w:val="000A4C98"/>
    <w:rsid w:val="00120D06"/>
    <w:rsid w:val="00144D80"/>
    <w:rsid w:val="0019535F"/>
    <w:rsid w:val="001960D0"/>
    <w:rsid w:val="001F22D5"/>
    <w:rsid w:val="00207C10"/>
    <w:rsid w:val="00244CDB"/>
    <w:rsid w:val="00246C87"/>
    <w:rsid w:val="00275BE2"/>
    <w:rsid w:val="00297AE9"/>
    <w:rsid w:val="002C24CB"/>
    <w:rsid w:val="002E7773"/>
    <w:rsid w:val="002F7D5F"/>
    <w:rsid w:val="0033288C"/>
    <w:rsid w:val="003B35BB"/>
    <w:rsid w:val="003F5D09"/>
    <w:rsid w:val="00411BFA"/>
    <w:rsid w:val="0042720A"/>
    <w:rsid w:val="00443341"/>
    <w:rsid w:val="00453AA7"/>
    <w:rsid w:val="0051427B"/>
    <w:rsid w:val="00547767"/>
    <w:rsid w:val="00562138"/>
    <w:rsid w:val="005632CD"/>
    <w:rsid w:val="00567FFC"/>
    <w:rsid w:val="00580045"/>
    <w:rsid w:val="005866FC"/>
    <w:rsid w:val="00707AC8"/>
    <w:rsid w:val="00730474"/>
    <w:rsid w:val="00742A9D"/>
    <w:rsid w:val="0074652D"/>
    <w:rsid w:val="00774836"/>
    <w:rsid w:val="0079477C"/>
    <w:rsid w:val="00796820"/>
    <w:rsid w:val="007A6DA5"/>
    <w:rsid w:val="007C0516"/>
    <w:rsid w:val="007C32CD"/>
    <w:rsid w:val="00816119"/>
    <w:rsid w:val="00855312"/>
    <w:rsid w:val="00880ED9"/>
    <w:rsid w:val="008A1B5B"/>
    <w:rsid w:val="008C4E38"/>
    <w:rsid w:val="009018C0"/>
    <w:rsid w:val="00916EF9"/>
    <w:rsid w:val="009210D2"/>
    <w:rsid w:val="00922596"/>
    <w:rsid w:val="009465D6"/>
    <w:rsid w:val="00976163"/>
    <w:rsid w:val="009A0113"/>
    <w:rsid w:val="009A3BA4"/>
    <w:rsid w:val="009A5547"/>
    <w:rsid w:val="00A07807"/>
    <w:rsid w:val="00A3715F"/>
    <w:rsid w:val="00A55D67"/>
    <w:rsid w:val="00A81206"/>
    <w:rsid w:val="00A82053"/>
    <w:rsid w:val="00B0684A"/>
    <w:rsid w:val="00B11744"/>
    <w:rsid w:val="00B36CC0"/>
    <w:rsid w:val="00B4649C"/>
    <w:rsid w:val="00B5691D"/>
    <w:rsid w:val="00BA0ADE"/>
    <w:rsid w:val="00BA6C8F"/>
    <w:rsid w:val="00BD7822"/>
    <w:rsid w:val="00BE7C96"/>
    <w:rsid w:val="00C0380A"/>
    <w:rsid w:val="00C103D6"/>
    <w:rsid w:val="00C5177B"/>
    <w:rsid w:val="00C55E8E"/>
    <w:rsid w:val="00C61A5F"/>
    <w:rsid w:val="00C6637E"/>
    <w:rsid w:val="00CB3919"/>
    <w:rsid w:val="00D7013D"/>
    <w:rsid w:val="00D91108"/>
    <w:rsid w:val="00D966F9"/>
    <w:rsid w:val="00DD1B7C"/>
    <w:rsid w:val="00DE00B5"/>
    <w:rsid w:val="00EE5A87"/>
    <w:rsid w:val="00EE7929"/>
    <w:rsid w:val="00F03E89"/>
    <w:rsid w:val="00F52AF1"/>
    <w:rsid w:val="00F564CB"/>
    <w:rsid w:val="00F73704"/>
    <w:rsid w:val="00F738E3"/>
    <w:rsid w:val="00F97AEF"/>
    <w:rsid w:val="00FE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oNotEmbedSmartTags/>
  <w:decimalSymbol w:val="."/>
  <w:listSeparator w:val=","/>
  <w14:docId w14:val="68E97656"/>
  <w15:chartTrackingRefBased/>
  <w15:docId w15:val="{1219DC5B-C64F-4D1F-9966-389F2A82D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textAlignment w:val="baseline"/>
    </w:pPr>
    <w:rPr>
      <w:rFonts w:ascii="Liberation Serif" w:eastAsia="SimSun" w:hAnsi="Liberation Serif" w:cs="Lucida Sans"/>
      <w:kern w:val="1"/>
      <w:sz w:val="24"/>
      <w:szCs w:val="24"/>
      <w:lang w:val="ro-RO" w:eastAsia="zh-CN" w:bidi="hi-IN"/>
    </w:rPr>
  </w:style>
  <w:style w:type="paragraph" w:styleId="Heading1">
    <w:name w:val="heading 1"/>
    <w:basedOn w:val="Heading"/>
    <w:next w:val="Textbody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egoe UI" w:hAnsi="Segoe UI" w:cs="OpenSymbol"/>
    </w:rPr>
  </w:style>
  <w:style w:type="character" w:customStyle="1" w:styleId="WW8Num1z2">
    <w:name w:val="WW8Num1z2"/>
    <w:rPr>
      <w:rFonts w:ascii="Symbol" w:hAnsi="Symbol" w:cs="Symbol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OpenSymbol" w:eastAsia="OpenSymbol" w:hAnsi="OpenSymbol" w:cs="OpenSymbol"/>
      <w:sz w:val="20"/>
      <w:szCs w:val="20"/>
      <w:lang w:val="en-US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OpenSymbol" w:eastAsia="OpenSymbol" w:hAnsi="OpenSymbol" w:cs="OpenSymbol"/>
      <w:sz w:val="20"/>
      <w:szCs w:val="20"/>
    </w:rPr>
  </w:style>
  <w:style w:type="character" w:customStyle="1" w:styleId="WW8Num7z0">
    <w:name w:val="WW8Num7z0"/>
    <w:rPr>
      <w:rFonts w:cs="Wingdings"/>
      <w:b/>
      <w:sz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Fontdeparagrafimplicit1">
    <w:name w:val="Font de paragraf implicit1"/>
  </w:style>
  <w:style w:type="character" w:customStyle="1" w:styleId="WW8Num1z1">
    <w:name w:val="WW8Num1z1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ECVHeadingContactDetails">
    <w:name w:val="_ECV_HeadingContactDetails"/>
    <w:rPr>
      <w:rFonts w:ascii="Arial" w:hAnsi="Arial" w:cs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 w:cs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nenumbering">
    <w:name w:val="Line numbering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 w:cs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 w:cs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character" w:customStyle="1" w:styleId="ListLabel3">
    <w:name w:val="ListLabel 3"/>
    <w:rPr>
      <w:rFonts w:cs="Wingdings"/>
      <w:b/>
      <w:sz w:val="24"/>
    </w:rPr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customStyle="1" w:styleId="Textbody">
    <w:name w:val="Text body"/>
    <w:basedOn w:val="Standard"/>
    <w:pPr>
      <w:spacing w:line="100" w:lineRule="atLeast"/>
    </w:pPr>
    <w:rPr>
      <w:rFonts w:cs="Ari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rFonts w:cs="Arial"/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rFonts w:cs="Arial"/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spacing w:before="215"/>
      <w:jc w:val="left"/>
    </w:pPr>
    <w:rPr>
      <w:sz w:val="20"/>
    </w:rPr>
  </w:style>
  <w:style w:type="paragraph" w:customStyle="1" w:styleId="ECVText">
    <w:name w:val="_ECV_Text"/>
    <w:basedOn w:val="Textbody"/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Standard"/>
    <w:pPr>
      <w:suppressLineNumbers/>
      <w:autoSpaceDE w:val="0"/>
      <w:spacing w:before="28" w:line="100" w:lineRule="atLeast"/>
    </w:pPr>
    <w:rPr>
      <w:rFonts w:cs="Arial"/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5"/>
      </w:numPr>
      <w:spacing w:line="100" w:lineRule="atLeast"/>
    </w:pPr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Standard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Standard"/>
    <w:next w:val="Standard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  <w:rPr>
      <w:color w:val="17ACE6"/>
    </w:rPr>
  </w:style>
  <w:style w:type="paragraph" w:styleId="Header">
    <w:name w:val="header"/>
    <w:basedOn w:val="Standard"/>
    <w:pPr>
      <w:suppressLineNumbers/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spacing w:line="100" w:lineRule="atLeast"/>
    </w:pPr>
    <w:rPr>
      <w:rFonts w:cs="Arial"/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styleId="Footer">
    <w:name w:val="footer"/>
    <w:basedOn w:val="Standard"/>
    <w:pPr>
      <w:suppressLineNumbers/>
    </w:pPr>
    <w:rPr>
      <w:rFonts w:cs="Arial"/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Standard"/>
    <w:pPr>
      <w:autoSpaceDE w:val="0"/>
      <w:spacing w:line="100" w:lineRule="atLeast"/>
    </w:pPr>
    <w:rPr>
      <w:rFonts w:cs="Arial"/>
      <w:color w:val="0E4194"/>
      <w:sz w:val="15"/>
    </w:rPr>
  </w:style>
  <w:style w:type="paragraph" w:customStyle="1" w:styleId="ECVLinks">
    <w:name w:val="_ECV_Links"/>
    <w:pPr>
      <w:widowControl w:val="0"/>
      <w:suppressAutoHyphens/>
      <w:textAlignment w:val="baseline"/>
    </w:pPr>
    <w:rPr>
      <w:rFonts w:ascii="Liberation Serif" w:eastAsia="SimSun" w:hAnsi="Liberation Serif" w:cs="Lucida Sans"/>
      <w:kern w:val="1"/>
      <w:sz w:val="24"/>
      <w:szCs w:val="24"/>
      <w:u w:val="single"/>
      <w:lang w:val="ro-RO" w:eastAsia="zh-CN" w:bidi="hi-IN"/>
    </w:rPr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Standard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spacing w:before="153"/>
      <w:jc w:val="right"/>
      <w:textAlignment w:val="auto"/>
    </w:pPr>
  </w:style>
  <w:style w:type="paragraph" w:customStyle="1" w:styleId="ECVBusinessSctionRow">
    <w:name w:val="_ECV_BusinessSctionRow"/>
    <w:basedOn w:val="Standard"/>
  </w:style>
  <w:style w:type="paragraph" w:customStyle="1" w:styleId="ECVBusinessSectorRow">
    <w:name w:val="_ECV_BusinessSectorRow"/>
    <w:basedOn w:val="Standard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user">
    <w:name w:val="Footer left (user)"/>
    <w:basedOn w:val="Standard"/>
    <w:pPr>
      <w:suppressLineNumbers/>
    </w:pPr>
  </w:style>
  <w:style w:type="paragraph" w:customStyle="1" w:styleId="Footerrightuser">
    <w:name w:val="Footer right (user)"/>
    <w:basedOn w:val="Standard"/>
    <w:pPr>
      <w:suppressLineNumbers/>
    </w:pPr>
  </w:style>
  <w:style w:type="paragraph" w:customStyle="1" w:styleId="ECVRelatedDocumentRow">
    <w:name w:val="_ECV_RelatedDocumentRow"/>
    <w:basedOn w:val="ECVBusinessSectorRow"/>
  </w:style>
  <w:style w:type="paragraph" w:customStyle="1" w:styleId="Framecontents">
    <w:name w:val="Frame contents"/>
    <w:basedOn w:val="Standard"/>
  </w:style>
  <w:style w:type="paragraph" w:customStyle="1" w:styleId="FrameContents0">
    <w:name w:val="Frame Contents"/>
    <w:basedOn w:val="Normal"/>
  </w:style>
  <w:style w:type="numbering" w:customStyle="1" w:styleId="WW8Num2">
    <w:name w:val="WW8Num2"/>
    <w:rsid w:val="009A0113"/>
    <w:pPr>
      <w:numPr>
        <w:numId w:val="9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637E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6637E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UnresolvedMention">
    <w:name w:val="Unresolved Mention"/>
    <w:uiPriority w:val="99"/>
    <w:semiHidden/>
    <w:unhideWhenUsed/>
    <w:rsid w:val="00A55D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2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Europass CV</vt:lpstr>
    </vt:vector>
  </TitlesOfParts>
  <Company/>
  <LinksUpToDate>false</LinksUpToDate>
  <CharactersWithSpaces>5628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Nicu Olariu,</dc:creator>
  <cp:keywords>Europass, CV, Cedefop</cp:keywords>
  <dc:description>Europass CV</dc:description>
  <cp:lastModifiedBy>DCC</cp:lastModifiedBy>
  <cp:revision>40</cp:revision>
  <cp:lastPrinted>2024-09-10T17:59:00Z</cp:lastPrinted>
  <dcterms:created xsi:type="dcterms:W3CDTF">2024-08-31T20:30:00Z</dcterms:created>
  <dcterms:modified xsi:type="dcterms:W3CDTF">2025-02-24T10:11:00Z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