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8B" w:rsidRDefault="00AF0B4D">
      <w:pPr>
        <w:pStyle w:val="Heading1"/>
        <w:widowControl w:val="0"/>
        <w:rPr>
          <w:rFonts w:ascii="Arial Narrow" w:eastAsia="Arial Narrow" w:hAnsi="Arial Narrow" w:cs="Arial Narrow"/>
          <w:b/>
          <w:sz w:val="28"/>
          <w:szCs w:val="28"/>
        </w:rPr>
      </w:pPr>
      <w:bookmarkStart w:id="0" w:name="_smhtuygntg7x" w:colFirst="0" w:colLast="0"/>
      <w:bookmarkStart w:id="1" w:name="_GoBack"/>
      <w:bookmarkEnd w:id="0"/>
      <w:bookmarkEnd w:id="1"/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0</wp:posOffset>
            </wp:positionH>
            <wp:positionV relativeFrom="paragraph">
              <wp:posOffset>257175</wp:posOffset>
            </wp:positionV>
            <wp:extent cx="995363" cy="549166"/>
            <wp:effectExtent l="0" t="0" r="0" b="0"/>
            <wp:wrapTopAndBottom distT="0" dist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5363" cy="5491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9360" w:type="dxa"/>
        <w:tblLayout w:type="fixed"/>
        <w:tblLook w:val="0600" w:firstRow="0" w:lastRow="0" w:firstColumn="0" w:lastColumn="0" w:noHBand="1" w:noVBand="1"/>
      </w:tblPr>
      <w:tblGrid>
        <w:gridCol w:w="2880"/>
        <w:gridCol w:w="6480"/>
      </w:tblGrid>
      <w:tr w:rsidR="008B5D8B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pStyle w:val="Heading1"/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  <w:bookmarkStart w:id="2" w:name="_4c737twyv8na" w:colFirst="0" w:colLast="0"/>
            <w:bookmarkEnd w:id="2"/>
            <w:r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 xml:space="preserve">Carina BOGDAN   </w:t>
            </w:r>
          </w:p>
          <w:p w:rsidR="008B5D8B" w:rsidRDefault="008B5D8B">
            <w:pPr>
              <w:spacing w:line="240" w:lineRule="auto"/>
            </w:pPr>
          </w:p>
          <w:p w:rsidR="008B5D8B" w:rsidRDefault="008B5D8B">
            <w:pPr>
              <w:spacing w:line="240" w:lineRule="auto"/>
            </w:pPr>
          </w:p>
          <w:p w:rsidR="008B5D8B" w:rsidRDefault="008B5D8B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  <w:p w:rsidR="00F81819" w:rsidRDefault="00F81819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  <w:p w:rsidR="00F81819" w:rsidRDefault="00F81819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  <w:p w:rsidR="00F81819" w:rsidRDefault="00F81819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  <w:p w:rsidR="00F81819" w:rsidRDefault="00F81819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  <w:p w:rsidR="00F81819" w:rsidRDefault="00F81819" w:rsidP="00F81819">
            <w:pPr>
              <w:widowControl w:val="0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8B5D8B">
            <w:pPr>
              <w:pStyle w:val="Heading1"/>
              <w:widowControl w:val="0"/>
              <w:jc w:val="right"/>
              <w:rPr>
                <w:rFonts w:ascii="Arial Narrow" w:eastAsia="Arial Narrow" w:hAnsi="Arial Narrow" w:cs="Arial Narrow"/>
                <w:b/>
                <w:sz w:val="28"/>
                <w:szCs w:val="28"/>
              </w:rPr>
            </w:pPr>
            <w:bookmarkStart w:id="3" w:name="_xe4pjnw309p" w:colFirst="0" w:colLast="0"/>
            <w:bookmarkEnd w:id="3"/>
          </w:p>
        </w:tc>
      </w:tr>
    </w:tbl>
    <w:p w:rsidR="008B5D8B" w:rsidRDefault="00AF0B4D">
      <w:pPr>
        <w:pStyle w:val="Heading1"/>
        <w:widowControl w:val="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4" w:name="_kxtzc5goagtt" w:colFirst="0" w:colLast="0"/>
      <w:bookmarkEnd w:id="4"/>
      <w:r>
        <w:rPr>
          <w:rFonts w:ascii="Arial Narrow" w:eastAsia="Arial Narrow" w:hAnsi="Arial Narrow" w:cs="Arial Narrow"/>
          <w:b/>
          <w:sz w:val="28"/>
          <w:szCs w:val="28"/>
        </w:rPr>
        <w:t xml:space="preserve">                                                               </w:t>
      </w:r>
    </w:p>
    <w:p w:rsidR="008B5D8B" w:rsidRDefault="00AF0B4D">
      <w:pPr>
        <w:pStyle w:val="Heading2"/>
        <w:widowControl w:val="0"/>
        <w:rPr>
          <w:rFonts w:ascii="Arial Narrow" w:eastAsia="Arial Narrow" w:hAnsi="Arial Narrow" w:cs="Arial Narrow"/>
          <w:sz w:val="20"/>
          <w:szCs w:val="20"/>
        </w:rPr>
      </w:pPr>
      <w:bookmarkStart w:id="5" w:name="_g18kjcd553u" w:colFirst="0" w:colLast="0"/>
      <w:bookmarkEnd w:id="5"/>
      <w:proofErr w:type="spellStart"/>
      <w:r>
        <w:rPr>
          <w:rFonts w:ascii="Arial Narrow" w:eastAsia="Arial Narrow" w:hAnsi="Arial Narrow" w:cs="Arial Narrow"/>
          <w:sz w:val="20"/>
          <w:szCs w:val="20"/>
        </w:rPr>
        <w:t>Educație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formare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profesională</w:t>
      </w:r>
      <w:proofErr w:type="spellEnd"/>
    </w:p>
    <w:p w:rsidR="008B5D8B" w:rsidRDefault="008B5D8B">
      <w:pPr>
        <w:rPr>
          <w:rFonts w:ascii="Arial Narrow" w:eastAsia="Arial Narrow" w:hAnsi="Arial Narrow" w:cs="Arial Narrow"/>
          <w:sz w:val="20"/>
          <w:szCs w:val="20"/>
        </w:rPr>
      </w:pPr>
    </w:p>
    <w:tbl>
      <w:tblPr>
        <w:tblStyle w:val="a0"/>
        <w:tblW w:w="9195" w:type="dxa"/>
        <w:tblInd w:w="330" w:type="dxa"/>
        <w:tblLayout w:type="fixed"/>
        <w:tblLook w:val="0600" w:firstRow="0" w:lastRow="0" w:firstColumn="0" w:lastColumn="0" w:noHBand="1" w:noVBand="1"/>
      </w:tblPr>
      <w:tblGrid>
        <w:gridCol w:w="1695"/>
        <w:gridCol w:w="7500"/>
      </w:tblGrid>
      <w:tr w:rsidR="008B5D8B">
        <w:trPr>
          <w:trHeight w:val="420"/>
        </w:trPr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2023-prezent: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2023-prezent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2023-2024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2022-2023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Medic specialist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Cabinet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Cardiosuport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Medic Specialist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Cardiologie</w:t>
            </w:r>
            <w:proofErr w:type="spellEnd"/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Spitalul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Clinic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Județean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Urgență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Sectia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Medic Specialist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logie</w:t>
            </w:r>
            <w:proofErr w:type="spellEnd"/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Universitatea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Vest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Vasile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Goldis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Arad,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România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Departamentului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pentru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Pregătirea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Personalului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Didactic,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Programul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formare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psihopedagogică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Nivel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II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Universitatea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Vest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Vasile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Goldis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Arad,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România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Departamentului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pentru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Pregătirea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Persona</w:t>
            </w:r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lului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Didactic,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Programul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formare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psihopedagogică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Nivel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I</w:t>
            </w:r>
          </w:p>
        </w:tc>
      </w:tr>
    </w:tbl>
    <w:p w:rsidR="008B5D8B" w:rsidRDefault="008B5D8B">
      <w:pPr>
        <w:rPr>
          <w:rFonts w:ascii="Arial Narrow" w:eastAsia="Arial Narrow" w:hAnsi="Arial Narrow" w:cs="Arial Narrow"/>
          <w:sz w:val="20"/>
          <w:szCs w:val="20"/>
        </w:rPr>
      </w:pPr>
    </w:p>
    <w:tbl>
      <w:tblPr>
        <w:tblStyle w:val="a1"/>
        <w:tblW w:w="9165" w:type="dxa"/>
        <w:tblInd w:w="360" w:type="dxa"/>
        <w:tblLayout w:type="fixed"/>
        <w:tblLook w:val="0600" w:firstRow="0" w:lastRow="0" w:firstColumn="0" w:lastColumn="0" w:noHBand="1" w:noVBand="1"/>
      </w:tblPr>
      <w:tblGrid>
        <w:gridCol w:w="1665"/>
        <w:gridCol w:w="7500"/>
      </w:tblGrid>
      <w:tr w:rsidR="008B5D8B">
        <w:trPr>
          <w:trHeight w:val="256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2021-prezent: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2019-prezent:</w:t>
            </w: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2017-2022: 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Universitatea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Medicina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Farmacie</w:t>
            </w:r>
            <w:proofErr w:type="spellEnd"/>
            <w:r>
              <w:rPr>
                <w:sz w:val="20"/>
                <w:szCs w:val="20"/>
              </w:rPr>
              <w:t xml:space="preserve"> “Victor </w:t>
            </w:r>
            <w:proofErr w:type="spellStart"/>
            <w:r>
              <w:rPr>
                <w:sz w:val="20"/>
                <w:szCs w:val="20"/>
              </w:rPr>
              <w:t>Babeș</w:t>
            </w:r>
            <w:proofErr w:type="spellEnd"/>
            <w:r>
              <w:rPr>
                <w:sz w:val="20"/>
                <w:szCs w:val="20"/>
              </w:rPr>
              <w:t xml:space="preserve">” din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 (UMFVBT),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România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Universitar</w:t>
            </w:r>
            <w:proofErr w:type="spellEnd"/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Universitatea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Farmacie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“Victor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Babeș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(UMFVBT),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România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Școala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Doctorală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Domeniul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</w:p>
          <w:p w:rsidR="008B5D8B" w:rsidRDefault="008B5D8B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Spitalul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Clinic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Județean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Urgență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Medic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Rezident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specialitatea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Cardiologie</w:t>
            </w:r>
            <w:proofErr w:type="spellEnd"/>
          </w:p>
        </w:tc>
      </w:tr>
      <w:tr w:rsidR="008B5D8B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lastRenderedPageBreak/>
              <w:t xml:space="preserve">2010-2016: 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Universitatea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Farmacie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“Victor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Babeș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(UMFVBT),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România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Facultatea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Program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studii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</w:p>
        </w:tc>
      </w:tr>
      <w:tr w:rsidR="008B5D8B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2009-2011: 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Universitatea</w:t>
            </w:r>
            <w:proofErr w:type="spellEnd"/>
            <w:r>
              <w:rPr>
                <w:sz w:val="20"/>
                <w:szCs w:val="20"/>
              </w:rPr>
              <w:t xml:space="preserve"> de Vest din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 (UVT),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România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Departamentului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pentru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Pregătire</w:t>
            </w:r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Personalului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Didactic,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Programul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formare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psihopedagogică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Nivel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I</w:t>
            </w:r>
          </w:p>
        </w:tc>
      </w:tr>
      <w:tr w:rsidR="008B5D8B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2008-2011: 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Universitatea</w:t>
            </w:r>
            <w:proofErr w:type="spellEnd"/>
            <w:r>
              <w:rPr>
                <w:sz w:val="20"/>
                <w:szCs w:val="20"/>
              </w:rPr>
              <w:t xml:space="preserve"> de Vest din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 (UVT), </w:t>
            </w:r>
            <w:proofErr w:type="spellStart"/>
            <w:r>
              <w:rPr>
                <w:sz w:val="20"/>
                <w:szCs w:val="20"/>
              </w:rPr>
              <w:t>Timișoara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România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Facultatea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Matematică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Informatică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domeniul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Informatică</w:t>
            </w:r>
            <w:proofErr w:type="spellEnd"/>
          </w:p>
        </w:tc>
      </w:tr>
      <w:tr w:rsidR="008B5D8B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2004-2008: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Liceul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Teoretic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Traian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Lalescu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Reșița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Profil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Matematică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Informatică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Intensiv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Engleză</w:t>
            </w:r>
            <w:proofErr w:type="spellEnd"/>
          </w:p>
        </w:tc>
      </w:tr>
    </w:tbl>
    <w:p w:rsidR="008B5D8B" w:rsidRDefault="00AF0B4D">
      <w:pPr>
        <w:pStyle w:val="Heading2"/>
        <w:rPr>
          <w:rFonts w:ascii="Arial Narrow" w:eastAsia="Arial Narrow" w:hAnsi="Arial Narrow" w:cs="Arial Narrow"/>
          <w:sz w:val="20"/>
          <w:szCs w:val="20"/>
        </w:rPr>
      </w:pPr>
      <w:bookmarkStart w:id="6" w:name="_3n8ecptj7zyi" w:colFirst="0" w:colLast="0"/>
      <w:bookmarkEnd w:id="6"/>
      <w:proofErr w:type="spellStart"/>
      <w:r>
        <w:rPr>
          <w:sz w:val="20"/>
          <w:szCs w:val="20"/>
        </w:rPr>
        <w:t>Competențe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personale</w:t>
      </w:r>
      <w:proofErr w:type="spellEnd"/>
    </w:p>
    <w:p w:rsidR="008B5D8B" w:rsidRDefault="00AF0B4D">
      <w:pPr>
        <w:pStyle w:val="Heading4"/>
        <w:spacing w:after="22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7" w:name="_t151nt1tduip" w:colFirst="0" w:colLast="0"/>
      <w:bookmarkEnd w:id="7"/>
      <w:proofErr w:type="spellStart"/>
      <w:r>
        <w:rPr>
          <w:rFonts w:ascii="Arial Narrow" w:eastAsia="Arial Narrow" w:hAnsi="Arial Narrow" w:cs="Arial Narrow"/>
          <w:color w:val="000000"/>
          <w:sz w:val="20"/>
          <w:szCs w:val="20"/>
        </w:rPr>
        <w:t>Limba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color w:val="000000"/>
          <w:sz w:val="20"/>
          <w:szCs w:val="20"/>
        </w:rPr>
        <w:t>maternă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:</w:t>
      </w:r>
      <w:proofErr w:type="gramEnd"/>
    </w:p>
    <w:p w:rsidR="008B5D8B" w:rsidRDefault="00AF0B4D">
      <w:pPr>
        <w:numPr>
          <w:ilvl w:val="0"/>
          <w:numId w:val="2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Română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-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Limbă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maternă</w:t>
      </w:r>
      <w:proofErr w:type="spellEnd"/>
    </w:p>
    <w:p w:rsidR="008B5D8B" w:rsidRDefault="00AF0B4D">
      <w:pPr>
        <w:pStyle w:val="Heading4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8" w:name="_m1d4vdr5rvxz" w:colFirst="0" w:colLast="0"/>
      <w:bookmarkEnd w:id="8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Limbi </w:t>
      </w:r>
      <w:proofErr w:type="spellStart"/>
      <w:r>
        <w:rPr>
          <w:rFonts w:ascii="Arial Narrow" w:eastAsia="Arial Narrow" w:hAnsi="Arial Narrow" w:cs="Arial Narrow"/>
          <w:color w:val="000000"/>
          <w:sz w:val="20"/>
          <w:szCs w:val="20"/>
        </w:rPr>
        <w:t>străine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color w:val="000000"/>
          <w:sz w:val="20"/>
          <w:szCs w:val="20"/>
        </w:rPr>
        <w:t>cunoscute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:</w:t>
      </w:r>
      <w:proofErr w:type="gramEnd"/>
    </w:p>
    <w:p w:rsidR="008B5D8B" w:rsidRDefault="00AF0B4D">
      <w:pPr>
        <w:numPr>
          <w:ilvl w:val="0"/>
          <w:numId w:val="2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Engleză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–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Avansat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( Cambridge Certificate in Advanced English - C1 )</w:t>
      </w:r>
    </w:p>
    <w:p w:rsidR="008B5D8B" w:rsidRDefault="00AF0B4D">
      <w:pPr>
        <w:numPr>
          <w:ilvl w:val="0"/>
          <w:numId w:val="2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Germană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–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Mediu</w:t>
      </w:r>
      <w:proofErr w:type="spellEnd"/>
    </w:p>
    <w:p w:rsidR="008B5D8B" w:rsidRDefault="00AF0B4D">
      <w:pPr>
        <w:numPr>
          <w:ilvl w:val="0"/>
          <w:numId w:val="2"/>
        </w:numPr>
        <w:spacing w:after="220"/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Franceză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-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Începător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ab/>
      </w:r>
    </w:p>
    <w:p w:rsidR="008B5D8B" w:rsidRDefault="00AF0B4D">
      <w:pPr>
        <w:pStyle w:val="Heading4"/>
        <w:spacing w:after="220"/>
        <w:ind w:left="36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9" w:name="_fkemfq3icdnw" w:colFirst="0" w:colLast="0"/>
      <w:bookmarkEnd w:id="9"/>
      <w:proofErr w:type="spellStart"/>
      <w:r>
        <w:rPr>
          <w:color w:val="000000"/>
          <w:sz w:val="20"/>
          <w:szCs w:val="20"/>
        </w:rPr>
        <w:t>Competențe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comunicare</w:t>
      </w:r>
      <w:proofErr w:type="spellEnd"/>
      <w:r>
        <w:rPr>
          <w:color w:val="000000"/>
          <w:sz w:val="20"/>
          <w:szCs w:val="20"/>
        </w:rPr>
        <w:t>:</w:t>
      </w:r>
    </w:p>
    <w:p w:rsidR="008B5D8B" w:rsidRDefault="00AF0B4D">
      <w:pPr>
        <w:numPr>
          <w:ilvl w:val="0"/>
          <w:numId w:val="3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Fire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comunicativă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empatică</w:t>
      </w:r>
      <w:proofErr w:type="spellEnd"/>
    </w:p>
    <w:p w:rsidR="008B5D8B" w:rsidRDefault="00AF0B4D">
      <w:pPr>
        <w:numPr>
          <w:ilvl w:val="0"/>
          <w:numId w:val="3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Gândire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analitică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critică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</w:p>
    <w:p w:rsidR="008B5D8B" w:rsidRDefault="00AF0B4D">
      <w:pPr>
        <w:numPr>
          <w:ilvl w:val="0"/>
          <w:numId w:val="3"/>
        </w:numPr>
        <w:spacing w:after="220"/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Orientat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către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detalii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oameni</w:t>
      </w:r>
      <w:proofErr w:type="spellEnd"/>
    </w:p>
    <w:p w:rsidR="008B5D8B" w:rsidRDefault="00AF0B4D">
      <w:pPr>
        <w:pStyle w:val="Heading4"/>
        <w:spacing w:after="220"/>
        <w:ind w:left="36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10" w:name="_nq8pa58o9824" w:colFirst="0" w:colLast="0"/>
      <w:bookmarkEnd w:id="10"/>
      <w:proofErr w:type="spellStart"/>
      <w:r>
        <w:rPr>
          <w:color w:val="000000"/>
          <w:sz w:val="20"/>
          <w:szCs w:val="20"/>
        </w:rPr>
        <w:t>Competențe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organizaționale</w:t>
      </w:r>
      <w:proofErr w:type="spellEnd"/>
      <w:r>
        <w:rPr>
          <w:color w:val="000000"/>
          <w:sz w:val="20"/>
          <w:szCs w:val="20"/>
        </w:rPr>
        <w:t>/</w:t>
      </w:r>
      <w:proofErr w:type="spellStart"/>
      <w:r>
        <w:rPr>
          <w:color w:val="000000"/>
          <w:sz w:val="20"/>
          <w:szCs w:val="20"/>
        </w:rPr>
        <w:t>manageriale</w:t>
      </w:r>
      <w:proofErr w:type="spellEnd"/>
      <w:r>
        <w:rPr>
          <w:color w:val="000000"/>
          <w:sz w:val="20"/>
          <w:szCs w:val="20"/>
        </w:rPr>
        <w:t>:</w:t>
      </w:r>
    </w:p>
    <w:p w:rsidR="008B5D8B" w:rsidRDefault="00AF0B4D">
      <w:pPr>
        <w:numPr>
          <w:ilvl w:val="0"/>
          <w:numId w:val="3"/>
        </w:numPr>
        <w:spacing w:after="220"/>
        <w:ind w:left="99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Fire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organizată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disponibilitate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pentru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munca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în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echipă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capacitate de leadership</w:t>
      </w:r>
    </w:p>
    <w:p w:rsidR="008B5D8B" w:rsidRDefault="00AF0B4D">
      <w:pPr>
        <w:pStyle w:val="Heading4"/>
        <w:spacing w:after="220"/>
        <w:ind w:left="36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11" w:name="_l49kc3wn097n" w:colFirst="0" w:colLast="0"/>
      <w:bookmarkEnd w:id="11"/>
      <w:proofErr w:type="spellStart"/>
      <w:r>
        <w:rPr>
          <w:color w:val="000000"/>
          <w:sz w:val="20"/>
          <w:szCs w:val="20"/>
        </w:rPr>
        <w:t>Competențe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informatice</w:t>
      </w:r>
      <w:proofErr w:type="spellEnd"/>
      <w:r>
        <w:rPr>
          <w:color w:val="000000"/>
          <w:sz w:val="20"/>
          <w:szCs w:val="20"/>
        </w:rPr>
        <w:t>:</w:t>
      </w:r>
    </w:p>
    <w:p w:rsidR="008B5D8B" w:rsidRDefault="00AF0B4D">
      <w:pPr>
        <w:numPr>
          <w:ilvl w:val="0"/>
          <w:numId w:val="3"/>
        </w:numPr>
        <w:spacing w:after="220"/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Baze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de date,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statistică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: Oracle Database, SPSS,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pachet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Microsoft Office</w:t>
      </w:r>
    </w:p>
    <w:p w:rsidR="008B5D8B" w:rsidRDefault="00AF0B4D">
      <w:pPr>
        <w:pStyle w:val="Heading4"/>
        <w:ind w:left="36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12" w:name="_4fktlxfipqa2" w:colFirst="0" w:colLast="0"/>
      <w:bookmarkEnd w:id="12"/>
      <w:r>
        <w:rPr>
          <w:rFonts w:ascii="Arial Narrow" w:eastAsia="Arial Narrow" w:hAnsi="Arial Narrow" w:cs="Arial Narrow"/>
          <w:color w:val="000000"/>
          <w:sz w:val="20"/>
          <w:szCs w:val="20"/>
        </w:rPr>
        <w:t>Hobby:</w:t>
      </w:r>
    </w:p>
    <w:p w:rsidR="008B5D8B" w:rsidRDefault="00AF0B4D">
      <w:pPr>
        <w:numPr>
          <w:ilvl w:val="0"/>
          <w:numId w:val="4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proofErr w:type="spellStart"/>
      <w:r>
        <w:rPr>
          <w:rFonts w:ascii="Arial Narrow" w:eastAsia="Arial Narrow" w:hAnsi="Arial Narrow" w:cs="Arial Narrow"/>
          <w:sz w:val="20"/>
          <w:szCs w:val="20"/>
        </w:rPr>
        <w:t>Fotografie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desen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geologie</w:t>
      </w:r>
      <w:proofErr w:type="spellEnd"/>
    </w:p>
    <w:p w:rsidR="008B5D8B" w:rsidRDefault="00AF0B4D">
      <w:pPr>
        <w:pStyle w:val="Heading4"/>
        <w:ind w:left="360"/>
        <w:rPr>
          <w:rFonts w:ascii="Arial Narrow" w:eastAsia="Arial Narrow" w:hAnsi="Arial Narrow" w:cs="Arial Narrow"/>
          <w:color w:val="000000"/>
          <w:sz w:val="20"/>
          <w:szCs w:val="20"/>
        </w:rPr>
      </w:pPr>
      <w:bookmarkStart w:id="13" w:name="_bpxdeyjbxdh7" w:colFirst="0" w:colLast="0"/>
      <w:bookmarkEnd w:id="13"/>
      <w:proofErr w:type="spellStart"/>
      <w:r>
        <w:rPr>
          <w:rFonts w:ascii="Arial Narrow" w:eastAsia="Arial Narrow" w:hAnsi="Arial Narrow" w:cs="Arial Narrow"/>
          <w:color w:val="000000"/>
          <w:sz w:val="20"/>
          <w:szCs w:val="20"/>
        </w:rPr>
        <w:t>Permis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0000"/>
          <w:sz w:val="20"/>
          <w:szCs w:val="20"/>
        </w:rPr>
        <w:t>conducere</w:t>
      </w:r>
      <w:proofErr w:type="spellEnd"/>
      <w:r>
        <w:rPr>
          <w:rFonts w:ascii="Arial Narrow" w:eastAsia="Arial Narrow" w:hAnsi="Arial Narrow" w:cs="Arial Narrow"/>
          <w:color w:val="000000"/>
          <w:sz w:val="20"/>
          <w:szCs w:val="20"/>
        </w:rPr>
        <w:t>:</w:t>
      </w:r>
    </w:p>
    <w:p w:rsidR="008B5D8B" w:rsidRDefault="00AF0B4D">
      <w:pPr>
        <w:numPr>
          <w:ilvl w:val="0"/>
          <w:numId w:val="4"/>
        </w:numPr>
        <w:ind w:left="99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Da,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Clasa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B.</w:t>
      </w:r>
    </w:p>
    <w:p w:rsidR="008B5D8B" w:rsidRDefault="00AF0B4D">
      <w:pPr>
        <w:pStyle w:val="Heading2"/>
        <w:spacing w:after="220"/>
        <w:rPr>
          <w:rFonts w:ascii="Arial Narrow" w:eastAsia="Arial Narrow" w:hAnsi="Arial Narrow" w:cs="Arial Narrow"/>
          <w:sz w:val="20"/>
          <w:szCs w:val="20"/>
        </w:rPr>
      </w:pPr>
      <w:bookmarkStart w:id="14" w:name="_qd3ig8vs0q52" w:colFirst="0" w:colLast="0"/>
      <w:bookmarkEnd w:id="14"/>
      <w:proofErr w:type="spellStart"/>
      <w:r>
        <w:rPr>
          <w:rFonts w:ascii="Arial Narrow" w:eastAsia="Arial Narrow" w:hAnsi="Arial Narrow" w:cs="Arial Narrow"/>
          <w:sz w:val="20"/>
          <w:szCs w:val="20"/>
        </w:rPr>
        <w:t>Practică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voluntariat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și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activități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extracurriculare</w:t>
      </w:r>
      <w:proofErr w:type="spellEnd"/>
    </w:p>
    <w:tbl>
      <w:tblPr>
        <w:tblStyle w:val="a2"/>
        <w:tblW w:w="8970" w:type="dxa"/>
        <w:tblInd w:w="390" w:type="dxa"/>
        <w:tblLayout w:type="fixed"/>
        <w:tblLook w:val="0600" w:firstRow="0" w:lastRow="0" w:firstColumn="0" w:lastColumn="0" w:noHBand="1" w:noVBand="1"/>
      </w:tblPr>
      <w:tblGrid>
        <w:gridCol w:w="1635"/>
        <w:gridCol w:w="7335"/>
      </w:tblGrid>
      <w:tr w:rsidR="008B5D8B">
        <w:trPr>
          <w:trHeight w:val="420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2024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2024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2024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2023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2023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2022: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ind w:right="-103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NefroCardia</w:t>
            </w:r>
            <w:proofErr w:type="spellEnd"/>
          </w:p>
          <w:p w:rsidR="008B5D8B" w:rsidRDefault="008B5D8B">
            <w:pPr>
              <w:widowControl w:val="0"/>
              <w:spacing w:line="240" w:lineRule="auto"/>
              <w:ind w:right="-103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ind w:right="4418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SRMI</w:t>
            </w:r>
          </w:p>
          <w:p w:rsidR="008B5D8B" w:rsidRDefault="008B5D8B">
            <w:pPr>
              <w:widowControl w:val="0"/>
              <w:spacing w:line="240" w:lineRule="auto"/>
              <w:ind w:right="4418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ind w:right="38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al 18-lea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Congres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Flebologie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participare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internațională</w:t>
            </w:r>
            <w:proofErr w:type="spellEnd"/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al 17-lea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Congres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Flebologie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participare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internațională</w:t>
            </w:r>
            <w:proofErr w:type="spellEnd"/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Cursul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‚,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Probleme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diagnosticul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și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tratamentul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infarctului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miocardic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acut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’’ -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Grupul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Lucru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Cardiopatie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Ischemică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al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Societății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Române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Cardiologie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International Iasi Arrhythmia forum 2022</w:t>
            </w:r>
          </w:p>
        </w:tc>
      </w:tr>
    </w:tbl>
    <w:p w:rsidR="008B5D8B" w:rsidRDefault="008B5D8B">
      <w:pPr>
        <w:spacing w:line="240" w:lineRule="auto"/>
        <w:rPr>
          <w:rFonts w:ascii="Arial Narrow" w:eastAsia="Arial Narrow" w:hAnsi="Arial Narrow" w:cs="Arial Narrow"/>
          <w:b/>
          <w:sz w:val="20"/>
          <w:szCs w:val="20"/>
          <w:highlight w:val="white"/>
        </w:rPr>
      </w:pPr>
    </w:p>
    <w:tbl>
      <w:tblPr>
        <w:tblStyle w:val="a3"/>
        <w:tblW w:w="8970" w:type="dxa"/>
        <w:tblInd w:w="390" w:type="dxa"/>
        <w:tblLayout w:type="fixed"/>
        <w:tblLook w:val="0600" w:firstRow="0" w:lastRow="0" w:firstColumn="0" w:lastColumn="0" w:noHBand="1" w:noVBand="1"/>
      </w:tblPr>
      <w:tblGrid>
        <w:gridCol w:w="1635"/>
        <w:gridCol w:w="7335"/>
      </w:tblGrid>
      <w:tr w:rsidR="008B5D8B">
        <w:trPr>
          <w:trHeight w:val="420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2021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2020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2019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2018: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Conferința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Națională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Internă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SRMI 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la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Conferința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Națională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Internă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>, SRMI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activ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la al 16-lea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Congres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Român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Flebologie</w:t>
            </w:r>
            <w:proofErr w:type="spellEnd"/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la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Conferința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Națională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Grupurilor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Lucru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Sibiu </w:t>
            </w:r>
          </w:p>
        </w:tc>
      </w:tr>
      <w:tr w:rsidR="008B5D8B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2010-2016: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2015: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Membru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SSMT (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Societatea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Studenţilor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Medicină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Timişoara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  <w:p w:rsidR="008B5D8B" w:rsidRDefault="008B5D8B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Practica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medicală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Iulie-Septembrie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Klinikum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Großhadern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 xml:space="preserve"> of the Ludwig Maximilian University of Munich,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München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  <w:highlight w:val="white"/>
              </w:rPr>
              <w:t>, Germania</w:t>
            </w:r>
          </w:p>
        </w:tc>
      </w:tr>
      <w:tr w:rsidR="008B5D8B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2014: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Transmed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Timișoara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Cluj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Proiect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național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schimb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experiență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între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studenții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Universităților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Medicină</w:t>
            </w:r>
            <w:proofErr w:type="spellEnd"/>
          </w:p>
        </w:tc>
      </w:tr>
      <w:tr w:rsidR="008B5D8B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2012: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Participant la “Medic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pentru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zi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”, 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proiect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care are ca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scop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asigurarea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investigaţii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şi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consulturi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specialitate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mediul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rural</w:t>
            </w:r>
          </w:p>
        </w:tc>
      </w:tr>
      <w:tr w:rsidR="008B5D8B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2008: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Trainer: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Formator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Principii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fotografie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program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desfășurat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tabăra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vară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pentru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școlari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Râul Alb</w:t>
            </w:r>
          </w:p>
        </w:tc>
      </w:tr>
      <w:tr w:rsidR="008B5D8B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2004-2007:</w:t>
            </w: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:rsidR="008B5D8B" w:rsidRDefault="00AF0B4D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Lista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lucrari</w:t>
            </w:r>
            <w:proofErr w:type="spellEnd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D8B" w:rsidRDefault="00AF0B4D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Membru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voluntar</w:t>
            </w:r>
            <w:proofErr w:type="spellEnd"/>
            <w:r>
              <w:rPr>
                <w:sz w:val="20"/>
                <w:szCs w:val="20"/>
              </w:rPr>
              <w:t>: “</w:t>
            </w:r>
            <w:proofErr w:type="spellStart"/>
            <w:r>
              <w:rPr>
                <w:sz w:val="20"/>
                <w:szCs w:val="20"/>
              </w:rPr>
              <w:t>Centrul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Voluntariat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Reșița</w:t>
            </w:r>
            <w:proofErr w:type="spellEnd"/>
            <w:r>
              <w:rPr>
                <w:sz w:val="20"/>
                <w:szCs w:val="20"/>
              </w:rPr>
              <w:t>”.</w:t>
            </w: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8B5D8B" w:rsidRDefault="00AF0B4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Bogdan C, Ivan VM, Apostol A,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Sandu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OE,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Maralescu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F-M,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Lighezan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DF. Hypothyroidism and heart rate variability: implications for cardiac autonomic regulation. Diagnostics. 2024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;14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(12):1261. 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doi: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>10.3390/diagnostics141212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61. </w:t>
            </w:r>
          </w:p>
          <w:p w:rsidR="008B5D8B" w:rsidRDefault="00AF0B4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Bogdan C, Apostol A, Ivan VM,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Sandu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OE,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Petre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Petre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I, Marc L-E,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Maralescu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FM,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Lighezan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DF. Autonomic dysfunction and cardiac performance in pregnant women with hypertensive disorders: A comparative study using heart rate variability and global lon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gitudinal strain. Life. 2024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;14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(8):1039. 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doi: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10.3390/life14081039. </w:t>
            </w:r>
          </w:p>
          <w:p w:rsidR="008B5D8B" w:rsidRDefault="00AF0B4D">
            <w:pPr>
              <w:numPr>
                <w:ilvl w:val="0"/>
                <w:numId w:val="1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Bogdan C, Apostol A, Ivan VM,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Sandu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OE,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Petre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Suciu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O, Marc L-E,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Maralescu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FM,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Lighezan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DF. Heart rate variability and global longitudinal strain for prognostic evaluation and recovery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assessment in conservatively managed post-myocardial infarction patients. J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Clin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Med. 2024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;13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(18):5435. </w:t>
            </w:r>
            <w:proofErr w:type="spellStart"/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doi</w:t>
            </w:r>
            <w:proofErr w:type="spellEnd"/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10.3390/jcm13185435. </w:t>
            </w:r>
          </w:p>
          <w:p w:rsidR="008B5D8B" w:rsidRDefault="008B5D8B">
            <w:pPr>
              <w:keepLines/>
              <w:widowControl w:val="0"/>
              <w:spacing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:rsidR="008B5D8B" w:rsidRDefault="008B5D8B">
      <w:pPr>
        <w:rPr>
          <w:rFonts w:ascii="Arial Narrow" w:eastAsia="Arial Narrow" w:hAnsi="Arial Narrow" w:cs="Arial Narrow"/>
          <w:sz w:val="20"/>
          <w:szCs w:val="20"/>
        </w:rPr>
      </w:pPr>
    </w:p>
    <w:p w:rsidR="008B5D8B" w:rsidRDefault="008B5D8B">
      <w:pPr>
        <w:rPr>
          <w:rFonts w:ascii="Arial Narrow" w:eastAsia="Arial Narrow" w:hAnsi="Arial Narrow" w:cs="Arial Narrow"/>
          <w:sz w:val="20"/>
          <w:szCs w:val="20"/>
        </w:rPr>
      </w:pPr>
    </w:p>
    <w:p w:rsidR="008B5D8B" w:rsidRDefault="008B5D8B">
      <w:pPr>
        <w:widowControl w:val="0"/>
        <w:jc w:val="both"/>
        <w:rPr>
          <w:rFonts w:ascii="Arial Narrow" w:eastAsia="Arial Narrow" w:hAnsi="Arial Narrow" w:cs="Arial Narrow"/>
          <w:sz w:val="20"/>
          <w:szCs w:val="20"/>
        </w:rPr>
      </w:pPr>
    </w:p>
    <w:sectPr w:rsidR="008B5D8B">
      <w:footerReference w:type="default" r:id="rId8"/>
      <w:footerReference w:type="first" r:id="rId9"/>
      <w:pgSz w:w="12240" w:h="15840"/>
      <w:pgMar w:top="1080" w:right="1440" w:bottom="129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B4D" w:rsidRDefault="00AF0B4D">
      <w:pPr>
        <w:spacing w:line="240" w:lineRule="auto"/>
      </w:pPr>
      <w:r>
        <w:separator/>
      </w:r>
    </w:p>
  </w:endnote>
  <w:endnote w:type="continuationSeparator" w:id="0">
    <w:p w:rsidR="00AF0B4D" w:rsidRDefault="00AF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8B" w:rsidRDefault="00AF0B4D">
    <w:pPr>
      <w:jc w:val="both"/>
      <w:rPr>
        <w:rFonts w:ascii="Helvetica Neue Light" w:eastAsia="Helvetica Neue Light" w:hAnsi="Helvetica Neue Light" w:cs="Helvetica Neue Light"/>
        <w:sz w:val="20"/>
        <w:szCs w:val="20"/>
      </w:rPr>
    </w:pPr>
    <w:r>
      <w:rPr>
        <w:rFonts w:ascii="Helvetica Neue Light" w:eastAsia="Helvetica Neue Light" w:hAnsi="Helvetica Neue Light" w:cs="Helvetica Neue Light"/>
        <w:sz w:val="20"/>
        <w:szCs w:val="20"/>
      </w:rPr>
      <w:t>2025</w:t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ab/>
    </w:r>
    <w:r>
      <w:rPr>
        <w:rFonts w:ascii="Helvetica Neue Light" w:eastAsia="Helvetica Neue Light" w:hAnsi="Helvetica Neue Light" w:cs="Helvetica Neue Light"/>
        <w:sz w:val="20"/>
        <w:szCs w:val="20"/>
      </w:rPr>
      <w:t xml:space="preserve">                         Carina BOGDAN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8B" w:rsidRDefault="00AF0B4D">
    <w:pPr>
      <w:jc w:val="right"/>
    </w:pP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B4D" w:rsidRDefault="00AF0B4D">
      <w:pPr>
        <w:spacing w:line="240" w:lineRule="auto"/>
      </w:pPr>
      <w:r>
        <w:separator/>
      </w:r>
    </w:p>
  </w:footnote>
  <w:footnote w:type="continuationSeparator" w:id="0">
    <w:p w:rsidR="00AF0B4D" w:rsidRDefault="00AF0B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014B8"/>
    <w:multiLevelType w:val="multilevel"/>
    <w:tmpl w:val="22128E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7EE0209"/>
    <w:multiLevelType w:val="multilevel"/>
    <w:tmpl w:val="7450AA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2E004DB"/>
    <w:multiLevelType w:val="multilevel"/>
    <w:tmpl w:val="ECA8B1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68DC0577"/>
    <w:multiLevelType w:val="multilevel"/>
    <w:tmpl w:val="AAB0A1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8B"/>
    <w:rsid w:val="008B5D8B"/>
    <w:rsid w:val="00AF0B4D"/>
    <w:rsid w:val="00F8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01699-41A6-4A2C-A04F-4FCCE4B1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2025-06-06T07:26:00Z</dcterms:created>
  <dcterms:modified xsi:type="dcterms:W3CDTF">2025-06-06T07:27:00Z</dcterms:modified>
</cp:coreProperties>
</file>