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7B736" w14:textId="68C7DF2E" w:rsidR="00A847CF" w:rsidRPr="00E43B9F" w:rsidRDefault="00A847CF" w:rsidP="00A847CF">
      <w:pPr>
        <w:pStyle w:val="Default"/>
        <w:jc w:val="center"/>
        <w:rPr>
          <w:rFonts w:ascii="Times New Roman" w:hAnsi="Times New Roman" w:cs="Times New Roman"/>
          <w:color w:val="auto"/>
          <w:sz w:val="32"/>
          <w:szCs w:val="32"/>
        </w:rPr>
      </w:pPr>
      <w:r w:rsidRPr="00E43B9F">
        <w:rPr>
          <w:rFonts w:ascii="Times New Roman" w:hAnsi="Times New Roman" w:cs="Times New Roman"/>
          <w:b/>
          <w:bCs/>
          <w:color w:val="auto"/>
          <w:sz w:val="32"/>
          <w:szCs w:val="32"/>
        </w:rPr>
        <w:t>LISTA LUCRĂRILOR ŞTIINŢIFICE PUBLICATE</w:t>
      </w:r>
    </w:p>
    <w:p w14:paraId="30EC5514" w14:textId="56C9D2A2" w:rsidR="00A847CF" w:rsidRPr="00E43B9F" w:rsidRDefault="00A847CF" w:rsidP="00A847CF">
      <w:pPr>
        <w:pStyle w:val="Default"/>
        <w:jc w:val="center"/>
        <w:rPr>
          <w:rFonts w:ascii="Times New Roman" w:hAnsi="Times New Roman" w:cs="Times New Roman"/>
          <w:b/>
          <w:bCs/>
          <w:color w:val="auto"/>
          <w:sz w:val="32"/>
          <w:szCs w:val="32"/>
        </w:rPr>
      </w:pPr>
      <w:r w:rsidRPr="00E43B9F">
        <w:rPr>
          <w:rFonts w:ascii="Times New Roman" w:hAnsi="Times New Roman" w:cs="Times New Roman"/>
          <w:b/>
          <w:bCs/>
          <w:color w:val="auto"/>
          <w:sz w:val="32"/>
          <w:szCs w:val="32"/>
        </w:rPr>
        <w:t>Asist. Univ. Drd. TALPAI Tamás</w:t>
      </w:r>
    </w:p>
    <w:p w14:paraId="4E0BECA7" w14:textId="77777777" w:rsidR="00A847CF" w:rsidRDefault="00A847CF" w:rsidP="00A847CF">
      <w:pPr>
        <w:pStyle w:val="Default"/>
        <w:jc w:val="center"/>
        <w:rPr>
          <w:rFonts w:ascii="Times New Roman" w:hAnsi="Times New Roman" w:cs="Times New Roman"/>
          <w:color w:val="auto"/>
          <w:sz w:val="23"/>
          <w:szCs w:val="23"/>
        </w:rPr>
      </w:pPr>
    </w:p>
    <w:p w14:paraId="7588BE86" w14:textId="38C1B5C2" w:rsidR="00A847CF" w:rsidRPr="00E43B9F" w:rsidRDefault="00A847CF" w:rsidP="00A847CF">
      <w:pPr>
        <w:pStyle w:val="Default"/>
        <w:jc w:val="center"/>
        <w:rPr>
          <w:rFonts w:ascii="Times New Roman" w:hAnsi="Times New Roman" w:cs="Times New Roman"/>
          <w:b/>
          <w:bCs/>
          <w:color w:val="auto"/>
          <w:sz w:val="28"/>
          <w:szCs w:val="28"/>
        </w:rPr>
      </w:pPr>
      <w:r w:rsidRPr="00E43B9F">
        <w:rPr>
          <w:rFonts w:ascii="Times New Roman" w:hAnsi="Times New Roman" w:cs="Times New Roman"/>
          <w:b/>
          <w:bCs/>
          <w:color w:val="auto"/>
          <w:sz w:val="28"/>
          <w:szCs w:val="28"/>
        </w:rPr>
        <w:t>Articole în calitate de autor principal, în reviste cotate ISI, cu factor de impact</w:t>
      </w:r>
    </w:p>
    <w:p w14:paraId="3F4ADDF1" w14:textId="77777777" w:rsidR="00A847CF" w:rsidRDefault="00A847CF" w:rsidP="00A847CF">
      <w:pPr>
        <w:pStyle w:val="Default"/>
        <w:rPr>
          <w:rFonts w:ascii="Times New Roman" w:hAnsi="Times New Roman" w:cs="Times New Roman"/>
          <w:color w:val="auto"/>
          <w:sz w:val="23"/>
          <w:szCs w:val="23"/>
        </w:rPr>
      </w:pPr>
    </w:p>
    <w:p w14:paraId="60BDC845" w14:textId="6BB8F6F3" w:rsidR="00E43B9F" w:rsidRPr="00E43B9F" w:rsidRDefault="00A847CF" w:rsidP="00E43B9F">
      <w:pPr>
        <w:pStyle w:val="Default"/>
        <w:numPr>
          <w:ilvl w:val="0"/>
          <w:numId w:val="1"/>
        </w:numPr>
        <w:jc w:val="both"/>
        <w:rPr>
          <w:rFonts w:ascii="Times New Roman" w:hAnsi="Times New Roman" w:cs="Times New Roman"/>
          <w:color w:val="auto"/>
        </w:rPr>
      </w:pPr>
      <w:r w:rsidRPr="00E43B9F">
        <w:rPr>
          <w:rFonts w:ascii="Times New Roman" w:hAnsi="Times New Roman" w:cs="Times New Roman"/>
          <w:b/>
          <w:bCs/>
          <w:color w:val="auto"/>
        </w:rPr>
        <w:t xml:space="preserve">Tamás Talpai, </w:t>
      </w:r>
      <w:r w:rsidRPr="00E43B9F">
        <w:rPr>
          <w:rFonts w:ascii="Times New Roman" w:hAnsi="Times New Roman" w:cs="Times New Roman"/>
          <w:color w:val="auto"/>
        </w:rPr>
        <w:t>Dumitru Sandu Râmboiu, Cătălin Alexandru Pîrvu, Stelian Pantea, Mircea Șelaru, Dan Cârțu, Silviu Daniel Preda, Ștefan Pătrașcu, Nicolae Dragoș Mărgăritescu, Marius Bică,Valeriu-Marin Șurlin-</w:t>
      </w:r>
      <w:r w:rsidRPr="00E43B9F">
        <w:rPr>
          <w:rFonts w:ascii="Times New Roman" w:hAnsi="Times New Roman" w:cs="Times New Roman"/>
          <w:i/>
          <w:iCs/>
          <w:color w:val="auto"/>
        </w:rPr>
        <w:t xml:space="preserve">A Comparison of Open Ventral Hernia Repair Risk Stratification Systems: A Call for Consensus, </w:t>
      </w:r>
      <w:r w:rsidRPr="00E43B9F">
        <w:rPr>
          <w:rFonts w:ascii="Times New Roman" w:hAnsi="Times New Roman" w:cs="Times New Roman"/>
          <w:color w:val="auto"/>
        </w:rPr>
        <w:t>J. Clin. Med.</w:t>
      </w:r>
      <w:r w:rsidRPr="00E43B9F">
        <w:rPr>
          <w:rFonts w:ascii="Times New Roman" w:hAnsi="Times New Roman" w:cs="Times New Roman"/>
          <w:b/>
          <w:bCs/>
          <w:color w:val="auto"/>
        </w:rPr>
        <w:t>2024</w:t>
      </w:r>
      <w:r w:rsidRPr="00E43B9F">
        <w:rPr>
          <w:rFonts w:ascii="Times New Roman" w:hAnsi="Times New Roman" w:cs="Times New Roman"/>
          <w:color w:val="auto"/>
        </w:rPr>
        <w:t>,13</w:t>
      </w:r>
      <w:r w:rsidRPr="00E43B9F">
        <w:rPr>
          <w:rFonts w:ascii="Times New Roman" w:hAnsi="Times New Roman" w:cs="Times New Roman"/>
          <w:i/>
          <w:iCs/>
          <w:color w:val="auto"/>
        </w:rPr>
        <w:t xml:space="preserve">(22), </w:t>
      </w:r>
      <w:r w:rsidRPr="00E43B9F">
        <w:rPr>
          <w:rFonts w:ascii="Times New Roman" w:hAnsi="Times New Roman" w:cs="Times New Roman"/>
          <w:color w:val="auto"/>
        </w:rPr>
        <w:t>6692;</w:t>
      </w:r>
    </w:p>
    <w:p w14:paraId="1A0207DA" w14:textId="3665215D" w:rsidR="00A847CF" w:rsidRPr="00E43B9F" w:rsidRDefault="00A847CF" w:rsidP="00E43B9F">
      <w:pPr>
        <w:pStyle w:val="Default"/>
        <w:ind w:left="360"/>
        <w:jc w:val="both"/>
        <w:rPr>
          <w:rFonts w:ascii="Times New Roman" w:hAnsi="Times New Roman" w:cs="Times New Roman"/>
          <w:b/>
          <w:bCs/>
          <w:color w:val="auto"/>
        </w:rPr>
      </w:pPr>
      <w:r w:rsidRPr="00E43B9F">
        <w:rPr>
          <w:rFonts w:ascii="Times New Roman" w:hAnsi="Times New Roman" w:cs="Times New Roman"/>
          <w:b/>
          <w:bCs/>
          <w:color w:val="auto"/>
        </w:rPr>
        <w:t>Impact Factor 2023: 3; cuartile Q1</w:t>
      </w:r>
    </w:p>
    <w:p w14:paraId="5E1851F6" w14:textId="77777777" w:rsidR="00A847CF" w:rsidRPr="00E43B9F" w:rsidRDefault="00A847CF" w:rsidP="00E43B9F">
      <w:pPr>
        <w:pStyle w:val="Default"/>
        <w:ind w:firstLine="360"/>
        <w:jc w:val="both"/>
        <w:rPr>
          <w:rFonts w:ascii="Times New Roman" w:hAnsi="Times New Roman" w:cs="Times New Roman"/>
          <w:color w:val="auto"/>
        </w:rPr>
      </w:pPr>
      <w:r w:rsidRPr="00E43B9F">
        <w:rPr>
          <w:rFonts w:ascii="Times New Roman" w:hAnsi="Times New Roman" w:cs="Times New Roman"/>
          <w:b/>
          <w:bCs/>
          <w:color w:val="auto"/>
        </w:rPr>
        <w:t>Doi:</w:t>
      </w:r>
      <w:r w:rsidRPr="00E43B9F">
        <w:rPr>
          <w:rFonts w:ascii="Times New Roman" w:hAnsi="Times New Roman" w:cs="Times New Roman"/>
          <w:color w:val="auto"/>
        </w:rPr>
        <w:t>10.3390/jcm13226692</w:t>
      </w:r>
    </w:p>
    <w:p w14:paraId="660D2866" w14:textId="77777777" w:rsidR="00A847CF" w:rsidRPr="00E43B9F" w:rsidRDefault="00A847CF" w:rsidP="00E43B9F">
      <w:pPr>
        <w:pStyle w:val="Default"/>
        <w:ind w:firstLine="360"/>
        <w:jc w:val="both"/>
        <w:rPr>
          <w:rFonts w:ascii="Times New Roman" w:hAnsi="Times New Roman" w:cs="Times New Roman"/>
          <w:color w:val="auto"/>
        </w:rPr>
      </w:pPr>
      <w:r w:rsidRPr="00E43B9F">
        <w:rPr>
          <w:rFonts w:ascii="Times New Roman" w:hAnsi="Times New Roman" w:cs="Times New Roman"/>
          <w:color w:val="auto"/>
        </w:rPr>
        <w:t>WOS: 001365448800001</w:t>
      </w:r>
    </w:p>
    <w:p w14:paraId="21D3CFB0" w14:textId="3986667D" w:rsidR="00A847CF" w:rsidRPr="00E43B9F" w:rsidRDefault="00E43B9F" w:rsidP="00E43B9F">
      <w:pPr>
        <w:pStyle w:val="Default"/>
        <w:ind w:firstLine="360"/>
        <w:jc w:val="both"/>
        <w:rPr>
          <w:rFonts w:ascii="Times New Roman" w:hAnsi="Times New Roman" w:cs="Times New Roman"/>
          <w:color w:val="auto"/>
        </w:rPr>
      </w:pPr>
      <w:hyperlink r:id="rId5" w:history="1">
        <w:r w:rsidRPr="00E43B9F">
          <w:rPr>
            <w:rStyle w:val="Hyperlink"/>
            <w:rFonts w:ascii="Times New Roman" w:hAnsi="Times New Roman" w:cs="Times New Roman"/>
          </w:rPr>
          <w:t>https://www.mdpi.com/2077-0383/13/22/6692</w:t>
        </w:r>
      </w:hyperlink>
      <w:r w:rsidR="001E0C2F" w:rsidRPr="00E43B9F">
        <w:rPr>
          <w:rFonts w:ascii="Times New Roman" w:hAnsi="Times New Roman" w:cs="Times New Roman"/>
          <w:color w:val="auto"/>
        </w:rPr>
        <w:t xml:space="preserve"> </w:t>
      </w:r>
    </w:p>
    <w:p w14:paraId="55D3455D" w14:textId="3297CFE5" w:rsidR="00A847CF" w:rsidRPr="00E43B9F" w:rsidRDefault="00E43B9F" w:rsidP="00E43B9F">
      <w:pPr>
        <w:pStyle w:val="Default"/>
        <w:ind w:firstLine="360"/>
        <w:jc w:val="both"/>
        <w:rPr>
          <w:rFonts w:ascii="Times New Roman" w:hAnsi="Times New Roman" w:cs="Times New Roman"/>
          <w:color w:val="auto"/>
        </w:rPr>
      </w:pPr>
      <w:hyperlink r:id="rId6" w:history="1">
        <w:r w:rsidRPr="00E43B9F">
          <w:rPr>
            <w:rStyle w:val="Hyperlink"/>
            <w:rFonts w:ascii="Times New Roman" w:hAnsi="Times New Roman" w:cs="Times New Roman"/>
          </w:rPr>
          <w:t>https://www.mdpi.com/journal/jcm</w:t>
        </w:r>
      </w:hyperlink>
    </w:p>
    <w:p w14:paraId="4F321F31" w14:textId="77777777" w:rsidR="00A847CF" w:rsidRPr="00E43B9F" w:rsidRDefault="00A847CF" w:rsidP="00E43B9F">
      <w:pPr>
        <w:pStyle w:val="Default"/>
        <w:jc w:val="both"/>
        <w:rPr>
          <w:rFonts w:ascii="Times New Roman" w:hAnsi="Times New Roman" w:cs="Times New Roman"/>
          <w:color w:val="auto"/>
        </w:rPr>
      </w:pPr>
    </w:p>
    <w:p w14:paraId="69A7EE6D" w14:textId="77777777" w:rsidR="00E43B9F" w:rsidRPr="00E43B9F" w:rsidRDefault="00A847CF" w:rsidP="00E43B9F">
      <w:pPr>
        <w:pStyle w:val="Default"/>
        <w:numPr>
          <w:ilvl w:val="0"/>
          <w:numId w:val="1"/>
        </w:numPr>
        <w:jc w:val="both"/>
        <w:rPr>
          <w:rFonts w:ascii="Times New Roman" w:hAnsi="Times New Roman" w:cs="Times New Roman"/>
          <w:color w:val="auto"/>
        </w:rPr>
      </w:pPr>
      <w:r w:rsidRPr="00E43B9F">
        <w:rPr>
          <w:rFonts w:ascii="Times New Roman" w:hAnsi="Times New Roman" w:cs="Times New Roman"/>
          <w:b/>
          <w:bCs/>
          <w:color w:val="auto"/>
        </w:rPr>
        <w:t xml:space="preserve">Talpai, Tamás, </w:t>
      </w:r>
      <w:r w:rsidRPr="00E43B9F">
        <w:rPr>
          <w:rFonts w:ascii="Times New Roman" w:hAnsi="Times New Roman" w:cs="Times New Roman"/>
          <w:color w:val="auto"/>
        </w:rPr>
        <w:t>Flaviu-Ionuţ Faur, Cătălin-Alexandru Pîrvu, Daniela Marinescu, Cristi Tarta, Dragos Nicolae Margaritescu, Stelian Pantea, Cristian Nica, Rãzvan-Sorin Albu, Tudor-Alexandru Popoiu, R</w:t>
      </w:r>
      <w:r w:rsidRPr="00E43B9F">
        <w:rPr>
          <w:rFonts w:ascii="Times New Roman" w:hAnsi="Times New Roman" w:cs="Times New Roman"/>
          <w:color w:val="auto"/>
          <w:lang w:val="ro-RO"/>
        </w:rPr>
        <w:t xml:space="preserve">ăzvan Lazea, Bălănoiu Larisa, Șurlin Valeriu-  Incidence and Risk Factors for Incisional Hernia Following Ileostomy Takedown: A Retrospective Cohort Study. </w:t>
      </w:r>
      <w:r w:rsidR="004814BA" w:rsidRPr="00E43B9F">
        <w:rPr>
          <w:rFonts w:ascii="Times New Roman" w:hAnsi="Times New Roman" w:cs="Times New Roman"/>
          <w:color w:val="auto"/>
          <w:lang w:val="ro-RO"/>
        </w:rPr>
        <w:t xml:space="preserve">J. Clin. Med. </w:t>
      </w:r>
      <w:r w:rsidR="004814BA" w:rsidRPr="00E43B9F">
        <w:rPr>
          <w:rFonts w:ascii="Times New Roman" w:hAnsi="Times New Roman" w:cs="Times New Roman"/>
          <w:b/>
          <w:bCs/>
          <w:color w:val="auto"/>
          <w:lang w:val="ro-RO"/>
        </w:rPr>
        <w:t>2025</w:t>
      </w:r>
      <w:r w:rsidR="004814BA" w:rsidRPr="00E43B9F">
        <w:rPr>
          <w:rFonts w:ascii="Times New Roman" w:hAnsi="Times New Roman" w:cs="Times New Roman"/>
          <w:color w:val="auto"/>
          <w:lang w:val="ro-RO"/>
        </w:rPr>
        <w:t>,14, 3597</w:t>
      </w:r>
      <w:r w:rsidR="004814BA" w:rsidRPr="00E43B9F">
        <w:rPr>
          <w:rFonts w:ascii="Times New Roman" w:hAnsi="Times New Roman" w:cs="Times New Roman"/>
          <w:color w:val="auto"/>
        </w:rPr>
        <w:t xml:space="preserve">; </w:t>
      </w:r>
    </w:p>
    <w:p w14:paraId="72799164" w14:textId="77777777" w:rsidR="00E43B9F" w:rsidRPr="00E43B9F" w:rsidRDefault="004814BA" w:rsidP="00E43B9F">
      <w:pPr>
        <w:pStyle w:val="Default"/>
        <w:ind w:left="360"/>
        <w:jc w:val="both"/>
        <w:rPr>
          <w:rFonts w:ascii="Times New Roman" w:hAnsi="Times New Roman" w:cs="Times New Roman"/>
          <w:b/>
          <w:bCs/>
          <w:color w:val="auto"/>
        </w:rPr>
      </w:pPr>
      <w:r w:rsidRPr="00E43B9F">
        <w:rPr>
          <w:rFonts w:ascii="Times New Roman" w:hAnsi="Times New Roman" w:cs="Times New Roman"/>
          <w:b/>
          <w:bCs/>
          <w:color w:val="auto"/>
        </w:rPr>
        <w:t>Impact Factor 2023: 3; cuartile Q1</w:t>
      </w:r>
    </w:p>
    <w:p w14:paraId="6B3C396A" w14:textId="77777777" w:rsidR="00E43B9F" w:rsidRPr="00E43B9F" w:rsidRDefault="004814BA" w:rsidP="00E43B9F">
      <w:pPr>
        <w:pStyle w:val="Default"/>
        <w:ind w:left="360"/>
        <w:jc w:val="both"/>
        <w:rPr>
          <w:rFonts w:ascii="Times New Roman" w:hAnsi="Times New Roman" w:cs="Times New Roman"/>
          <w:b/>
          <w:bCs/>
          <w:color w:val="auto"/>
        </w:rPr>
      </w:pPr>
      <w:r w:rsidRPr="00E43B9F">
        <w:rPr>
          <w:rFonts w:ascii="Times New Roman" w:hAnsi="Times New Roman" w:cs="Times New Roman"/>
          <w:b/>
          <w:bCs/>
          <w:color w:val="auto"/>
        </w:rPr>
        <w:t xml:space="preserve">DOI: </w:t>
      </w:r>
      <w:r w:rsidRPr="00E43B9F">
        <w:rPr>
          <w:rFonts w:ascii="Times New Roman" w:hAnsi="Times New Roman" w:cs="Times New Roman"/>
          <w:color w:val="auto"/>
        </w:rPr>
        <w:t>10.3390/jcm14103597</w:t>
      </w:r>
    </w:p>
    <w:p w14:paraId="645F1738" w14:textId="77777777" w:rsidR="00E43B9F" w:rsidRPr="00E43B9F" w:rsidRDefault="00E43B9F" w:rsidP="00E43B9F">
      <w:pPr>
        <w:pStyle w:val="Default"/>
        <w:ind w:left="360"/>
        <w:jc w:val="both"/>
        <w:rPr>
          <w:rFonts w:ascii="Times New Roman" w:hAnsi="Times New Roman" w:cs="Times New Roman"/>
          <w:b/>
          <w:bCs/>
          <w:color w:val="auto"/>
        </w:rPr>
      </w:pPr>
      <w:hyperlink r:id="rId7" w:history="1">
        <w:r w:rsidRPr="00E43B9F">
          <w:rPr>
            <w:rStyle w:val="Hyperlink"/>
            <w:rFonts w:ascii="Times New Roman" w:hAnsi="Times New Roman" w:cs="Times New Roman"/>
          </w:rPr>
          <w:t>https://www.mdpi.com/2077-0383/14/10/3597</w:t>
        </w:r>
      </w:hyperlink>
    </w:p>
    <w:p w14:paraId="0492EA30" w14:textId="5483935F" w:rsidR="004814BA" w:rsidRPr="00E43B9F" w:rsidRDefault="00E43B9F" w:rsidP="00E43B9F">
      <w:pPr>
        <w:pStyle w:val="Default"/>
        <w:ind w:left="360"/>
        <w:jc w:val="both"/>
        <w:rPr>
          <w:rFonts w:ascii="Times New Roman" w:hAnsi="Times New Roman" w:cs="Times New Roman"/>
          <w:b/>
          <w:bCs/>
          <w:color w:val="auto"/>
        </w:rPr>
      </w:pPr>
      <w:hyperlink r:id="rId8" w:history="1">
        <w:r w:rsidRPr="00E43B9F">
          <w:rPr>
            <w:rStyle w:val="Hyperlink"/>
            <w:rFonts w:ascii="Times New Roman" w:hAnsi="Times New Roman" w:cs="Times New Roman"/>
          </w:rPr>
          <w:t>https://www.mdpi.com/journal/jcm</w:t>
        </w:r>
      </w:hyperlink>
    </w:p>
    <w:p w14:paraId="719E15EE" w14:textId="77777777" w:rsidR="004814BA" w:rsidRDefault="004814BA" w:rsidP="00A847CF">
      <w:pPr>
        <w:pStyle w:val="Default"/>
        <w:rPr>
          <w:rFonts w:ascii="Times New Roman" w:hAnsi="Times New Roman" w:cs="Times New Roman"/>
          <w:color w:val="auto"/>
          <w:sz w:val="23"/>
          <w:szCs w:val="23"/>
        </w:rPr>
      </w:pPr>
    </w:p>
    <w:p w14:paraId="2518E3FE" w14:textId="7A669988" w:rsidR="00A847CF" w:rsidRPr="00E43B9F" w:rsidRDefault="00A847CF" w:rsidP="00A847CF">
      <w:pPr>
        <w:pStyle w:val="Default"/>
        <w:jc w:val="center"/>
        <w:rPr>
          <w:rFonts w:ascii="Times New Roman" w:hAnsi="Times New Roman" w:cs="Times New Roman"/>
          <w:b/>
          <w:bCs/>
          <w:color w:val="auto"/>
          <w:sz w:val="28"/>
          <w:szCs w:val="28"/>
        </w:rPr>
      </w:pPr>
      <w:r w:rsidRPr="00E43B9F">
        <w:rPr>
          <w:rFonts w:ascii="Times New Roman" w:hAnsi="Times New Roman" w:cs="Times New Roman"/>
          <w:b/>
          <w:bCs/>
          <w:color w:val="auto"/>
          <w:sz w:val="28"/>
          <w:szCs w:val="28"/>
        </w:rPr>
        <w:t>Articole în calitate de coautor, în reviste cotate ISI, cu factor de impact</w:t>
      </w:r>
    </w:p>
    <w:p w14:paraId="6A393B7C" w14:textId="77777777" w:rsidR="00A847CF" w:rsidRDefault="00A847CF" w:rsidP="00A847CF">
      <w:pPr>
        <w:pStyle w:val="Default"/>
        <w:jc w:val="center"/>
        <w:rPr>
          <w:rFonts w:ascii="Times New Roman" w:hAnsi="Times New Roman" w:cs="Times New Roman"/>
          <w:color w:val="auto"/>
          <w:sz w:val="23"/>
          <w:szCs w:val="23"/>
        </w:rPr>
      </w:pPr>
    </w:p>
    <w:p w14:paraId="76A51F9C" w14:textId="77777777" w:rsidR="00E43B9F" w:rsidRPr="00E43B9F" w:rsidRDefault="00A847CF" w:rsidP="00E43B9F">
      <w:pPr>
        <w:pStyle w:val="Default"/>
        <w:numPr>
          <w:ilvl w:val="0"/>
          <w:numId w:val="2"/>
        </w:numPr>
        <w:jc w:val="both"/>
        <w:rPr>
          <w:rFonts w:ascii="Times New Roman" w:hAnsi="Times New Roman" w:cs="Times New Roman"/>
          <w:color w:val="auto"/>
        </w:rPr>
      </w:pPr>
      <w:r w:rsidRPr="00E43B9F">
        <w:rPr>
          <w:rFonts w:ascii="Times New Roman" w:hAnsi="Times New Roman" w:cs="Times New Roman"/>
          <w:color w:val="auto"/>
        </w:rPr>
        <w:t xml:space="preserve">Popoiu Tudor-Alexandru, Pîrvu Cătălin-Alexandru, popoiu Călin-Marius, Iacob Emil-Radu, </w:t>
      </w:r>
      <w:r w:rsidRPr="00E43B9F">
        <w:rPr>
          <w:rFonts w:ascii="Times New Roman" w:hAnsi="Times New Roman" w:cs="Times New Roman"/>
          <w:b/>
          <w:bCs/>
          <w:color w:val="auto"/>
        </w:rPr>
        <w:t xml:space="preserve">Talpai Tamás, </w:t>
      </w:r>
      <w:r w:rsidRPr="00E43B9F">
        <w:rPr>
          <w:rFonts w:ascii="Times New Roman" w:hAnsi="Times New Roman" w:cs="Times New Roman"/>
          <w:color w:val="auto"/>
        </w:rPr>
        <w:t xml:space="preserve">Voinea Amalia, Albu Răzvan-Sorin, Tăban Sorina, Bălănoiu Larisa-Mihaela, Pantea Stelian – </w:t>
      </w:r>
      <w:r w:rsidRPr="00E43B9F">
        <w:rPr>
          <w:rFonts w:ascii="Times New Roman" w:hAnsi="Times New Roman" w:cs="Times New Roman"/>
          <w:i/>
          <w:iCs/>
          <w:color w:val="auto"/>
        </w:rPr>
        <w:t xml:space="preserve">Gastrointestinal Stromal Tumors (GISTs) in Pediatric Patients: A Case Report and Literature Review; Children </w:t>
      </w:r>
      <w:r w:rsidRPr="00E43B9F">
        <w:rPr>
          <w:rFonts w:ascii="Times New Roman" w:hAnsi="Times New Roman" w:cs="Times New Roman"/>
          <w:b/>
          <w:bCs/>
          <w:color w:val="auto"/>
        </w:rPr>
        <w:t>2024</w:t>
      </w:r>
      <w:r w:rsidRPr="00E43B9F">
        <w:rPr>
          <w:rFonts w:ascii="Times New Roman" w:hAnsi="Times New Roman" w:cs="Times New Roman"/>
          <w:color w:val="auto"/>
        </w:rPr>
        <w:t xml:space="preserve">, </w:t>
      </w:r>
      <w:r w:rsidRPr="00E43B9F">
        <w:rPr>
          <w:rFonts w:ascii="Times New Roman" w:hAnsi="Times New Roman" w:cs="Times New Roman"/>
          <w:i/>
          <w:iCs/>
          <w:color w:val="auto"/>
        </w:rPr>
        <w:t>11</w:t>
      </w:r>
      <w:r w:rsidRPr="00E43B9F">
        <w:rPr>
          <w:rFonts w:ascii="Times New Roman" w:hAnsi="Times New Roman" w:cs="Times New Roman"/>
          <w:color w:val="auto"/>
        </w:rPr>
        <w:t xml:space="preserve">(9), 1040; e-ISSN: 2227-9067; </w:t>
      </w:r>
    </w:p>
    <w:p w14:paraId="58969E71" w14:textId="77777777" w:rsidR="00E43B9F" w:rsidRPr="00E43B9F" w:rsidRDefault="00A847CF" w:rsidP="00E43B9F">
      <w:pPr>
        <w:pStyle w:val="Default"/>
        <w:ind w:left="360"/>
        <w:jc w:val="both"/>
        <w:rPr>
          <w:rFonts w:ascii="Times New Roman" w:hAnsi="Times New Roman" w:cs="Times New Roman"/>
          <w:color w:val="auto"/>
        </w:rPr>
      </w:pPr>
      <w:r w:rsidRPr="00E43B9F">
        <w:rPr>
          <w:rFonts w:ascii="Times New Roman" w:hAnsi="Times New Roman" w:cs="Times New Roman"/>
          <w:b/>
          <w:bCs/>
          <w:color w:val="auto"/>
        </w:rPr>
        <w:t>Impact Factor 2023: 2</w:t>
      </w:r>
      <w:r w:rsidRPr="00E43B9F">
        <w:rPr>
          <w:rFonts w:ascii="Times New Roman" w:hAnsi="Times New Roman" w:cs="Times New Roman"/>
          <w:color w:val="auto"/>
        </w:rPr>
        <w:t xml:space="preserve">, </w:t>
      </w:r>
      <w:r w:rsidRPr="00E43B9F">
        <w:rPr>
          <w:rFonts w:ascii="Times New Roman" w:hAnsi="Times New Roman" w:cs="Times New Roman"/>
          <w:b/>
          <w:bCs/>
          <w:color w:val="auto"/>
        </w:rPr>
        <w:t xml:space="preserve">cuartile Q2 </w:t>
      </w:r>
    </w:p>
    <w:p w14:paraId="2B53D716" w14:textId="77777777" w:rsidR="00E43B9F" w:rsidRPr="00E43B9F" w:rsidRDefault="00E43B9F" w:rsidP="00E43B9F">
      <w:pPr>
        <w:pStyle w:val="Default"/>
        <w:ind w:left="360"/>
        <w:jc w:val="both"/>
        <w:rPr>
          <w:rFonts w:ascii="Times New Roman" w:hAnsi="Times New Roman" w:cs="Times New Roman"/>
          <w:color w:val="auto"/>
        </w:rPr>
      </w:pPr>
      <w:r w:rsidRPr="00E43B9F">
        <w:rPr>
          <w:rFonts w:ascii="Times New Roman" w:hAnsi="Times New Roman" w:cs="Times New Roman"/>
          <w:b/>
          <w:bCs/>
          <w:color w:val="auto"/>
        </w:rPr>
        <w:t>DOI</w:t>
      </w:r>
      <w:r w:rsidR="00A847CF" w:rsidRPr="00E43B9F">
        <w:rPr>
          <w:rFonts w:ascii="Times New Roman" w:hAnsi="Times New Roman" w:cs="Times New Roman"/>
          <w:b/>
          <w:bCs/>
          <w:color w:val="auto"/>
        </w:rPr>
        <w:t>:</w:t>
      </w:r>
      <w:r w:rsidR="00A847CF" w:rsidRPr="00E43B9F">
        <w:rPr>
          <w:rFonts w:ascii="Times New Roman" w:hAnsi="Times New Roman" w:cs="Times New Roman"/>
          <w:color w:val="auto"/>
        </w:rPr>
        <w:t xml:space="preserve"> 10.3390/children11091040 </w:t>
      </w:r>
    </w:p>
    <w:p w14:paraId="0838C1FF" w14:textId="77777777" w:rsidR="00E43B9F" w:rsidRPr="00E43B9F" w:rsidRDefault="00A847CF" w:rsidP="00E43B9F">
      <w:pPr>
        <w:pStyle w:val="Default"/>
        <w:ind w:left="360"/>
        <w:jc w:val="both"/>
        <w:rPr>
          <w:rFonts w:ascii="Times New Roman" w:hAnsi="Times New Roman" w:cs="Times New Roman"/>
          <w:color w:val="auto"/>
        </w:rPr>
      </w:pPr>
      <w:r w:rsidRPr="00E43B9F">
        <w:rPr>
          <w:rFonts w:ascii="Times New Roman" w:hAnsi="Times New Roman" w:cs="Times New Roman"/>
          <w:color w:val="auto"/>
        </w:rPr>
        <w:t xml:space="preserve">WOS: 001322952900001 </w:t>
      </w:r>
    </w:p>
    <w:p w14:paraId="13C6FC15" w14:textId="77777777" w:rsidR="00E43B9F" w:rsidRPr="00E43B9F" w:rsidRDefault="00E43B9F" w:rsidP="00E43B9F">
      <w:pPr>
        <w:pStyle w:val="Default"/>
        <w:ind w:left="360"/>
        <w:jc w:val="both"/>
        <w:rPr>
          <w:rFonts w:ascii="Times New Roman" w:hAnsi="Times New Roman" w:cs="Times New Roman"/>
          <w:color w:val="auto"/>
        </w:rPr>
      </w:pPr>
      <w:hyperlink r:id="rId9" w:history="1">
        <w:r w:rsidRPr="00E43B9F">
          <w:rPr>
            <w:rStyle w:val="Hyperlink"/>
            <w:rFonts w:ascii="Times New Roman" w:hAnsi="Times New Roman" w:cs="Times New Roman"/>
          </w:rPr>
          <w:t>https://www.mdpi.com/2227-9067/11/9/1040</w:t>
        </w:r>
      </w:hyperlink>
      <w:r w:rsidR="001E0C2F" w:rsidRPr="00E43B9F">
        <w:rPr>
          <w:rFonts w:ascii="Times New Roman" w:hAnsi="Times New Roman" w:cs="Times New Roman"/>
          <w:color w:val="auto"/>
        </w:rPr>
        <w:t xml:space="preserve"> </w:t>
      </w:r>
    </w:p>
    <w:p w14:paraId="74E3D833" w14:textId="66176FE7" w:rsidR="00643E78" w:rsidRPr="00E43B9F" w:rsidRDefault="00E43B9F" w:rsidP="00E43B9F">
      <w:pPr>
        <w:pStyle w:val="Default"/>
        <w:ind w:left="360"/>
        <w:jc w:val="both"/>
        <w:rPr>
          <w:rFonts w:ascii="Times New Roman" w:hAnsi="Times New Roman" w:cs="Times New Roman"/>
          <w:color w:val="auto"/>
        </w:rPr>
      </w:pPr>
      <w:hyperlink r:id="rId10" w:history="1">
        <w:r w:rsidRPr="00E43B9F">
          <w:rPr>
            <w:rStyle w:val="Hyperlink"/>
            <w:rFonts w:ascii="Times New Roman" w:hAnsi="Times New Roman" w:cs="Times New Roman"/>
          </w:rPr>
          <w:t>https://www.mdpi.com/journal/children</w:t>
        </w:r>
      </w:hyperlink>
      <w:r w:rsidR="00643E78" w:rsidRPr="00E43B9F">
        <w:rPr>
          <w:rFonts w:ascii="Times New Roman" w:hAnsi="Times New Roman" w:cs="Times New Roman"/>
          <w:color w:val="auto"/>
        </w:rPr>
        <w:t xml:space="preserve"> </w:t>
      </w:r>
    </w:p>
    <w:p w14:paraId="2B24352E" w14:textId="15BFA9DA" w:rsidR="00A847CF" w:rsidRPr="00E43B9F" w:rsidRDefault="00A847CF" w:rsidP="00E43B9F">
      <w:pPr>
        <w:pStyle w:val="Default"/>
        <w:jc w:val="both"/>
        <w:rPr>
          <w:rFonts w:ascii="Times New Roman" w:hAnsi="Times New Roman" w:cs="Times New Roman"/>
          <w:color w:val="auto"/>
        </w:rPr>
      </w:pPr>
      <w:r w:rsidRPr="00E43B9F">
        <w:rPr>
          <w:rFonts w:ascii="Times New Roman" w:hAnsi="Times New Roman" w:cs="Times New Roman"/>
          <w:color w:val="auto"/>
        </w:rPr>
        <w:t xml:space="preserve"> </w:t>
      </w:r>
    </w:p>
    <w:p w14:paraId="7DD34694" w14:textId="77777777" w:rsidR="00E43B9F" w:rsidRPr="00E43B9F" w:rsidRDefault="00A847CF" w:rsidP="00E43B9F">
      <w:pPr>
        <w:pStyle w:val="Default"/>
        <w:numPr>
          <w:ilvl w:val="0"/>
          <w:numId w:val="2"/>
        </w:numPr>
        <w:jc w:val="both"/>
        <w:rPr>
          <w:rFonts w:ascii="Times New Roman" w:hAnsi="Times New Roman" w:cs="Times New Roman"/>
          <w:color w:val="auto"/>
        </w:rPr>
      </w:pPr>
      <w:r w:rsidRPr="00E43B9F">
        <w:rPr>
          <w:rFonts w:ascii="Times New Roman" w:hAnsi="Times New Roman" w:cs="Times New Roman"/>
          <w:color w:val="auto"/>
        </w:rPr>
        <w:t xml:space="preserve">Ionut Flaviu Faur, Amadeus Dobrescu, Ioana Adelina Clim, Paul Pasca, Cosmin Burta, Marco Marian, Dan Brebu, Andreea-Adriana Neamtu, Vlad Braicu, </w:t>
      </w:r>
      <w:r w:rsidRPr="00E43B9F">
        <w:rPr>
          <w:rFonts w:ascii="Times New Roman" w:hAnsi="Times New Roman" w:cs="Times New Roman"/>
          <w:b/>
          <w:bCs/>
          <w:color w:val="auto"/>
        </w:rPr>
        <w:t xml:space="preserve">Talpai Tamás, </w:t>
      </w:r>
      <w:r w:rsidRPr="00E43B9F">
        <w:rPr>
          <w:rFonts w:ascii="Times New Roman" w:hAnsi="Times New Roman" w:cs="Times New Roman"/>
          <w:color w:val="auto"/>
        </w:rPr>
        <w:t xml:space="preserve">Ciprian Duță, Bogdan Totolici – </w:t>
      </w:r>
      <w:r w:rsidRPr="00E43B9F">
        <w:rPr>
          <w:rFonts w:ascii="Times New Roman" w:hAnsi="Times New Roman" w:cs="Times New Roman"/>
          <w:i/>
          <w:iCs/>
          <w:color w:val="auto"/>
        </w:rPr>
        <w:t xml:space="preserve">Lipid Metabolism and Breast Cancer: A Narrative Review of the Prognostic Implications and Chemotherapy-Induced Dyslipidemia; </w:t>
      </w:r>
      <w:r w:rsidRPr="00E43B9F">
        <w:rPr>
          <w:rFonts w:ascii="Times New Roman" w:hAnsi="Times New Roman" w:cs="Times New Roman"/>
          <w:color w:val="auto"/>
        </w:rPr>
        <w:t xml:space="preserve">Life </w:t>
      </w:r>
      <w:r w:rsidRPr="00E43B9F">
        <w:rPr>
          <w:rFonts w:ascii="Times New Roman" w:hAnsi="Times New Roman" w:cs="Times New Roman"/>
          <w:b/>
          <w:bCs/>
          <w:color w:val="auto"/>
        </w:rPr>
        <w:t>2025</w:t>
      </w:r>
      <w:r w:rsidRPr="00E43B9F">
        <w:rPr>
          <w:rFonts w:ascii="Times New Roman" w:hAnsi="Times New Roman" w:cs="Times New Roman"/>
          <w:color w:val="auto"/>
        </w:rPr>
        <w:t>, 15(5), 689;</w:t>
      </w:r>
    </w:p>
    <w:p w14:paraId="6B0AF8B1" w14:textId="77777777" w:rsidR="00E43B9F" w:rsidRPr="00E43B9F" w:rsidRDefault="00A847CF" w:rsidP="00E43B9F">
      <w:pPr>
        <w:pStyle w:val="Default"/>
        <w:ind w:left="360"/>
        <w:jc w:val="both"/>
        <w:rPr>
          <w:rFonts w:ascii="Times New Roman" w:hAnsi="Times New Roman" w:cs="Times New Roman"/>
          <w:color w:val="auto"/>
        </w:rPr>
      </w:pPr>
      <w:r w:rsidRPr="00E43B9F">
        <w:rPr>
          <w:rFonts w:ascii="Times New Roman" w:hAnsi="Times New Roman" w:cs="Times New Roman"/>
          <w:b/>
          <w:bCs/>
          <w:color w:val="auto"/>
        </w:rPr>
        <w:t>Impact Factor 2023: 3.2</w:t>
      </w:r>
      <w:r w:rsidRPr="00E43B9F">
        <w:rPr>
          <w:rFonts w:ascii="Times New Roman" w:hAnsi="Times New Roman" w:cs="Times New Roman"/>
          <w:color w:val="auto"/>
        </w:rPr>
        <w:t xml:space="preserve">, </w:t>
      </w:r>
      <w:r w:rsidRPr="00E43B9F">
        <w:rPr>
          <w:rFonts w:ascii="Times New Roman" w:hAnsi="Times New Roman" w:cs="Times New Roman"/>
          <w:b/>
          <w:bCs/>
          <w:color w:val="auto"/>
        </w:rPr>
        <w:t xml:space="preserve">cuartile Q1 </w:t>
      </w:r>
    </w:p>
    <w:p w14:paraId="7BAEFC76" w14:textId="77777777" w:rsidR="00E43B9F" w:rsidRPr="00E43B9F" w:rsidRDefault="00A847CF" w:rsidP="00E43B9F">
      <w:pPr>
        <w:pStyle w:val="Default"/>
        <w:ind w:left="360"/>
        <w:jc w:val="both"/>
        <w:rPr>
          <w:rFonts w:ascii="Times New Roman" w:hAnsi="Times New Roman" w:cs="Times New Roman"/>
          <w:color w:val="auto"/>
        </w:rPr>
      </w:pPr>
      <w:r w:rsidRPr="00E43B9F">
        <w:rPr>
          <w:rFonts w:ascii="Times New Roman" w:hAnsi="Times New Roman" w:cs="Times New Roman"/>
          <w:b/>
          <w:bCs/>
          <w:color w:val="auto"/>
        </w:rPr>
        <w:t>DOI:</w:t>
      </w:r>
      <w:r w:rsidRPr="00E43B9F">
        <w:rPr>
          <w:rFonts w:ascii="Times New Roman" w:hAnsi="Times New Roman" w:cs="Times New Roman"/>
          <w:color w:val="auto"/>
        </w:rPr>
        <w:t xml:space="preserve"> </w:t>
      </w:r>
      <w:r w:rsidRPr="00E43B9F">
        <w:rPr>
          <w:rFonts w:ascii="Times New Roman" w:hAnsi="Times New Roman" w:cs="Times New Roman"/>
          <w:b/>
          <w:bCs/>
          <w:color w:val="auto"/>
        </w:rPr>
        <w:t xml:space="preserve">10.3390/life15050689 </w:t>
      </w:r>
    </w:p>
    <w:p w14:paraId="0A3D5C1E" w14:textId="130843D4" w:rsidR="001E0CBE" w:rsidRPr="00E43B9F" w:rsidRDefault="00E43B9F" w:rsidP="00E43B9F">
      <w:pPr>
        <w:pStyle w:val="Default"/>
        <w:ind w:left="360"/>
        <w:jc w:val="both"/>
        <w:rPr>
          <w:rFonts w:ascii="Times New Roman" w:hAnsi="Times New Roman" w:cs="Times New Roman"/>
          <w:color w:val="auto"/>
        </w:rPr>
      </w:pPr>
      <w:hyperlink r:id="rId11" w:history="1">
        <w:r w:rsidRPr="00E43B9F">
          <w:rPr>
            <w:rStyle w:val="Hyperlink"/>
            <w:rFonts w:ascii="Times New Roman" w:hAnsi="Times New Roman" w:cs="Times New Roman"/>
          </w:rPr>
          <w:t>https://www.mdpi.com/2075-1729/15/5/689</w:t>
        </w:r>
      </w:hyperlink>
      <w:r w:rsidR="001E0C2F" w:rsidRPr="00E43B9F">
        <w:rPr>
          <w:rFonts w:ascii="Times New Roman" w:hAnsi="Times New Roman" w:cs="Times New Roman"/>
          <w:color w:val="auto"/>
        </w:rPr>
        <w:t xml:space="preserve"> </w:t>
      </w:r>
      <w:r w:rsidRPr="00E43B9F">
        <w:rPr>
          <w:rFonts w:ascii="Times New Roman" w:hAnsi="Times New Roman" w:cs="Times New Roman"/>
          <w:color w:val="auto"/>
        </w:rPr>
        <w:br/>
      </w:r>
      <w:hyperlink r:id="rId12" w:history="1">
        <w:r w:rsidRPr="00E43B9F">
          <w:rPr>
            <w:rStyle w:val="Hyperlink"/>
            <w:rFonts w:ascii="Times New Roman" w:hAnsi="Times New Roman" w:cs="Times New Roman"/>
          </w:rPr>
          <w:t>https://www.mdpi.com/journal/life</w:t>
        </w:r>
      </w:hyperlink>
      <w:r w:rsidR="001E0C2F" w:rsidRPr="00E43B9F">
        <w:rPr>
          <w:rFonts w:ascii="Times New Roman" w:hAnsi="Times New Roman" w:cs="Times New Roman"/>
        </w:rPr>
        <w:t xml:space="preserve"> </w:t>
      </w:r>
    </w:p>
    <w:p w14:paraId="65D0DB23" w14:textId="77777777" w:rsidR="00E43B9F" w:rsidRPr="00E43B9F" w:rsidRDefault="00E43B9F" w:rsidP="00E43B9F">
      <w:pPr>
        <w:spacing w:after="0"/>
        <w:jc w:val="both"/>
        <w:rPr>
          <w:rFonts w:ascii="Times New Roman" w:hAnsi="Times New Roman" w:cs="Times New Roman"/>
        </w:rPr>
      </w:pPr>
    </w:p>
    <w:p w14:paraId="2222B9FD" w14:textId="77777777" w:rsidR="00E43B9F" w:rsidRPr="00E43B9F" w:rsidRDefault="001E0C2F" w:rsidP="00E43B9F">
      <w:pPr>
        <w:pStyle w:val="ListParagraph"/>
        <w:numPr>
          <w:ilvl w:val="0"/>
          <w:numId w:val="2"/>
        </w:numPr>
        <w:spacing w:after="0"/>
        <w:jc w:val="both"/>
        <w:rPr>
          <w:rFonts w:ascii="Times New Roman" w:hAnsi="Times New Roman" w:cs="Times New Roman"/>
        </w:rPr>
      </w:pPr>
      <w:r w:rsidRPr="00E43B9F">
        <w:rPr>
          <w:rFonts w:ascii="Times New Roman" w:hAnsi="Times New Roman" w:cs="Times New Roman"/>
        </w:rPr>
        <w:lastRenderedPageBreak/>
        <w:t xml:space="preserve">Octavian Andronic, Laura Stănescu, </w:t>
      </w:r>
      <w:r w:rsidRPr="00E43B9F">
        <w:rPr>
          <w:rFonts w:ascii="Times New Roman" w:hAnsi="Times New Roman" w:cs="Times New Roman"/>
          <w:b/>
          <w:bCs/>
        </w:rPr>
        <w:t>Tamaş Talpai</w:t>
      </w:r>
      <w:r w:rsidRPr="00E43B9F">
        <w:rPr>
          <w:rFonts w:ascii="Times New Roman" w:hAnsi="Times New Roman" w:cs="Times New Roman"/>
        </w:rPr>
        <w:t>, Răzvan Albu, Amalia Voinea, Tibiana Negru, Cătălin Alexandru Pîrvu, Stelian Pantea, Alin Mihai Vasilescu, Costel Bradea, Cristian Lupascu, Cosma Cătălin, Alexandru Szanto, Călin Molnar, Daniel Preda, Emil Moraru, Ştefan Paitici, Ştefania Tudorache, Valeriu Şurlin, Nikolaos Zygouropoulos, Bogdan Socea, Mihai Dimitriu, Alexandru Carâp, Dan Nicolae Păduraru, Ion Daniel, Alexandra Bolocan</w:t>
      </w:r>
      <w:r w:rsidRPr="00E43B9F">
        <w:rPr>
          <w:rFonts w:ascii="Times New Roman" w:hAnsi="Times New Roman" w:cs="Times New Roman"/>
        </w:rPr>
        <w:t xml:space="preserve"> - </w:t>
      </w:r>
      <w:r w:rsidRPr="00E43B9F">
        <w:rPr>
          <w:rFonts w:ascii="Times New Roman" w:hAnsi="Times New Roman" w:cs="Times New Roman"/>
        </w:rPr>
        <w:t>Surgical Emergencies in Pregnancy - A Retrospective Analysis of Six Surgical Departments and Review of Literature</w:t>
      </w:r>
      <w:r w:rsidRPr="00E43B9F">
        <w:rPr>
          <w:rFonts w:ascii="Times New Roman" w:hAnsi="Times New Roman" w:cs="Times New Roman"/>
        </w:rPr>
        <w:t xml:space="preserve">; Chirurgia 2025, </w:t>
      </w:r>
      <w:r w:rsidRPr="00E43B9F">
        <w:rPr>
          <w:rFonts w:ascii="Times New Roman" w:hAnsi="Times New Roman" w:cs="Times New Roman"/>
        </w:rPr>
        <w:t>, 120(2), p. 193</w:t>
      </w:r>
      <w:r w:rsidRPr="00E43B9F">
        <w:rPr>
          <w:rFonts w:ascii="Times New Roman" w:hAnsi="Times New Roman" w:cs="Times New Roman"/>
        </w:rPr>
        <w:t>;</w:t>
      </w:r>
    </w:p>
    <w:p w14:paraId="510DCE58" w14:textId="77777777" w:rsidR="00E43B9F" w:rsidRDefault="001E0C2F" w:rsidP="00E43B9F">
      <w:pPr>
        <w:pStyle w:val="ListParagraph"/>
        <w:spacing w:after="0"/>
        <w:ind w:left="360"/>
        <w:jc w:val="both"/>
        <w:rPr>
          <w:rFonts w:ascii="Times New Roman" w:hAnsi="Times New Roman" w:cs="Times New Roman"/>
          <w:b/>
          <w:bCs/>
        </w:rPr>
      </w:pPr>
      <w:r w:rsidRPr="00E43B9F">
        <w:rPr>
          <w:rFonts w:ascii="Times New Roman" w:hAnsi="Times New Roman" w:cs="Times New Roman"/>
          <w:b/>
          <w:bCs/>
        </w:rPr>
        <w:t>Impact</w:t>
      </w:r>
      <w:r w:rsidR="00E43B9F">
        <w:rPr>
          <w:rFonts w:ascii="Times New Roman" w:hAnsi="Times New Roman" w:cs="Times New Roman"/>
          <w:b/>
          <w:bCs/>
        </w:rPr>
        <w:t xml:space="preserve"> </w:t>
      </w:r>
      <w:r w:rsidRPr="00E43B9F">
        <w:rPr>
          <w:rFonts w:ascii="Times New Roman" w:hAnsi="Times New Roman" w:cs="Times New Roman"/>
          <w:b/>
          <w:bCs/>
        </w:rPr>
        <w:t xml:space="preserve">Factor 2023: </w:t>
      </w:r>
      <w:r w:rsidRPr="00E43B9F">
        <w:rPr>
          <w:rFonts w:ascii="Times New Roman" w:hAnsi="Times New Roman" w:cs="Times New Roman"/>
          <w:b/>
          <w:bCs/>
        </w:rPr>
        <w:t>0.8</w:t>
      </w:r>
      <w:r w:rsidRPr="00E43B9F">
        <w:rPr>
          <w:rFonts w:ascii="Times New Roman" w:hAnsi="Times New Roman" w:cs="Times New Roman"/>
        </w:rPr>
        <w:t xml:space="preserve">, </w:t>
      </w:r>
      <w:r w:rsidRPr="00E43B9F">
        <w:rPr>
          <w:rFonts w:ascii="Times New Roman" w:hAnsi="Times New Roman" w:cs="Times New Roman"/>
          <w:b/>
          <w:bCs/>
        </w:rPr>
        <w:t>cuartile Q</w:t>
      </w:r>
      <w:r w:rsidRPr="00E43B9F">
        <w:rPr>
          <w:rFonts w:ascii="Times New Roman" w:hAnsi="Times New Roman" w:cs="Times New Roman"/>
          <w:b/>
          <w:bCs/>
        </w:rPr>
        <w:t>4</w:t>
      </w:r>
      <w:r w:rsidR="00E43B9F">
        <w:rPr>
          <w:rFonts w:ascii="Times New Roman" w:hAnsi="Times New Roman" w:cs="Times New Roman"/>
          <w:b/>
          <w:bCs/>
        </w:rPr>
        <w:t xml:space="preserve"> </w:t>
      </w:r>
    </w:p>
    <w:p w14:paraId="26E2F486" w14:textId="4849C4C0" w:rsidR="00E43B9F" w:rsidRPr="00E43B9F" w:rsidRDefault="00294DD7" w:rsidP="00E43B9F">
      <w:pPr>
        <w:pStyle w:val="ListParagraph"/>
        <w:spacing w:after="0"/>
        <w:ind w:left="360"/>
        <w:jc w:val="both"/>
        <w:rPr>
          <w:rFonts w:ascii="Times New Roman" w:hAnsi="Times New Roman" w:cs="Times New Roman"/>
          <w:b/>
          <w:bCs/>
        </w:rPr>
      </w:pPr>
      <w:r w:rsidRPr="00E43B9F">
        <w:rPr>
          <w:rFonts w:ascii="Times New Roman" w:hAnsi="Times New Roman" w:cs="Times New Roman"/>
          <w:b/>
          <w:bCs/>
        </w:rPr>
        <w:t>DOI:</w:t>
      </w:r>
      <w:r w:rsidRPr="00E43B9F">
        <w:t xml:space="preserve"> </w:t>
      </w:r>
      <w:r w:rsidRPr="00E43B9F">
        <w:rPr>
          <w:rFonts w:ascii="Times New Roman" w:hAnsi="Times New Roman" w:cs="Times New Roman"/>
          <w:b/>
          <w:bCs/>
        </w:rPr>
        <w:t>10.21614/chirurgia.3024.</w:t>
      </w:r>
    </w:p>
    <w:p w14:paraId="472726E5" w14:textId="77777777" w:rsidR="00E43B9F" w:rsidRPr="00E43B9F" w:rsidRDefault="00E43B9F" w:rsidP="00E43B9F">
      <w:pPr>
        <w:pStyle w:val="ListParagraph"/>
        <w:spacing w:after="0"/>
        <w:ind w:left="360"/>
        <w:jc w:val="both"/>
        <w:rPr>
          <w:rFonts w:ascii="Times New Roman" w:hAnsi="Times New Roman" w:cs="Times New Roman"/>
        </w:rPr>
      </w:pPr>
      <w:hyperlink r:id="rId13" w:history="1">
        <w:r w:rsidRPr="00E43B9F">
          <w:rPr>
            <w:rStyle w:val="Hyperlink"/>
            <w:rFonts w:ascii="Times New Roman" w:hAnsi="Times New Roman" w:cs="Times New Roman"/>
          </w:rPr>
          <w:t>https://www.revistachirurgia.ro/surgical-emergencies-in-pregnancy-a-retrospective-analysis-of-six-surgical-departments-and-review-of-literature/</w:t>
        </w:r>
      </w:hyperlink>
      <w:r w:rsidR="00294DD7" w:rsidRPr="00E43B9F">
        <w:rPr>
          <w:rFonts w:ascii="Times New Roman" w:hAnsi="Times New Roman" w:cs="Times New Roman"/>
        </w:rPr>
        <w:t xml:space="preserve"> </w:t>
      </w:r>
    </w:p>
    <w:p w14:paraId="2414126E" w14:textId="309248C7" w:rsidR="00294DD7" w:rsidRPr="00E43B9F" w:rsidRDefault="00E43B9F" w:rsidP="00E43B9F">
      <w:pPr>
        <w:pStyle w:val="ListParagraph"/>
        <w:spacing w:after="0"/>
        <w:ind w:left="360"/>
        <w:jc w:val="both"/>
        <w:rPr>
          <w:rFonts w:ascii="Times New Roman" w:hAnsi="Times New Roman" w:cs="Times New Roman"/>
        </w:rPr>
      </w:pPr>
      <w:hyperlink r:id="rId14" w:history="1">
        <w:r w:rsidRPr="00E43B9F">
          <w:rPr>
            <w:rStyle w:val="Hyperlink"/>
            <w:rFonts w:ascii="Times New Roman" w:hAnsi="Times New Roman" w:cs="Times New Roman"/>
          </w:rPr>
          <w:t>https://www.revistachirurgia.ro</w:t>
        </w:r>
      </w:hyperlink>
    </w:p>
    <w:p w14:paraId="34D6D89D" w14:textId="77777777" w:rsidR="001E0C2F" w:rsidRDefault="001E0C2F" w:rsidP="00A847CF">
      <w:pPr>
        <w:rPr>
          <w:rFonts w:ascii="Times New Roman" w:hAnsi="Times New Roman" w:cs="Times New Roman"/>
          <w:sz w:val="23"/>
          <w:szCs w:val="23"/>
        </w:rPr>
      </w:pPr>
    </w:p>
    <w:p w14:paraId="0492C5B1" w14:textId="77777777" w:rsidR="001E0C2F" w:rsidRDefault="001E0C2F" w:rsidP="00A847CF"/>
    <w:sectPr w:rsidR="001E0C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E67B7D"/>
    <w:multiLevelType w:val="hybridMultilevel"/>
    <w:tmpl w:val="27425234"/>
    <w:lvl w:ilvl="0" w:tplc="732AADA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8135E68"/>
    <w:multiLevelType w:val="hybridMultilevel"/>
    <w:tmpl w:val="2CCAC62E"/>
    <w:lvl w:ilvl="0" w:tplc="FFFFFFFF">
      <w:start w:val="1"/>
      <w:numFmt w:val="decimal"/>
      <w:lvlText w:val="%1."/>
      <w:lvlJc w:val="left"/>
      <w:pPr>
        <w:ind w:left="360" w:hanging="360"/>
      </w:pPr>
      <w:rPr>
        <w:rFonts w:hint="default"/>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402071635">
    <w:abstractNumId w:val="0"/>
  </w:num>
  <w:num w:numId="2" w16cid:durableId="19372091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70D"/>
    <w:rsid w:val="0002770D"/>
    <w:rsid w:val="001E0C2F"/>
    <w:rsid w:val="001E0CBE"/>
    <w:rsid w:val="00294DD7"/>
    <w:rsid w:val="0036208B"/>
    <w:rsid w:val="004814BA"/>
    <w:rsid w:val="00643E78"/>
    <w:rsid w:val="00680384"/>
    <w:rsid w:val="007200DD"/>
    <w:rsid w:val="007C01DB"/>
    <w:rsid w:val="00A847CF"/>
    <w:rsid w:val="00C5701F"/>
    <w:rsid w:val="00C6083E"/>
    <w:rsid w:val="00E43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BBD6B"/>
  <w15:chartTrackingRefBased/>
  <w15:docId w15:val="{0AE68879-3C3E-47A5-990E-F124ED2AB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77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277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277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0277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277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277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77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77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77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7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77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77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0277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77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77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77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77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770D"/>
    <w:rPr>
      <w:rFonts w:eastAsiaTheme="majorEastAsia" w:cstheme="majorBidi"/>
      <w:color w:val="272727" w:themeColor="text1" w:themeTint="D8"/>
    </w:rPr>
  </w:style>
  <w:style w:type="paragraph" w:styleId="Title">
    <w:name w:val="Title"/>
    <w:basedOn w:val="Normal"/>
    <w:next w:val="Normal"/>
    <w:link w:val="TitleChar"/>
    <w:uiPriority w:val="10"/>
    <w:qFormat/>
    <w:rsid w:val="000277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77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77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77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770D"/>
    <w:pPr>
      <w:spacing w:before="160"/>
      <w:jc w:val="center"/>
    </w:pPr>
    <w:rPr>
      <w:i/>
      <w:iCs/>
      <w:color w:val="404040" w:themeColor="text1" w:themeTint="BF"/>
    </w:rPr>
  </w:style>
  <w:style w:type="character" w:customStyle="1" w:styleId="QuoteChar">
    <w:name w:val="Quote Char"/>
    <w:basedOn w:val="DefaultParagraphFont"/>
    <w:link w:val="Quote"/>
    <w:uiPriority w:val="29"/>
    <w:rsid w:val="0002770D"/>
    <w:rPr>
      <w:i/>
      <w:iCs/>
      <w:color w:val="404040" w:themeColor="text1" w:themeTint="BF"/>
    </w:rPr>
  </w:style>
  <w:style w:type="paragraph" w:styleId="ListParagraph">
    <w:name w:val="List Paragraph"/>
    <w:basedOn w:val="Normal"/>
    <w:uiPriority w:val="34"/>
    <w:qFormat/>
    <w:rsid w:val="0002770D"/>
    <w:pPr>
      <w:ind w:left="720"/>
      <w:contextualSpacing/>
    </w:pPr>
  </w:style>
  <w:style w:type="character" w:styleId="IntenseEmphasis">
    <w:name w:val="Intense Emphasis"/>
    <w:basedOn w:val="DefaultParagraphFont"/>
    <w:uiPriority w:val="21"/>
    <w:qFormat/>
    <w:rsid w:val="0002770D"/>
    <w:rPr>
      <w:i/>
      <w:iCs/>
      <w:color w:val="0F4761" w:themeColor="accent1" w:themeShade="BF"/>
    </w:rPr>
  </w:style>
  <w:style w:type="paragraph" w:styleId="IntenseQuote">
    <w:name w:val="Intense Quote"/>
    <w:basedOn w:val="Normal"/>
    <w:next w:val="Normal"/>
    <w:link w:val="IntenseQuoteChar"/>
    <w:uiPriority w:val="30"/>
    <w:qFormat/>
    <w:rsid w:val="000277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2770D"/>
    <w:rPr>
      <w:i/>
      <w:iCs/>
      <w:color w:val="0F4761" w:themeColor="accent1" w:themeShade="BF"/>
    </w:rPr>
  </w:style>
  <w:style w:type="character" w:styleId="IntenseReference">
    <w:name w:val="Intense Reference"/>
    <w:basedOn w:val="DefaultParagraphFont"/>
    <w:uiPriority w:val="32"/>
    <w:qFormat/>
    <w:rsid w:val="0002770D"/>
    <w:rPr>
      <w:b/>
      <w:bCs/>
      <w:smallCaps/>
      <w:color w:val="0F4761" w:themeColor="accent1" w:themeShade="BF"/>
      <w:spacing w:val="5"/>
    </w:rPr>
  </w:style>
  <w:style w:type="paragraph" w:customStyle="1" w:styleId="Default">
    <w:name w:val="Default"/>
    <w:rsid w:val="00A847CF"/>
    <w:pPr>
      <w:autoSpaceDE w:val="0"/>
      <w:autoSpaceDN w:val="0"/>
      <w:adjustRightInd w:val="0"/>
      <w:spacing w:after="0" w:line="240" w:lineRule="auto"/>
    </w:pPr>
    <w:rPr>
      <w:rFonts w:ascii="Cambria" w:hAnsi="Cambria" w:cs="Cambria"/>
      <w:color w:val="000000"/>
      <w:kern w:val="0"/>
    </w:rPr>
  </w:style>
  <w:style w:type="character" w:styleId="Hyperlink">
    <w:name w:val="Hyperlink"/>
    <w:basedOn w:val="DefaultParagraphFont"/>
    <w:uiPriority w:val="99"/>
    <w:unhideWhenUsed/>
    <w:rsid w:val="00A847CF"/>
    <w:rPr>
      <w:color w:val="467886" w:themeColor="hyperlink"/>
      <w:u w:val="single"/>
    </w:rPr>
  </w:style>
  <w:style w:type="character" w:styleId="UnresolvedMention">
    <w:name w:val="Unresolved Mention"/>
    <w:basedOn w:val="DefaultParagraphFont"/>
    <w:uiPriority w:val="99"/>
    <w:semiHidden/>
    <w:unhideWhenUsed/>
    <w:rsid w:val="00A847CF"/>
    <w:rPr>
      <w:color w:val="605E5C"/>
      <w:shd w:val="clear" w:color="auto" w:fill="E1DFDD"/>
    </w:rPr>
  </w:style>
  <w:style w:type="paragraph" w:styleId="NormalWeb">
    <w:name w:val="Normal (Web)"/>
    <w:basedOn w:val="Normal"/>
    <w:uiPriority w:val="99"/>
    <w:semiHidden/>
    <w:unhideWhenUsed/>
    <w:rsid w:val="001E0C2F"/>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140530">
      <w:bodyDiv w:val="1"/>
      <w:marLeft w:val="0"/>
      <w:marRight w:val="0"/>
      <w:marTop w:val="0"/>
      <w:marBottom w:val="0"/>
      <w:divBdr>
        <w:top w:val="none" w:sz="0" w:space="0" w:color="auto"/>
        <w:left w:val="none" w:sz="0" w:space="0" w:color="auto"/>
        <w:bottom w:val="none" w:sz="0" w:space="0" w:color="auto"/>
        <w:right w:val="none" w:sz="0" w:space="0" w:color="auto"/>
      </w:divBdr>
    </w:div>
    <w:div w:id="463699967">
      <w:bodyDiv w:val="1"/>
      <w:marLeft w:val="0"/>
      <w:marRight w:val="0"/>
      <w:marTop w:val="0"/>
      <w:marBottom w:val="0"/>
      <w:divBdr>
        <w:top w:val="none" w:sz="0" w:space="0" w:color="auto"/>
        <w:left w:val="none" w:sz="0" w:space="0" w:color="auto"/>
        <w:bottom w:val="none" w:sz="0" w:space="0" w:color="auto"/>
        <w:right w:val="none" w:sz="0" w:space="0" w:color="auto"/>
      </w:divBdr>
    </w:div>
    <w:div w:id="699667646">
      <w:bodyDiv w:val="1"/>
      <w:marLeft w:val="0"/>
      <w:marRight w:val="0"/>
      <w:marTop w:val="0"/>
      <w:marBottom w:val="0"/>
      <w:divBdr>
        <w:top w:val="none" w:sz="0" w:space="0" w:color="auto"/>
        <w:left w:val="none" w:sz="0" w:space="0" w:color="auto"/>
        <w:bottom w:val="none" w:sz="0" w:space="0" w:color="auto"/>
        <w:right w:val="none" w:sz="0" w:space="0" w:color="auto"/>
      </w:divBdr>
    </w:div>
    <w:div w:id="876508551">
      <w:bodyDiv w:val="1"/>
      <w:marLeft w:val="0"/>
      <w:marRight w:val="0"/>
      <w:marTop w:val="0"/>
      <w:marBottom w:val="0"/>
      <w:divBdr>
        <w:top w:val="none" w:sz="0" w:space="0" w:color="auto"/>
        <w:left w:val="none" w:sz="0" w:space="0" w:color="auto"/>
        <w:bottom w:val="none" w:sz="0" w:space="0" w:color="auto"/>
        <w:right w:val="none" w:sz="0" w:space="0" w:color="auto"/>
      </w:divBdr>
    </w:div>
    <w:div w:id="1519194410">
      <w:bodyDiv w:val="1"/>
      <w:marLeft w:val="0"/>
      <w:marRight w:val="0"/>
      <w:marTop w:val="0"/>
      <w:marBottom w:val="0"/>
      <w:divBdr>
        <w:top w:val="none" w:sz="0" w:space="0" w:color="auto"/>
        <w:left w:val="none" w:sz="0" w:space="0" w:color="auto"/>
        <w:bottom w:val="none" w:sz="0" w:space="0" w:color="auto"/>
        <w:right w:val="none" w:sz="0" w:space="0" w:color="auto"/>
      </w:divBdr>
      <w:divsChild>
        <w:div w:id="1451053084">
          <w:marLeft w:val="0"/>
          <w:marRight w:val="0"/>
          <w:marTop w:val="0"/>
          <w:marBottom w:val="0"/>
          <w:divBdr>
            <w:top w:val="none" w:sz="0" w:space="0" w:color="auto"/>
            <w:left w:val="none" w:sz="0" w:space="0" w:color="auto"/>
            <w:bottom w:val="none" w:sz="0" w:space="0" w:color="auto"/>
            <w:right w:val="none" w:sz="0" w:space="0" w:color="auto"/>
          </w:divBdr>
        </w:div>
      </w:divsChild>
    </w:div>
    <w:div w:id="169345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pi.com/journal/jcm" TargetMode="External"/><Relationship Id="rId13" Type="http://schemas.openxmlformats.org/officeDocument/2006/relationships/hyperlink" Target="https://www.revistachirurgia.ro/surgical-emergencies-in-pregnancy-a-retrospective-analysis-of-six-surgical-departments-and-review-of-literature/" TargetMode="External"/><Relationship Id="rId3" Type="http://schemas.openxmlformats.org/officeDocument/2006/relationships/settings" Target="settings.xml"/><Relationship Id="rId7" Type="http://schemas.openxmlformats.org/officeDocument/2006/relationships/hyperlink" Target="https://www.mdpi.com/2077-0383/14/10/3597" TargetMode="External"/><Relationship Id="rId12" Type="http://schemas.openxmlformats.org/officeDocument/2006/relationships/hyperlink" Target="https://www.mdpi.com/journal/lif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mdpi.com/journal/jcm" TargetMode="External"/><Relationship Id="rId11" Type="http://schemas.openxmlformats.org/officeDocument/2006/relationships/hyperlink" Target="https://www.mdpi.com/2075-1729/15/5/689" TargetMode="External"/><Relationship Id="rId5" Type="http://schemas.openxmlformats.org/officeDocument/2006/relationships/hyperlink" Target="https://www.mdpi.com/2077-0383/13/22/6692" TargetMode="External"/><Relationship Id="rId15" Type="http://schemas.openxmlformats.org/officeDocument/2006/relationships/fontTable" Target="fontTable.xml"/><Relationship Id="rId10" Type="http://schemas.openxmlformats.org/officeDocument/2006/relationships/hyperlink" Target="https://www.mdpi.com/journal/children" TargetMode="External"/><Relationship Id="rId4" Type="http://schemas.openxmlformats.org/officeDocument/2006/relationships/webSettings" Target="webSettings.xml"/><Relationship Id="rId9" Type="http://schemas.openxmlformats.org/officeDocument/2006/relationships/hyperlink" Target="https://www.mdpi.com/2227-9067/11/9/1040" TargetMode="External"/><Relationship Id="rId14" Type="http://schemas.openxmlformats.org/officeDocument/2006/relationships/hyperlink" Target="https://www.revistachirurgi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550</Words>
  <Characters>3136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Mocan</dc:creator>
  <cp:keywords/>
  <dc:description/>
  <cp:lastModifiedBy>Cosmin Mocan</cp:lastModifiedBy>
  <cp:revision>8</cp:revision>
  <dcterms:created xsi:type="dcterms:W3CDTF">2025-05-25T11:07:00Z</dcterms:created>
  <dcterms:modified xsi:type="dcterms:W3CDTF">2025-05-25T12:07:00Z</dcterms:modified>
</cp:coreProperties>
</file>