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546" w14:textId="77777777" w:rsidR="003D57D4" w:rsidRPr="003D57D4" w:rsidRDefault="003D57D4" w:rsidP="003D57D4">
      <w:pPr>
        <w:pStyle w:val="Default"/>
        <w:spacing w:line="360" w:lineRule="auto"/>
        <w:rPr>
          <w:sz w:val="28"/>
          <w:szCs w:val="28"/>
        </w:rPr>
      </w:pPr>
    </w:p>
    <w:p w14:paraId="524EA128" w14:textId="77777777" w:rsidR="00A32C60" w:rsidRPr="00A32C60" w:rsidRDefault="00A32C60" w:rsidP="00A32C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2D89543F" w14:textId="77777777" w:rsidR="003D57D4" w:rsidRPr="00A32C60" w:rsidRDefault="00A32C60" w:rsidP="00A32C60">
      <w:pPr>
        <w:spacing w:line="360" w:lineRule="auto"/>
        <w:jc w:val="center"/>
        <w:rPr>
          <w:b/>
          <w:bCs/>
          <w:caps/>
          <w:sz w:val="32"/>
          <w:szCs w:val="32"/>
        </w:rPr>
      </w:pPr>
      <w:r w:rsidRPr="00A32C60">
        <w:rPr>
          <w:rFonts w:ascii="Arial" w:hAnsi="Arial" w:cs="Arial"/>
          <w:b/>
          <w:caps/>
          <w:color w:val="000000"/>
          <w:sz w:val="24"/>
          <w:szCs w:val="24"/>
          <w:lang w:val="en-US"/>
        </w:rPr>
        <w:t xml:space="preserve"> </w:t>
      </w:r>
      <w:r w:rsidRPr="00A32C60">
        <w:rPr>
          <w:b/>
          <w:caps/>
          <w:sz w:val="32"/>
          <w:szCs w:val="32"/>
        </w:rPr>
        <w:t xml:space="preserve">Lista completă de lucrări </w:t>
      </w:r>
    </w:p>
    <w:p w14:paraId="0871D121" w14:textId="77777777" w:rsidR="003D57D4" w:rsidRPr="003D57D4" w:rsidRDefault="003D57D4" w:rsidP="003D57D4">
      <w:pPr>
        <w:pStyle w:val="Default"/>
      </w:pPr>
    </w:p>
    <w:p w14:paraId="1170831B" w14:textId="70EA961C" w:rsidR="003D57D4" w:rsidRDefault="003D57D4" w:rsidP="003D57D4">
      <w:pPr>
        <w:spacing w:line="360" w:lineRule="auto"/>
        <w:jc w:val="both"/>
        <w:rPr>
          <w:sz w:val="32"/>
          <w:szCs w:val="32"/>
        </w:rPr>
      </w:pPr>
      <w:r w:rsidRPr="003D57D4">
        <w:t xml:space="preserve"> </w:t>
      </w:r>
      <w:r w:rsidR="00504883">
        <w:rPr>
          <w:sz w:val="32"/>
          <w:szCs w:val="32"/>
        </w:rPr>
        <w:t xml:space="preserve">CANDIDAT: </w:t>
      </w:r>
      <w:proofErr w:type="spellStart"/>
      <w:r w:rsidR="00504883">
        <w:rPr>
          <w:sz w:val="32"/>
          <w:szCs w:val="32"/>
        </w:rPr>
        <w:t>Dr.</w:t>
      </w:r>
      <w:proofErr w:type="spellEnd"/>
      <w:r w:rsidR="00504883">
        <w:rPr>
          <w:sz w:val="32"/>
          <w:szCs w:val="32"/>
        </w:rPr>
        <w:t xml:space="preserve"> VULPIE SILVANA</w:t>
      </w:r>
    </w:p>
    <w:p w14:paraId="728DA774" w14:textId="08159BFB" w:rsidR="009A3B76" w:rsidRDefault="009A3B76" w:rsidP="003D57D4">
      <w:pPr>
        <w:spacing w:line="360" w:lineRule="auto"/>
        <w:jc w:val="both"/>
        <w:rPr>
          <w:sz w:val="32"/>
          <w:szCs w:val="32"/>
        </w:rPr>
      </w:pPr>
    </w:p>
    <w:p w14:paraId="24626B6B" w14:textId="2185E3D3" w:rsidR="00683908" w:rsidRDefault="009A3B76" w:rsidP="00683908">
      <w:pPr>
        <w:pStyle w:val="CVNormal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Cărți de specialitate – </w:t>
      </w:r>
      <w:proofErr w:type="spellStart"/>
      <w:r>
        <w:rPr>
          <w:b/>
          <w:sz w:val="24"/>
          <w:szCs w:val="24"/>
        </w:rPr>
        <w:t>co</w:t>
      </w:r>
      <w:proofErr w:type="spellEnd"/>
      <w:r>
        <w:rPr>
          <w:b/>
          <w:sz w:val="24"/>
          <w:szCs w:val="24"/>
        </w:rPr>
        <w:t>-autor capitole în volume colective</w:t>
      </w:r>
    </w:p>
    <w:p w14:paraId="12ACB6D9" w14:textId="77777777" w:rsidR="007F110D" w:rsidRDefault="007F110D" w:rsidP="007F110D">
      <w:pPr>
        <w:pStyle w:val="CVNormal"/>
        <w:ind w:left="720"/>
        <w:rPr>
          <w:b/>
          <w:sz w:val="24"/>
          <w:szCs w:val="24"/>
        </w:rPr>
      </w:pPr>
    </w:p>
    <w:p w14:paraId="46C0026A" w14:textId="77777777" w:rsidR="007F110D" w:rsidRDefault="007F110D" w:rsidP="007F110D">
      <w:pPr>
        <w:pStyle w:val="CVNormal"/>
        <w:numPr>
          <w:ilvl w:val="0"/>
          <w:numId w:val="28"/>
        </w:numPr>
        <w:rPr>
          <w:bCs/>
          <w:sz w:val="24"/>
          <w:szCs w:val="24"/>
        </w:rPr>
      </w:pPr>
      <w:r w:rsidRPr="007F110D">
        <w:rPr>
          <w:bCs/>
          <w:sz w:val="24"/>
          <w:szCs w:val="24"/>
        </w:rPr>
        <w:t xml:space="preserve">Nicoleta Sorina Nemeș, Delia Muntean, </w:t>
      </w:r>
      <w:r w:rsidRPr="007F110D">
        <w:rPr>
          <w:b/>
          <w:sz w:val="24"/>
          <w:szCs w:val="24"/>
        </w:rPr>
        <w:t xml:space="preserve">Silvana </w:t>
      </w:r>
      <w:proofErr w:type="spellStart"/>
      <w:r w:rsidRPr="007F110D">
        <w:rPr>
          <w:b/>
          <w:sz w:val="24"/>
          <w:szCs w:val="24"/>
        </w:rPr>
        <w:t>Vulpie</w:t>
      </w:r>
      <w:proofErr w:type="spellEnd"/>
      <w:r w:rsidRPr="007F110D">
        <w:rPr>
          <w:bCs/>
          <w:sz w:val="24"/>
          <w:szCs w:val="24"/>
        </w:rPr>
        <w:t>, Daniel Duda-</w:t>
      </w:r>
      <w:proofErr w:type="spellStart"/>
      <w:r>
        <w:rPr>
          <w:bCs/>
          <w:sz w:val="24"/>
          <w:szCs w:val="24"/>
        </w:rPr>
        <w:t>S</w:t>
      </w:r>
      <w:r w:rsidRPr="007F110D">
        <w:rPr>
          <w:bCs/>
          <w:sz w:val="24"/>
          <w:szCs w:val="24"/>
        </w:rPr>
        <w:t>eiman</w:t>
      </w:r>
      <w:proofErr w:type="spellEnd"/>
      <w:r>
        <w:rPr>
          <w:bCs/>
          <w:sz w:val="24"/>
          <w:szCs w:val="24"/>
        </w:rPr>
        <w:t xml:space="preserve">. </w:t>
      </w:r>
      <w:proofErr w:type="spellStart"/>
      <w:r>
        <w:rPr>
          <w:bCs/>
          <w:sz w:val="24"/>
          <w:szCs w:val="24"/>
        </w:rPr>
        <w:t>Chapter</w:t>
      </w:r>
      <w:proofErr w:type="spellEnd"/>
      <w:r>
        <w:rPr>
          <w:bCs/>
          <w:sz w:val="24"/>
          <w:szCs w:val="24"/>
        </w:rPr>
        <w:t xml:space="preserve"> 11: </w:t>
      </w:r>
      <w:proofErr w:type="spellStart"/>
      <w:r>
        <w:rPr>
          <w:bCs/>
          <w:sz w:val="24"/>
          <w:szCs w:val="24"/>
        </w:rPr>
        <w:t>Polymer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implants</w:t>
      </w:r>
      <w:proofErr w:type="spellEnd"/>
      <w:r>
        <w:rPr>
          <w:bCs/>
          <w:sz w:val="24"/>
          <w:szCs w:val="24"/>
        </w:rPr>
        <w:t xml:space="preserve"> for cardiovascular </w:t>
      </w:r>
      <w:proofErr w:type="spellStart"/>
      <w:r>
        <w:rPr>
          <w:bCs/>
          <w:sz w:val="24"/>
          <w:szCs w:val="24"/>
        </w:rPr>
        <w:t>application</w:t>
      </w:r>
      <w:proofErr w:type="spellEnd"/>
      <w:r>
        <w:rPr>
          <w:bCs/>
          <w:sz w:val="24"/>
          <w:szCs w:val="24"/>
        </w:rPr>
        <w:t>,</w:t>
      </w:r>
      <w:r w:rsidRPr="007F110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in </w:t>
      </w:r>
      <w:proofErr w:type="spellStart"/>
      <w:r>
        <w:rPr>
          <w:bCs/>
          <w:sz w:val="24"/>
          <w:szCs w:val="24"/>
        </w:rPr>
        <w:t>book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 w:rsidRPr="007F110D">
        <w:rPr>
          <w:bCs/>
          <w:sz w:val="24"/>
          <w:szCs w:val="24"/>
        </w:rPr>
        <w:t>Polymeric</w:t>
      </w:r>
      <w:proofErr w:type="spellEnd"/>
      <w:r w:rsidRPr="007F110D">
        <w:rPr>
          <w:bCs/>
          <w:sz w:val="24"/>
          <w:szCs w:val="24"/>
        </w:rPr>
        <w:t xml:space="preserve"> </w:t>
      </w:r>
      <w:proofErr w:type="spellStart"/>
      <w:r w:rsidRPr="007F110D">
        <w:rPr>
          <w:bCs/>
          <w:sz w:val="24"/>
          <w:szCs w:val="24"/>
        </w:rPr>
        <w:t>Materials</w:t>
      </w:r>
      <w:proofErr w:type="spellEnd"/>
      <w:r w:rsidRPr="007F110D">
        <w:rPr>
          <w:bCs/>
          <w:sz w:val="24"/>
          <w:szCs w:val="24"/>
        </w:rPr>
        <w:t xml:space="preserve"> for Biomedical </w:t>
      </w:r>
      <w:proofErr w:type="spellStart"/>
      <w:r w:rsidRPr="007F110D">
        <w:rPr>
          <w:bCs/>
          <w:sz w:val="24"/>
          <w:szCs w:val="24"/>
        </w:rPr>
        <w:t>Implants</w:t>
      </w:r>
      <w:proofErr w:type="spellEnd"/>
      <w:r>
        <w:rPr>
          <w:bCs/>
          <w:sz w:val="24"/>
          <w:szCs w:val="24"/>
        </w:rPr>
        <w:t xml:space="preserve">: </w:t>
      </w:r>
      <w:proofErr w:type="spellStart"/>
      <w:r w:rsidRPr="007F110D">
        <w:rPr>
          <w:bCs/>
          <w:sz w:val="24"/>
          <w:szCs w:val="24"/>
        </w:rPr>
        <w:t>Characterization</w:t>
      </w:r>
      <w:proofErr w:type="spellEnd"/>
      <w:r w:rsidRPr="007F110D">
        <w:rPr>
          <w:bCs/>
          <w:sz w:val="24"/>
          <w:szCs w:val="24"/>
        </w:rPr>
        <w:t xml:space="preserve">, </w:t>
      </w:r>
      <w:proofErr w:type="spellStart"/>
      <w:r w:rsidRPr="007F110D">
        <w:rPr>
          <w:bCs/>
          <w:sz w:val="24"/>
          <w:szCs w:val="24"/>
        </w:rPr>
        <w:t>Properties</w:t>
      </w:r>
      <w:proofErr w:type="spellEnd"/>
      <w:r w:rsidRPr="007F110D">
        <w:rPr>
          <w:bCs/>
          <w:sz w:val="24"/>
          <w:szCs w:val="24"/>
        </w:rPr>
        <w:t xml:space="preserve">, </w:t>
      </w:r>
      <w:proofErr w:type="spellStart"/>
      <w:r w:rsidRPr="007F110D">
        <w:rPr>
          <w:bCs/>
          <w:sz w:val="24"/>
          <w:szCs w:val="24"/>
        </w:rPr>
        <w:t>and</w:t>
      </w:r>
      <w:proofErr w:type="spellEnd"/>
      <w:r w:rsidRPr="007F110D">
        <w:rPr>
          <w:bCs/>
          <w:sz w:val="24"/>
          <w:szCs w:val="24"/>
        </w:rPr>
        <w:t xml:space="preserve"> </w:t>
      </w:r>
      <w:proofErr w:type="spellStart"/>
      <w:r w:rsidRPr="007F110D">
        <w:rPr>
          <w:bCs/>
          <w:sz w:val="24"/>
          <w:szCs w:val="24"/>
        </w:rPr>
        <w:t>Applications</w:t>
      </w:r>
      <w:proofErr w:type="spellEnd"/>
      <w:r w:rsidRPr="007F110D">
        <w:rPr>
          <w:bCs/>
          <w:sz w:val="24"/>
          <w:szCs w:val="24"/>
        </w:rPr>
        <w:t xml:space="preserve">, 1st </w:t>
      </w:r>
      <w:proofErr w:type="spellStart"/>
      <w:r w:rsidRPr="007F110D">
        <w:rPr>
          <w:bCs/>
          <w:sz w:val="24"/>
          <w:szCs w:val="24"/>
        </w:rPr>
        <w:t>Edition</w:t>
      </w:r>
      <w:proofErr w:type="spellEnd"/>
      <w:r w:rsidRPr="007F110D">
        <w:rPr>
          <w:bCs/>
          <w:sz w:val="24"/>
          <w:szCs w:val="24"/>
        </w:rPr>
        <w:t xml:space="preserve"> - </w:t>
      </w:r>
      <w:proofErr w:type="spellStart"/>
      <w:r w:rsidRPr="007F110D">
        <w:rPr>
          <w:bCs/>
          <w:sz w:val="24"/>
          <w:szCs w:val="24"/>
        </w:rPr>
        <w:t>October</w:t>
      </w:r>
      <w:proofErr w:type="spellEnd"/>
      <w:r w:rsidRPr="007F110D">
        <w:rPr>
          <w:bCs/>
          <w:sz w:val="24"/>
          <w:szCs w:val="24"/>
        </w:rPr>
        <w:t xml:space="preserve"> 3, 2023, </w:t>
      </w:r>
      <w:proofErr w:type="spellStart"/>
      <w:r w:rsidRPr="007F110D">
        <w:rPr>
          <w:bCs/>
          <w:sz w:val="24"/>
          <w:szCs w:val="24"/>
        </w:rPr>
        <w:t>Imprint</w:t>
      </w:r>
      <w:proofErr w:type="spellEnd"/>
      <w:r w:rsidRPr="007F110D">
        <w:rPr>
          <w:bCs/>
          <w:sz w:val="24"/>
          <w:szCs w:val="24"/>
        </w:rPr>
        <w:t xml:space="preserve">: </w:t>
      </w:r>
      <w:proofErr w:type="spellStart"/>
      <w:r w:rsidRPr="007F110D">
        <w:rPr>
          <w:bCs/>
          <w:sz w:val="24"/>
          <w:szCs w:val="24"/>
        </w:rPr>
        <w:t>Woodhead</w:t>
      </w:r>
      <w:proofErr w:type="spellEnd"/>
      <w:r w:rsidRPr="007F110D">
        <w:rPr>
          <w:bCs/>
          <w:sz w:val="24"/>
          <w:szCs w:val="24"/>
        </w:rPr>
        <w:t xml:space="preserve"> </w:t>
      </w:r>
      <w:proofErr w:type="spellStart"/>
      <w:r w:rsidRPr="007F110D">
        <w:rPr>
          <w:bCs/>
          <w:sz w:val="24"/>
          <w:szCs w:val="24"/>
        </w:rPr>
        <w:t>Publishing</w:t>
      </w:r>
      <w:proofErr w:type="spellEnd"/>
      <w:r w:rsidRPr="007F110D">
        <w:rPr>
          <w:bCs/>
          <w:sz w:val="24"/>
          <w:szCs w:val="24"/>
        </w:rPr>
        <w:t xml:space="preserve">, </w:t>
      </w:r>
      <w:proofErr w:type="spellStart"/>
      <w:r w:rsidRPr="007F110D">
        <w:rPr>
          <w:bCs/>
          <w:sz w:val="24"/>
          <w:szCs w:val="24"/>
        </w:rPr>
        <w:t>Editors</w:t>
      </w:r>
      <w:proofErr w:type="spellEnd"/>
      <w:r w:rsidRPr="007F110D">
        <w:rPr>
          <w:bCs/>
          <w:sz w:val="24"/>
          <w:szCs w:val="24"/>
        </w:rPr>
        <w:t xml:space="preserve">: </w:t>
      </w:r>
      <w:proofErr w:type="spellStart"/>
      <w:r w:rsidRPr="007F110D">
        <w:rPr>
          <w:bCs/>
          <w:sz w:val="24"/>
          <w:szCs w:val="24"/>
        </w:rPr>
        <w:t>Sabu</w:t>
      </w:r>
      <w:proofErr w:type="spellEnd"/>
      <w:r w:rsidRPr="007F110D">
        <w:rPr>
          <w:bCs/>
          <w:sz w:val="24"/>
          <w:szCs w:val="24"/>
        </w:rPr>
        <w:t xml:space="preserve"> Thomas, </w:t>
      </w:r>
      <w:proofErr w:type="spellStart"/>
      <w:r w:rsidRPr="007F110D">
        <w:rPr>
          <w:bCs/>
          <w:sz w:val="24"/>
          <w:szCs w:val="24"/>
        </w:rPr>
        <w:t>Abhimanyu</w:t>
      </w:r>
      <w:proofErr w:type="spellEnd"/>
      <w:r w:rsidRPr="007F110D">
        <w:rPr>
          <w:bCs/>
          <w:sz w:val="24"/>
          <w:szCs w:val="24"/>
        </w:rPr>
        <w:t xml:space="preserve"> </w:t>
      </w:r>
      <w:proofErr w:type="spellStart"/>
      <w:r w:rsidRPr="007F110D">
        <w:rPr>
          <w:bCs/>
          <w:sz w:val="24"/>
          <w:szCs w:val="24"/>
        </w:rPr>
        <w:t>Tharayil</w:t>
      </w:r>
      <w:proofErr w:type="spellEnd"/>
      <w:r w:rsidRPr="007F110D">
        <w:rPr>
          <w:bCs/>
          <w:sz w:val="24"/>
          <w:szCs w:val="24"/>
        </w:rPr>
        <w:t xml:space="preserve">, </w:t>
      </w:r>
    </w:p>
    <w:p w14:paraId="0249C18E" w14:textId="77777777" w:rsidR="007F110D" w:rsidRDefault="007F110D" w:rsidP="007F110D">
      <w:pPr>
        <w:pStyle w:val="CVNormal"/>
        <w:ind w:left="786"/>
        <w:rPr>
          <w:bCs/>
          <w:sz w:val="24"/>
          <w:szCs w:val="24"/>
        </w:rPr>
      </w:pPr>
      <w:proofErr w:type="spellStart"/>
      <w:r w:rsidRPr="007F110D">
        <w:rPr>
          <w:bCs/>
          <w:sz w:val="24"/>
          <w:szCs w:val="24"/>
        </w:rPr>
        <w:t>Language</w:t>
      </w:r>
      <w:proofErr w:type="spellEnd"/>
      <w:r w:rsidRPr="007F110D">
        <w:rPr>
          <w:bCs/>
          <w:sz w:val="24"/>
          <w:szCs w:val="24"/>
        </w:rPr>
        <w:t xml:space="preserve">: English, </w:t>
      </w:r>
      <w:proofErr w:type="spellStart"/>
      <w:r w:rsidRPr="007F110D">
        <w:rPr>
          <w:bCs/>
          <w:sz w:val="24"/>
          <w:szCs w:val="24"/>
        </w:rPr>
        <w:t>Paperback</w:t>
      </w:r>
      <w:proofErr w:type="spellEnd"/>
      <w:r w:rsidRPr="007F110D">
        <w:rPr>
          <w:bCs/>
          <w:sz w:val="24"/>
          <w:szCs w:val="24"/>
        </w:rPr>
        <w:t xml:space="preserve"> ISBN: 9780323996907, 9 7 8 - 0 - 3 2 3 - 9 9 6 9 0 – 7,</w:t>
      </w:r>
    </w:p>
    <w:p w14:paraId="67B72334" w14:textId="2212915F" w:rsidR="009A3B76" w:rsidRPr="007F110D" w:rsidRDefault="007F110D" w:rsidP="007F110D">
      <w:pPr>
        <w:pStyle w:val="CVNormal"/>
        <w:ind w:left="786"/>
        <w:rPr>
          <w:bCs/>
          <w:sz w:val="24"/>
          <w:szCs w:val="24"/>
        </w:rPr>
      </w:pPr>
      <w:proofErr w:type="spellStart"/>
      <w:r w:rsidRPr="007F110D">
        <w:rPr>
          <w:bCs/>
          <w:sz w:val="24"/>
          <w:szCs w:val="24"/>
        </w:rPr>
        <w:t>eBook</w:t>
      </w:r>
      <w:proofErr w:type="spellEnd"/>
      <w:r w:rsidRPr="007F110D">
        <w:rPr>
          <w:bCs/>
          <w:sz w:val="24"/>
          <w:szCs w:val="24"/>
        </w:rPr>
        <w:t xml:space="preserve"> ISBN: 9780323996914</w:t>
      </w:r>
    </w:p>
    <w:p w14:paraId="045B7502" w14:textId="6F73B2C4" w:rsidR="007F110D" w:rsidRDefault="007F110D" w:rsidP="00683908">
      <w:pPr>
        <w:pStyle w:val="CVNormal"/>
        <w:ind w:left="720"/>
        <w:rPr>
          <w:b/>
          <w:sz w:val="24"/>
          <w:szCs w:val="24"/>
        </w:rPr>
      </w:pPr>
    </w:p>
    <w:p w14:paraId="449E0236" w14:textId="7CC7B8F1" w:rsidR="00667F42" w:rsidRDefault="00667F42" w:rsidP="00683908">
      <w:pPr>
        <w:pStyle w:val="CVNormal"/>
        <w:ind w:left="720"/>
        <w:rPr>
          <w:b/>
          <w:sz w:val="24"/>
          <w:szCs w:val="24"/>
        </w:rPr>
      </w:pPr>
    </w:p>
    <w:p w14:paraId="150EE1E6" w14:textId="77777777" w:rsidR="00667F42" w:rsidRPr="00642193" w:rsidRDefault="00667F42" w:rsidP="00683908">
      <w:pPr>
        <w:pStyle w:val="CVNormal"/>
        <w:ind w:left="720"/>
        <w:rPr>
          <w:b/>
          <w:sz w:val="24"/>
          <w:szCs w:val="24"/>
        </w:rPr>
      </w:pPr>
    </w:p>
    <w:p w14:paraId="6EBF9BB8" w14:textId="33FCDFC0" w:rsidR="006B7695" w:rsidRDefault="00683908" w:rsidP="00683908">
      <w:pPr>
        <w:pStyle w:val="CVNormal"/>
        <w:ind w:left="720"/>
        <w:rPr>
          <w:b/>
          <w:sz w:val="24"/>
          <w:szCs w:val="24"/>
        </w:rPr>
      </w:pPr>
      <w:bookmarkStart w:id="0" w:name="_Hlk198108258"/>
      <w:bookmarkStart w:id="1" w:name="_Hlk198108372"/>
      <w:r w:rsidRPr="00642193">
        <w:rPr>
          <w:b/>
          <w:sz w:val="24"/>
          <w:szCs w:val="24"/>
        </w:rPr>
        <w:t xml:space="preserve">Articole </w:t>
      </w:r>
      <w:r w:rsidRPr="00642193">
        <w:rPr>
          <w:b/>
          <w:i/>
          <w:sz w:val="24"/>
          <w:szCs w:val="24"/>
        </w:rPr>
        <w:t>in extenso</w:t>
      </w:r>
      <w:r w:rsidRPr="00642193">
        <w:rPr>
          <w:b/>
          <w:sz w:val="24"/>
          <w:szCs w:val="24"/>
        </w:rPr>
        <w:t xml:space="preserve"> </w:t>
      </w:r>
      <w:r w:rsidR="00066B12" w:rsidRPr="00642193">
        <w:rPr>
          <w:b/>
          <w:sz w:val="24"/>
          <w:szCs w:val="24"/>
        </w:rPr>
        <w:t xml:space="preserve"> </w:t>
      </w:r>
      <w:r w:rsidR="006B7695" w:rsidRPr="00642193">
        <w:rPr>
          <w:b/>
          <w:sz w:val="24"/>
          <w:szCs w:val="24"/>
        </w:rPr>
        <w:t xml:space="preserve">în reviste cotate ISI </w:t>
      </w:r>
      <w:r w:rsidR="00066B12" w:rsidRPr="00642193">
        <w:rPr>
          <w:b/>
          <w:sz w:val="24"/>
          <w:szCs w:val="24"/>
        </w:rPr>
        <w:t>cu factor de impact</w:t>
      </w:r>
      <w:bookmarkEnd w:id="0"/>
      <w:r w:rsidR="007E1EA7">
        <w:rPr>
          <w:b/>
          <w:sz w:val="24"/>
          <w:szCs w:val="24"/>
        </w:rPr>
        <w:t xml:space="preserve"> </w:t>
      </w:r>
      <w:bookmarkEnd w:id="1"/>
      <w:r w:rsidR="007E1EA7">
        <w:rPr>
          <w:b/>
          <w:sz w:val="24"/>
          <w:szCs w:val="24"/>
        </w:rPr>
        <w:t>– prim autor</w:t>
      </w:r>
    </w:p>
    <w:p w14:paraId="07208991" w14:textId="77777777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081FA8B7" w14:textId="77777777" w:rsidR="007E1EA7" w:rsidRDefault="007E1EA7" w:rsidP="007E1EA7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  <w:b/>
          <w:bCs/>
          <w:color w:val="000000"/>
          <w:sz w:val="24"/>
          <w:szCs w:val="24"/>
          <w:lang w:val="ro-RO"/>
        </w:rPr>
      </w:pPr>
      <w:proofErr w:type="spellStart"/>
      <w:r w:rsidRPr="007E1EA7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Vulpie</w:t>
      </w:r>
      <w:proofErr w:type="spellEnd"/>
      <w:r w:rsidRPr="007E1EA7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 xml:space="preserve"> S</w:t>
      </w:r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Licker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M,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Izmendi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O, Muntean D,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Lungeanu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D,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Zembrod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BS,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Hancu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IM, Bedreag O,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Sandesc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D,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Jumanca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R, et al. Rapid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Syndromic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Testing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: A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Key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Strategy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for Antibiotic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Stewardship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in ICU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Patients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with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Pneumonia.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Antibiotics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. 2025; 14(5):426. </w:t>
      </w:r>
      <w:r w:rsidR="00000000">
        <w:fldChar w:fldCharType="begin"/>
      </w:r>
      <w:r w:rsidR="00000000">
        <w:instrText>HYPERLINK "https://doi.org/10.3390/antibiotics14050426"</w:instrText>
      </w:r>
      <w:r w:rsidR="00000000">
        <w:fldChar w:fldCharType="separate"/>
      </w:r>
      <w:r w:rsidRPr="007E1EA7">
        <w:rPr>
          <w:rStyle w:val="Hyperlink"/>
          <w:rFonts w:ascii="Arial Narrow" w:hAnsi="Arial Narrow"/>
          <w:sz w:val="24"/>
          <w:szCs w:val="24"/>
          <w:lang w:val="ro-RO"/>
        </w:rPr>
        <w:t>https://doi.org/10.3390/antibiotics14050426</w:t>
      </w:r>
      <w:r w:rsidR="00000000">
        <w:rPr>
          <w:rStyle w:val="Hyperlink"/>
          <w:rFonts w:ascii="Arial Narrow" w:hAnsi="Arial Narrow"/>
          <w:sz w:val="24"/>
          <w:szCs w:val="24"/>
          <w:lang w:val="ro-RO"/>
        </w:rPr>
        <w:fldChar w:fldCharType="end"/>
      </w:r>
      <w:r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 xml:space="preserve"> </w:t>
      </w:r>
    </w:p>
    <w:p w14:paraId="41982004" w14:textId="77777777" w:rsidR="007E1EA7" w:rsidRPr="00CD4263" w:rsidRDefault="007E1EA7" w:rsidP="007E1EA7">
      <w:pPr>
        <w:pStyle w:val="Listparagraf"/>
        <w:spacing w:after="0" w:line="240" w:lineRule="auto"/>
        <w:jc w:val="both"/>
        <w:rPr>
          <w:rFonts w:ascii="Arial Narrow" w:hAnsi="Arial Narrow"/>
          <w:b/>
          <w:bCs/>
          <w:color w:val="000000"/>
          <w:sz w:val="24"/>
          <w:szCs w:val="24"/>
          <w:lang w:val="ro-RO"/>
        </w:rPr>
      </w:pPr>
      <w:r w:rsidRPr="00CD4263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Impact factor: 4.3</w:t>
      </w:r>
    </w:p>
    <w:p w14:paraId="423E0CFB" w14:textId="75E95756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13C86ECA" w14:textId="77777777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66C68DFD" w14:textId="77777777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47C5D65B" w14:textId="39181BBA" w:rsidR="00303FD5" w:rsidRDefault="007E1EA7" w:rsidP="00683908">
      <w:pPr>
        <w:pStyle w:val="CVNormal"/>
        <w:ind w:left="720"/>
        <w:rPr>
          <w:b/>
          <w:sz w:val="24"/>
          <w:szCs w:val="24"/>
        </w:rPr>
      </w:pPr>
      <w:r w:rsidRPr="007E1EA7">
        <w:rPr>
          <w:b/>
          <w:sz w:val="24"/>
          <w:szCs w:val="24"/>
        </w:rPr>
        <w:t xml:space="preserve">Articole </w:t>
      </w:r>
      <w:r w:rsidRPr="007E1EA7">
        <w:rPr>
          <w:b/>
          <w:i/>
          <w:iCs/>
          <w:sz w:val="24"/>
          <w:szCs w:val="24"/>
        </w:rPr>
        <w:t>in extenso</w:t>
      </w:r>
      <w:r w:rsidRPr="007E1EA7">
        <w:rPr>
          <w:b/>
          <w:sz w:val="24"/>
          <w:szCs w:val="24"/>
        </w:rPr>
        <w:t xml:space="preserve">  în reviste cotate ISI cu factor de impact</w:t>
      </w:r>
      <w:r>
        <w:rPr>
          <w:b/>
          <w:sz w:val="24"/>
          <w:szCs w:val="24"/>
        </w:rPr>
        <w:t xml:space="preserve"> – autor principal</w:t>
      </w:r>
    </w:p>
    <w:p w14:paraId="6CEC82B7" w14:textId="485F96A6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629CFD17" w14:textId="4B1BC5EE" w:rsidR="007E1EA7" w:rsidRPr="0007573B" w:rsidRDefault="007E1EA7" w:rsidP="007E1EA7">
      <w:pPr>
        <w:pStyle w:val="Listparagraf"/>
        <w:numPr>
          <w:ilvl w:val="0"/>
          <w:numId w:val="25"/>
        </w:num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Magiar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O, </w:t>
      </w:r>
      <w:proofErr w:type="spellStart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Vulpie</w:t>
      </w:r>
      <w:proofErr w:type="spellEnd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 xml:space="preserve"> S</w:t>
      </w: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Musuroi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C,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Marincu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I, Murariu A,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Turaiche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M,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Musuroi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SI, Muntean D, Licker M. Listeria Monocytogenes Meningitis in an Immunocompetent Patient. Infect Drug Resist. 2022 Mar </w:t>
      </w:r>
      <w:proofErr w:type="gram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10;15:989</w:t>
      </w:r>
      <w:proofErr w:type="gram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-994.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doi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: 10.2147/IDR.S351132. PMID: 35299851; PMCID: PMC8921837</w:t>
      </w:r>
      <w:r>
        <w:rPr>
          <w:rFonts w:ascii="Arial Narrow" w:hAnsi="Arial Narrow" w:cs="Arial"/>
          <w:sz w:val="24"/>
          <w:szCs w:val="24"/>
          <w:shd w:val="clear" w:color="auto" w:fill="F8F8F8"/>
        </w:rPr>
        <w:t xml:space="preserve"> </w:t>
      </w:r>
      <w:r w:rsidRPr="007E1EA7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(</w:t>
      </w:r>
      <w:proofErr w:type="spellStart"/>
      <w:r w:rsidRPr="007E1EA7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autor</w:t>
      </w:r>
      <w:proofErr w:type="spellEnd"/>
      <w:r w:rsidRPr="007E1EA7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 xml:space="preserve"> de </w:t>
      </w:r>
      <w:proofErr w:type="spellStart"/>
      <w:r w:rsidRPr="007E1EA7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corespondență</w:t>
      </w:r>
      <w:proofErr w:type="spellEnd"/>
      <w:r w:rsidRPr="007E1EA7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)</w:t>
      </w:r>
    </w:p>
    <w:p w14:paraId="3BA6435B" w14:textId="77777777" w:rsidR="007E1EA7" w:rsidRPr="00137FC8" w:rsidRDefault="007E1EA7" w:rsidP="007E1EA7">
      <w:pPr>
        <w:pStyle w:val="Listparagra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  <w:r w:rsidRPr="00137FC8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Impact factor: 3.9</w:t>
      </w:r>
    </w:p>
    <w:p w14:paraId="16233500" w14:textId="0B4EE845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6D314AF9" w14:textId="77777777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01C09575" w14:textId="77777777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4966DDBB" w14:textId="5D3B77CC" w:rsidR="007E1EA7" w:rsidRDefault="007E1EA7" w:rsidP="00683908">
      <w:pPr>
        <w:pStyle w:val="CVNormal"/>
        <w:ind w:left="720"/>
        <w:rPr>
          <w:b/>
          <w:sz w:val="24"/>
          <w:szCs w:val="24"/>
        </w:rPr>
      </w:pPr>
      <w:r w:rsidRPr="007E1EA7">
        <w:rPr>
          <w:b/>
          <w:sz w:val="24"/>
          <w:szCs w:val="24"/>
        </w:rPr>
        <w:t xml:space="preserve">Articole </w:t>
      </w:r>
      <w:r w:rsidRPr="007E1EA7">
        <w:rPr>
          <w:b/>
          <w:i/>
          <w:iCs/>
          <w:sz w:val="24"/>
          <w:szCs w:val="24"/>
        </w:rPr>
        <w:t>in extenso</w:t>
      </w:r>
      <w:r w:rsidRPr="007E1EA7">
        <w:rPr>
          <w:b/>
          <w:sz w:val="24"/>
          <w:szCs w:val="24"/>
        </w:rPr>
        <w:t xml:space="preserve">  în reviste cotate ISI cu factor de impact</w:t>
      </w:r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co</w:t>
      </w:r>
      <w:proofErr w:type="spellEnd"/>
      <w:r>
        <w:rPr>
          <w:b/>
          <w:sz w:val="24"/>
          <w:szCs w:val="24"/>
        </w:rPr>
        <w:t>-autor</w:t>
      </w:r>
    </w:p>
    <w:p w14:paraId="4D6FAAD8" w14:textId="77777777" w:rsidR="007E1EA7" w:rsidRDefault="007E1EA7" w:rsidP="00683908">
      <w:pPr>
        <w:pStyle w:val="CVNormal"/>
        <w:ind w:left="720"/>
        <w:rPr>
          <w:b/>
          <w:sz w:val="24"/>
          <w:szCs w:val="24"/>
        </w:rPr>
      </w:pPr>
    </w:p>
    <w:p w14:paraId="60105973" w14:textId="77777777" w:rsidR="007E1EA7" w:rsidRPr="0007573B" w:rsidRDefault="007E1EA7" w:rsidP="007E1EA7">
      <w:pPr>
        <w:pStyle w:val="Listparagraf"/>
        <w:numPr>
          <w:ilvl w:val="0"/>
          <w:numId w:val="26"/>
        </w:numPr>
        <w:rPr>
          <w:rFonts w:ascii="Arial Narrow" w:hAnsi="Arial Narrow" w:cs="Arial"/>
          <w:sz w:val="24"/>
          <w:szCs w:val="24"/>
          <w:shd w:val="clear" w:color="auto" w:fill="F8F8F8"/>
        </w:rPr>
      </w:pP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Serafim V, Shah AJ, Licker M,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Horhat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FG, </w:t>
      </w:r>
      <w:proofErr w:type="spellStart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Vulpie</w:t>
      </w:r>
      <w:proofErr w:type="spellEnd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 xml:space="preserve"> S</w:t>
      </w: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Musuroi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C, Muntean D. Detection of Extended-Spectrum β-Lactamase and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Carbapenemase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Activity in Gram-Negative Bacilli Using Liquid Chromatography – Tandem Mass Spectrometry. Infect Drug Resist. </w:t>
      </w:r>
      <w:proofErr w:type="gram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2020;13:4021</w:t>
      </w:r>
      <w:proofErr w:type="gram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-4029</w:t>
      </w:r>
    </w:p>
    <w:p w14:paraId="3D92A0E4" w14:textId="77777777" w:rsidR="007E1EA7" w:rsidRDefault="00000000" w:rsidP="007E1EA7">
      <w:pPr>
        <w:pStyle w:val="Listparagraf"/>
        <w:rPr>
          <w:rFonts w:ascii="Arial Narrow" w:hAnsi="Arial Narrow" w:cs="Arial"/>
          <w:b/>
          <w:sz w:val="24"/>
          <w:szCs w:val="24"/>
          <w:shd w:val="clear" w:color="auto" w:fill="F8F8F8"/>
        </w:rPr>
      </w:pPr>
      <w:hyperlink r:id="rId5" w:history="1">
        <w:r w:rsidR="007E1EA7" w:rsidRPr="004C3A59">
          <w:rPr>
            <w:rStyle w:val="Hyperlink"/>
            <w:rFonts w:ascii="Arial Narrow" w:hAnsi="Arial Narrow" w:cs="Arial"/>
            <w:sz w:val="24"/>
            <w:szCs w:val="24"/>
            <w:shd w:val="clear" w:color="auto" w:fill="F8F8F8"/>
          </w:rPr>
          <w:t>https://doi.org/10.2147/IDR.S267160</w:t>
        </w:r>
      </w:hyperlink>
      <w:r w:rsidR="007E1EA7">
        <w:rPr>
          <w:rFonts w:ascii="Arial Narrow" w:hAnsi="Arial Narrow" w:cs="Arial"/>
          <w:sz w:val="24"/>
          <w:szCs w:val="24"/>
          <w:shd w:val="clear" w:color="auto" w:fill="F8F8F8"/>
        </w:rPr>
        <w:t xml:space="preserve">  </w:t>
      </w:r>
      <w:r w:rsidR="007E1EA7" w:rsidRPr="00504883">
        <w:rPr>
          <w:rFonts w:ascii="Arial Narrow" w:hAnsi="Arial Narrow" w:cs="Arial"/>
          <w:b/>
          <w:sz w:val="24"/>
          <w:szCs w:val="24"/>
          <w:shd w:val="clear" w:color="auto" w:fill="F8F8F8"/>
        </w:rPr>
        <w:t>(</w:t>
      </w:r>
      <w:proofErr w:type="spellStart"/>
      <w:r w:rsidR="007E1EA7" w:rsidRPr="00504883">
        <w:rPr>
          <w:rFonts w:ascii="Arial Narrow" w:hAnsi="Arial Narrow" w:cs="Arial"/>
          <w:b/>
          <w:sz w:val="24"/>
          <w:szCs w:val="24"/>
          <w:shd w:val="clear" w:color="auto" w:fill="F8F8F8"/>
        </w:rPr>
        <w:t>articol</w:t>
      </w:r>
      <w:proofErr w:type="spellEnd"/>
      <w:r w:rsidR="007E1EA7" w:rsidRPr="00504883">
        <w:rPr>
          <w:rFonts w:ascii="Arial Narrow" w:hAnsi="Arial Narrow" w:cs="Arial"/>
          <w:b/>
          <w:sz w:val="24"/>
          <w:szCs w:val="24"/>
          <w:shd w:val="clear" w:color="auto" w:fill="F8F8F8"/>
        </w:rPr>
        <w:t xml:space="preserve"> </w:t>
      </w:r>
      <w:proofErr w:type="spellStart"/>
      <w:r w:rsidR="007E1EA7" w:rsidRPr="00504883">
        <w:rPr>
          <w:rFonts w:ascii="Arial Narrow" w:hAnsi="Arial Narrow" w:cs="Arial"/>
          <w:b/>
          <w:sz w:val="24"/>
          <w:szCs w:val="24"/>
          <w:shd w:val="clear" w:color="auto" w:fill="F8F8F8"/>
        </w:rPr>
        <w:t>premiat</w:t>
      </w:r>
      <w:proofErr w:type="spellEnd"/>
      <w:r w:rsidR="007E1EA7" w:rsidRPr="00504883">
        <w:rPr>
          <w:rFonts w:ascii="Arial Narrow" w:hAnsi="Arial Narrow" w:cs="Arial"/>
          <w:b/>
          <w:sz w:val="24"/>
          <w:szCs w:val="24"/>
          <w:shd w:val="clear" w:color="auto" w:fill="F8F8F8"/>
        </w:rPr>
        <w:t xml:space="preserve"> UEFISCDI)</w:t>
      </w:r>
    </w:p>
    <w:p w14:paraId="1667ADAE" w14:textId="5E797E26" w:rsidR="0007573B" w:rsidRPr="007E1EA7" w:rsidRDefault="007E1EA7" w:rsidP="007E1EA7">
      <w:pPr>
        <w:pStyle w:val="Listparagraf"/>
        <w:rPr>
          <w:rFonts w:ascii="Arial Narrow" w:hAnsi="Arial Narrow" w:cs="Arial"/>
          <w:b/>
          <w:sz w:val="24"/>
          <w:szCs w:val="24"/>
          <w:shd w:val="clear" w:color="auto" w:fill="F8F8F8"/>
        </w:rPr>
      </w:pPr>
      <w:r w:rsidRPr="0007573B">
        <w:rPr>
          <w:rFonts w:ascii="Arial Narrow" w:hAnsi="Arial Narrow" w:cs="Arial"/>
          <w:b/>
          <w:sz w:val="24"/>
          <w:szCs w:val="24"/>
          <w:shd w:val="clear" w:color="auto" w:fill="F8F8F8"/>
        </w:rPr>
        <w:t xml:space="preserve">Impact factor: 4.003 </w:t>
      </w:r>
    </w:p>
    <w:p w14:paraId="78243D38" w14:textId="77777777" w:rsidR="00FA5DB9" w:rsidRPr="00504883" w:rsidRDefault="00FA5DB9" w:rsidP="00FA5DB9">
      <w:pPr>
        <w:pStyle w:val="Listparagraf"/>
        <w:rPr>
          <w:rFonts w:ascii="Arial Narrow" w:hAnsi="Arial Narrow" w:cs="Arial"/>
          <w:b/>
          <w:sz w:val="24"/>
          <w:szCs w:val="24"/>
          <w:shd w:val="clear" w:color="auto" w:fill="F8F8F8"/>
        </w:rPr>
      </w:pPr>
    </w:p>
    <w:p w14:paraId="4B8FD3F1" w14:textId="77777777" w:rsidR="00AD37CF" w:rsidRDefault="0007573B" w:rsidP="0007573B">
      <w:pPr>
        <w:pStyle w:val="Listparagraf"/>
        <w:numPr>
          <w:ilvl w:val="0"/>
          <w:numId w:val="26"/>
        </w:numPr>
        <w:rPr>
          <w:rFonts w:ascii="Arial Narrow" w:hAnsi="Arial Narrow" w:cs="Arial"/>
          <w:sz w:val="24"/>
          <w:szCs w:val="24"/>
          <w:shd w:val="clear" w:color="auto" w:fill="F8F8F8"/>
        </w:rPr>
      </w:pP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Rus M, Licker M,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Musuroi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C,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Seclaman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E, Muntean D,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Cirlea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N, Tamas A, </w:t>
      </w:r>
      <w:proofErr w:type="spellStart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Vulpie</w:t>
      </w:r>
      <w:proofErr w:type="spellEnd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 xml:space="preserve"> S</w:t>
      </w: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Horhat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FG,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Baditoiu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L. Distribution of NDM1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Carbapenemase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-Producing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Proteeae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Strains on High-Risk Hospital Wards. Infect Drug Resist. 2020 Dec </w:t>
      </w:r>
      <w:proofErr w:type="gram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31;13:4751</w:t>
      </w:r>
      <w:proofErr w:type="gram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-4761.</w:t>
      </w:r>
      <w:r>
        <w:rPr>
          <w:rFonts w:ascii="Arial Narrow" w:hAnsi="Arial Narrow" w:cs="Arial"/>
          <w:sz w:val="24"/>
          <w:szCs w:val="24"/>
          <w:shd w:val="clear" w:color="auto" w:fill="F8F8F8"/>
        </w:rPr>
        <w:t xml:space="preserve"> </w:t>
      </w:r>
    </w:p>
    <w:p w14:paraId="635E4650" w14:textId="28AE8E24" w:rsidR="0007573B" w:rsidRPr="00AD37CF" w:rsidRDefault="0007573B" w:rsidP="00AD37CF">
      <w:pPr>
        <w:pStyle w:val="Listparagraf"/>
        <w:rPr>
          <w:rFonts w:ascii="Arial Narrow" w:hAnsi="Arial Narrow" w:cs="Arial"/>
          <w:sz w:val="24"/>
          <w:szCs w:val="24"/>
          <w:shd w:val="clear" w:color="auto" w:fill="F8F8F8"/>
        </w:rPr>
      </w:pPr>
      <w:proofErr w:type="spellStart"/>
      <w:r w:rsidRPr="00AD37CF">
        <w:rPr>
          <w:rFonts w:ascii="Arial Narrow" w:hAnsi="Arial Narrow" w:cs="Arial"/>
          <w:sz w:val="24"/>
          <w:szCs w:val="24"/>
          <w:shd w:val="clear" w:color="auto" w:fill="F8F8F8"/>
        </w:rPr>
        <w:t>doi</w:t>
      </w:r>
      <w:proofErr w:type="spellEnd"/>
      <w:r w:rsidRPr="00AD37CF">
        <w:rPr>
          <w:rFonts w:ascii="Arial Narrow" w:hAnsi="Arial Narrow" w:cs="Arial"/>
          <w:sz w:val="24"/>
          <w:szCs w:val="24"/>
          <w:shd w:val="clear" w:color="auto" w:fill="F8F8F8"/>
        </w:rPr>
        <w:t xml:space="preserve">: 10.2147/IDR.S280977. PMID: 33408490; PMCID: PMC7781034  </w:t>
      </w:r>
    </w:p>
    <w:p w14:paraId="214D9019" w14:textId="07E1253D" w:rsidR="00504883" w:rsidRPr="0007573B" w:rsidRDefault="00504883" w:rsidP="0007573B">
      <w:pPr>
        <w:pStyle w:val="Listparagraf"/>
        <w:rPr>
          <w:rFonts w:ascii="Arial Narrow" w:hAnsi="Arial Narrow" w:cs="Arial"/>
          <w:sz w:val="24"/>
          <w:szCs w:val="24"/>
          <w:shd w:val="clear" w:color="auto" w:fill="F8F8F8"/>
        </w:rPr>
      </w:pPr>
      <w:r w:rsidRPr="0007573B">
        <w:rPr>
          <w:rFonts w:ascii="Arial Narrow" w:hAnsi="Arial Narrow" w:cs="Arial"/>
          <w:b/>
          <w:sz w:val="24"/>
          <w:szCs w:val="24"/>
          <w:shd w:val="clear" w:color="auto" w:fill="F8F8F8"/>
        </w:rPr>
        <w:t>Impact factor: 4.003</w:t>
      </w:r>
    </w:p>
    <w:p w14:paraId="3A09FBF3" w14:textId="77777777" w:rsidR="00FA5DB9" w:rsidRPr="00504883" w:rsidRDefault="00FA5DB9" w:rsidP="00FA5DB9">
      <w:pPr>
        <w:pStyle w:val="Listparagraf"/>
        <w:rPr>
          <w:rFonts w:ascii="Arial Narrow" w:hAnsi="Arial Narrow" w:cs="Arial"/>
          <w:sz w:val="24"/>
          <w:szCs w:val="24"/>
          <w:shd w:val="clear" w:color="auto" w:fill="F8F8F8"/>
        </w:rPr>
      </w:pPr>
    </w:p>
    <w:p w14:paraId="25CEC17A" w14:textId="77777777" w:rsidR="0007573B" w:rsidRDefault="0007573B" w:rsidP="007E1EA7">
      <w:pPr>
        <w:pStyle w:val="Listparagraf"/>
        <w:numPr>
          <w:ilvl w:val="0"/>
          <w:numId w:val="26"/>
        </w:numPr>
        <w:rPr>
          <w:rFonts w:ascii="Arial Narrow" w:hAnsi="Arial Narrow" w:cs="Arial"/>
          <w:sz w:val="24"/>
          <w:szCs w:val="24"/>
          <w:shd w:val="clear" w:color="auto" w:fill="F8F8F8"/>
        </w:rPr>
      </w:pP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Musuroi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C, Licker M, Rus M,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Seclaman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E, Muntean D, </w:t>
      </w:r>
      <w:proofErr w:type="spellStart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Vulpie</w:t>
      </w:r>
      <w:proofErr w:type="spellEnd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 xml:space="preserve"> S</w:t>
      </w: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Baditoiu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L. Difficult to Treat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Proteeae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strains in </w:t>
      </w:r>
      <w:proofErr w:type="gram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high risk</w:t>
      </w:r>
      <w:proofErr w:type="gram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Romanian hospital departments.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Revista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Romana de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Medicina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de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Laborator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.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Sciendo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, 2021;</w:t>
      </w:r>
      <w:proofErr w:type="gram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29}(</w:t>
      </w:r>
      <w:proofErr w:type="gram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1): 53-64. </w:t>
      </w:r>
      <w:hyperlink r:id="rId6" w:history="1">
        <w:r w:rsidRPr="004C3A59">
          <w:rPr>
            <w:rStyle w:val="Hyperlink"/>
            <w:rFonts w:ascii="Arial Narrow" w:hAnsi="Arial Narrow" w:cs="Arial"/>
            <w:sz w:val="24"/>
            <w:szCs w:val="24"/>
            <w:shd w:val="clear" w:color="auto" w:fill="F8F8F8"/>
          </w:rPr>
          <w:t>https://doi.org/10.2478/rrlm-2021-0003</w:t>
        </w:r>
      </w:hyperlink>
      <w:r>
        <w:rPr>
          <w:rFonts w:ascii="Arial Narrow" w:hAnsi="Arial Narrow" w:cs="Arial"/>
          <w:sz w:val="24"/>
          <w:szCs w:val="24"/>
          <w:shd w:val="clear" w:color="auto" w:fill="F8F8F8"/>
        </w:rPr>
        <w:t xml:space="preserve">  </w:t>
      </w:r>
    </w:p>
    <w:p w14:paraId="2C13701F" w14:textId="6ECF67D1" w:rsidR="00504883" w:rsidRPr="0007573B" w:rsidRDefault="00504883" w:rsidP="0007573B">
      <w:pPr>
        <w:pStyle w:val="Listparagraf"/>
        <w:rPr>
          <w:rFonts w:ascii="Arial Narrow" w:hAnsi="Arial Narrow" w:cs="Arial"/>
          <w:sz w:val="24"/>
          <w:szCs w:val="24"/>
          <w:shd w:val="clear" w:color="auto" w:fill="F8F8F8"/>
        </w:rPr>
      </w:pPr>
      <w:r w:rsidRPr="0007573B">
        <w:rPr>
          <w:rFonts w:ascii="Arial Narrow" w:hAnsi="Arial Narrow" w:cs="Arial"/>
          <w:b/>
          <w:sz w:val="24"/>
          <w:szCs w:val="24"/>
          <w:shd w:val="clear" w:color="auto" w:fill="F8F8F8"/>
        </w:rPr>
        <w:t>Impact factor: 1.027</w:t>
      </w:r>
    </w:p>
    <w:p w14:paraId="4D37A56D" w14:textId="77777777" w:rsidR="0007573B" w:rsidRPr="0007573B" w:rsidRDefault="0007573B" w:rsidP="0007573B">
      <w:pPr>
        <w:pStyle w:val="Listparagraf"/>
        <w:rPr>
          <w:rFonts w:ascii="Arial Narrow" w:hAnsi="Arial Narrow" w:cs="Arial"/>
          <w:sz w:val="24"/>
          <w:szCs w:val="24"/>
          <w:shd w:val="clear" w:color="auto" w:fill="F8F8F8"/>
        </w:rPr>
      </w:pPr>
    </w:p>
    <w:p w14:paraId="38BABC1D" w14:textId="77777777" w:rsidR="0007573B" w:rsidRPr="0007573B" w:rsidRDefault="0007573B" w:rsidP="007E1EA7">
      <w:pPr>
        <w:pStyle w:val="Listparagraf"/>
        <w:numPr>
          <w:ilvl w:val="0"/>
          <w:numId w:val="26"/>
        </w:numPr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</w:pP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Rus M, Licker M,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Musuroi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C, Muntean D, </w:t>
      </w:r>
      <w:proofErr w:type="spellStart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Vulpie</w:t>
      </w:r>
      <w:proofErr w:type="spellEnd"/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 xml:space="preserve"> S</w:t>
      </w:r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Magiar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O,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Sorescu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T,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Musuroi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SI, Voinescu A,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Baditoiu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LM. Association of Proteus mirabilis and Providencia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stuartii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 Infections with Diabetes. </w:t>
      </w:r>
      <w:proofErr w:type="spellStart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>Medicina</w:t>
      </w:r>
      <w:proofErr w:type="spellEnd"/>
      <w:r w:rsidRPr="0007573B">
        <w:rPr>
          <w:rFonts w:ascii="Arial Narrow" w:hAnsi="Arial Narrow" w:cs="Arial"/>
          <w:sz w:val="24"/>
          <w:szCs w:val="24"/>
          <w:shd w:val="clear" w:color="auto" w:fill="F8F8F8"/>
        </w:rPr>
        <w:t xml:space="preserve">. 2022; 58(2):271. </w:t>
      </w:r>
      <w:hyperlink r:id="rId7" w:history="1">
        <w:r w:rsidRPr="004C3A59">
          <w:rPr>
            <w:rStyle w:val="Hyperlink"/>
            <w:rFonts w:ascii="Arial Narrow" w:hAnsi="Arial Narrow" w:cs="Arial"/>
            <w:sz w:val="24"/>
            <w:szCs w:val="24"/>
            <w:shd w:val="clear" w:color="auto" w:fill="F8F8F8"/>
          </w:rPr>
          <w:t>https://doi.org/10.3390/medicina58020271</w:t>
        </w:r>
      </w:hyperlink>
      <w:r>
        <w:rPr>
          <w:rFonts w:ascii="Arial Narrow" w:hAnsi="Arial Narrow" w:cs="Arial"/>
          <w:sz w:val="24"/>
          <w:szCs w:val="24"/>
          <w:shd w:val="clear" w:color="auto" w:fill="F8F8F8"/>
        </w:rPr>
        <w:t xml:space="preserve">  </w:t>
      </w:r>
    </w:p>
    <w:p w14:paraId="78142B9F" w14:textId="17161D3C" w:rsidR="00AA2106" w:rsidRPr="007E1EA7" w:rsidRDefault="0007573B" w:rsidP="00AA2106">
      <w:pPr>
        <w:pStyle w:val="Listparagraf"/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</w:pPr>
      <w:r w:rsidRPr="0007573B">
        <w:rPr>
          <w:rFonts w:ascii="Arial Narrow" w:hAnsi="Arial Narrow" w:cs="Arial"/>
          <w:b/>
          <w:bCs/>
          <w:sz w:val="24"/>
          <w:szCs w:val="24"/>
          <w:shd w:val="clear" w:color="auto" w:fill="F8F8F8"/>
        </w:rPr>
        <w:t>Impact factor: 2.6</w:t>
      </w:r>
    </w:p>
    <w:p w14:paraId="444704F4" w14:textId="77777777" w:rsidR="00137FC8" w:rsidRDefault="00137FC8" w:rsidP="00137FC8">
      <w:pPr>
        <w:pStyle w:val="Listparagra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384A2A80" w14:textId="77777777" w:rsidR="0007573B" w:rsidRPr="0007573B" w:rsidRDefault="0007573B" w:rsidP="007E1EA7">
      <w:pPr>
        <w:pStyle w:val="Listparagraf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b/>
          <w:bCs/>
          <w:color w:val="000000"/>
          <w:sz w:val="24"/>
          <w:szCs w:val="24"/>
          <w:lang w:val="ro-RO"/>
        </w:rPr>
      </w:pPr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Goia AR, Muntean D,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Musta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V,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Herlo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A, </w:t>
      </w:r>
      <w:proofErr w:type="spellStart"/>
      <w:r w:rsidRPr="0007573B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Vulpie</w:t>
      </w:r>
      <w:proofErr w:type="spellEnd"/>
      <w:r w:rsidRPr="0007573B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 xml:space="preserve"> S</w:t>
      </w:r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Izmendi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O, et al.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Understanding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the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pathogenesis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clinical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laboratory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diagnosis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and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treatment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of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the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recent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monkeypox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virus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outbreak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.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Rev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 xml:space="preserve"> Romana Med </w:t>
      </w:r>
      <w:proofErr w:type="spellStart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Lab</w:t>
      </w:r>
      <w:proofErr w:type="spellEnd"/>
      <w:r w:rsidRPr="0007573B">
        <w:rPr>
          <w:rFonts w:ascii="Arial Narrow" w:hAnsi="Arial Narrow"/>
          <w:color w:val="000000"/>
          <w:sz w:val="24"/>
          <w:szCs w:val="24"/>
          <w:lang w:val="ro-RO"/>
        </w:rPr>
        <w:t>. 2024;32(1):97-106. DOI:10.2478/rrlm-2024-0005</w:t>
      </w:r>
    </w:p>
    <w:p w14:paraId="0A67E4A9" w14:textId="466C3421" w:rsidR="007E1EA7" w:rsidRPr="00137FC8" w:rsidRDefault="00137FC8" w:rsidP="0007573B">
      <w:pPr>
        <w:pStyle w:val="Listparagraf"/>
        <w:spacing w:after="0" w:line="240" w:lineRule="auto"/>
        <w:jc w:val="both"/>
        <w:rPr>
          <w:rFonts w:ascii="Arial Narrow" w:hAnsi="Arial Narrow"/>
          <w:b/>
          <w:bCs/>
          <w:color w:val="000000"/>
          <w:sz w:val="24"/>
          <w:szCs w:val="24"/>
          <w:lang w:val="ro-RO"/>
        </w:rPr>
      </w:pPr>
      <w:r w:rsidRPr="00137FC8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Impact factor: 0.5</w:t>
      </w:r>
    </w:p>
    <w:p w14:paraId="4BA2C993" w14:textId="77777777" w:rsidR="00137FC8" w:rsidRDefault="00137FC8" w:rsidP="00137FC8">
      <w:pPr>
        <w:pStyle w:val="Listparagra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21B1C050" w14:textId="4DAC29CD" w:rsidR="007E1EA7" w:rsidRDefault="007E1EA7" w:rsidP="007E1EA7">
      <w:pPr>
        <w:pStyle w:val="Listparagraf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Voinescu A,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Licker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M, Muntean D,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Musuroi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C,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Musuroi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SI,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Izmendi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O, </w:t>
      </w:r>
      <w:proofErr w:type="spellStart"/>
      <w:r w:rsidRPr="007E1EA7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Vulpie</w:t>
      </w:r>
      <w:proofErr w:type="spellEnd"/>
      <w:r w:rsidRPr="007E1EA7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 xml:space="preserve"> S</w:t>
      </w:r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Jumanca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R, Munteanu M,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Cosnita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A. A Comprehensive Review of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Microbial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Biofilms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on Contact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Lenses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: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Challenges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and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Solutions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 xml:space="preserve">. Infect Drug </w:t>
      </w:r>
      <w:proofErr w:type="spellStart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Resist</w:t>
      </w:r>
      <w:proofErr w:type="spellEnd"/>
      <w:r w:rsidRPr="007E1EA7">
        <w:rPr>
          <w:rFonts w:ascii="Arial Narrow" w:hAnsi="Arial Narrow"/>
          <w:color w:val="000000"/>
          <w:sz w:val="24"/>
          <w:szCs w:val="24"/>
          <w:lang w:val="ro-RO"/>
        </w:rPr>
        <w:t>. 2024;17:2659-2671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hyperlink r:id="rId8" w:history="1">
        <w:r w:rsidRPr="00170DE5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https://doi.org/10.2147/IDR.S463779</w:t>
        </w:r>
      </w:hyperlink>
    </w:p>
    <w:p w14:paraId="79F82BA1" w14:textId="25A763F0" w:rsidR="00CD4263" w:rsidRPr="007E1EA7" w:rsidRDefault="00137FC8" w:rsidP="007E1EA7">
      <w:pPr>
        <w:pStyle w:val="Listparagra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  <w:r w:rsidRPr="007E1EA7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Impact factor: 3.6</w:t>
      </w:r>
    </w:p>
    <w:p w14:paraId="1A3A0F12" w14:textId="77777777" w:rsidR="00137FC8" w:rsidRDefault="00137FC8" w:rsidP="00137FC8">
      <w:pPr>
        <w:pStyle w:val="Listparagra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50808B54" w14:textId="77777777" w:rsidR="00AD4887" w:rsidRDefault="00AD4887" w:rsidP="00CD4263">
      <w:pPr>
        <w:pStyle w:val="Listparagra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3BC04BD7" w14:textId="77777777" w:rsidR="00CD4263" w:rsidRPr="00137FC8" w:rsidRDefault="00CD4263" w:rsidP="00CD4263">
      <w:pPr>
        <w:pStyle w:val="Listparagra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1936A43A" w14:textId="0D70A8B8" w:rsidR="005D77DD" w:rsidRDefault="005479FD" w:rsidP="00F61CDA">
      <w:pPr>
        <w:ind w:firstLine="349"/>
        <w:jc w:val="both"/>
        <w:rPr>
          <w:rFonts w:ascii="Arial Narrow" w:hAnsi="Arial Narrow"/>
          <w:b/>
          <w:sz w:val="24"/>
          <w:szCs w:val="24"/>
          <w:lang w:val="ro-RO"/>
        </w:rPr>
      </w:pPr>
      <w:r w:rsidRPr="00642193">
        <w:rPr>
          <w:rFonts w:ascii="Arial Narrow" w:hAnsi="Arial Narrow"/>
          <w:b/>
          <w:sz w:val="24"/>
          <w:szCs w:val="24"/>
          <w:lang w:val="ro-RO"/>
        </w:rPr>
        <w:t>Articole publicate în rezumat</w:t>
      </w:r>
      <w:r w:rsidR="00F61CDA" w:rsidRPr="00642193">
        <w:rPr>
          <w:rFonts w:ascii="Arial Narrow" w:hAnsi="Arial Narrow"/>
          <w:b/>
          <w:sz w:val="24"/>
          <w:szCs w:val="24"/>
          <w:lang w:val="ro-RO"/>
        </w:rPr>
        <w:t xml:space="preserve"> în reviste și volumele unor manifestări științifice cu ISBN/ISSN</w:t>
      </w:r>
    </w:p>
    <w:p w14:paraId="360559B6" w14:textId="77777777" w:rsidR="00C63B5F" w:rsidRPr="00642193" w:rsidRDefault="00C63B5F" w:rsidP="00F61CDA">
      <w:pPr>
        <w:ind w:firstLine="349"/>
        <w:jc w:val="both"/>
        <w:rPr>
          <w:rFonts w:ascii="Arial Narrow" w:hAnsi="Arial Narrow"/>
          <w:b/>
          <w:sz w:val="24"/>
          <w:szCs w:val="24"/>
          <w:lang w:val="ro-RO"/>
        </w:rPr>
      </w:pPr>
    </w:p>
    <w:p w14:paraId="7BB092A2" w14:textId="15E333A5" w:rsidR="00695767" w:rsidRDefault="00B83816" w:rsidP="00F92934">
      <w:pPr>
        <w:pStyle w:val="Listparagraf"/>
        <w:numPr>
          <w:ilvl w:val="0"/>
          <w:numId w:val="19"/>
        </w:numPr>
        <w:rPr>
          <w:rFonts w:ascii="Arial Narrow" w:hAnsi="Arial Narrow"/>
          <w:bCs/>
          <w:color w:val="000000"/>
          <w:sz w:val="24"/>
          <w:szCs w:val="24"/>
          <w:lang w:val="ro-RO"/>
        </w:rPr>
      </w:pPr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Monica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Licker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Corina Mușuroi, </w:t>
      </w:r>
      <w:r w:rsidRPr="00B83816">
        <w:rPr>
          <w:rFonts w:ascii="Arial Narrow" w:hAnsi="Arial Narrow"/>
          <w:b/>
          <w:color w:val="000000"/>
          <w:sz w:val="24"/>
          <w:szCs w:val="24"/>
          <w:lang w:val="ro-RO"/>
        </w:rPr>
        <w:t xml:space="preserve">Silvana </w:t>
      </w:r>
      <w:proofErr w:type="spellStart"/>
      <w:r w:rsidRPr="00B83816">
        <w:rPr>
          <w:rFonts w:ascii="Arial Narrow" w:hAnsi="Arial Narrow"/>
          <w:b/>
          <w:color w:val="000000"/>
          <w:sz w:val="24"/>
          <w:szCs w:val="24"/>
          <w:lang w:val="ro-RO"/>
        </w:rPr>
        <w:t>Vulpie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Oana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Izmendi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Delia Muntean, </w:t>
      </w:r>
      <w:r w:rsidR="00695767">
        <w:rPr>
          <w:rFonts w:ascii="Arial Narrow" w:hAnsi="Arial Narrow"/>
          <w:bCs/>
          <w:color w:val="000000"/>
          <w:sz w:val="24"/>
          <w:szCs w:val="24"/>
          <w:lang w:val="ro-RO"/>
        </w:rPr>
        <w:t>Evolu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ț</w:t>
      </w:r>
      <w:r w:rsidR="00695767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ia infecțiilor asociate asistenței medicale și a rezistenței la </w:t>
      </w:r>
      <w:proofErr w:type="spellStart"/>
      <w:r w:rsidR="00695767">
        <w:rPr>
          <w:rFonts w:ascii="Arial Narrow" w:hAnsi="Arial Narrow"/>
          <w:bCs/>
          <w:color w:val="000000"/>
          <w:sz w:val="24"/>
          <w:szCs w:val="24"/>
          <w:lang w:val="ro-RO"/>
        </w:rPr>
        <w:t>antimicrobiene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695767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în timpul pandemiei COVID în România, A 14-a Conferință a Asociației Române de Medicină de Laborator cu Participare Internațională, Timișoara, 14-16.06.2023, 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S35: R24, Volum de rezumate, Revista Română de Medicină de Laborator, Supliment 1 – Vol. 31, Nr. 2, Iunie 2023, ISSN 1841-6624, ISSN online 2284-5623</w:t>
      </w:r>
    </w:p>
    <w:p w14:paraId="4840FFF5" w14:textId="77777777" w:rsidR="00223A8D" w:rsidRDefault="00223A8D" w:rsidP="00223A8D">
      <w:pPr>
        <w:pStyle w:val="Listparagraf"/>
        <w:ind w:left="786"/>
        <w:rPr>
          <w:rFonts w:ascii="Arial Narrow" w:hAnsi="Arial Narrow"/>
          <w:bCs/>
          <w:color w:val="000000"/>
          <w:sz w:val="24"/>
          <w:szCs w:val="24"/>
          <w:lang w:val="ro-RO"/>
        </w:rPr>
      </w:pPr>
    </w:p>
    <w:p w14:paraId="272CDEAF" w14:textId="00A82AA2" w:rsidR="00B83816" w:rsidRDefault="00B83816" w:rsidP="00B83816">
      <w:pPr>
        <w:pStyle w:val="Listparagraf"/>
        <w:numPr>
          <w:ilvl w:val="0"/>
          <w:numId w:val="19"/>
        </w:numPr>
        <w:rPr>
          <w:rFonts w:ascii="Arial Narrow" w:hAnsi="Arial Narrow"/>
          <w:bCs/>
          <w:color w:val="000000"/>
          <w:sz w:val="24"/>
          <w:szCs w:val="24"/>
          <w:lang w:val="ro-RO"/>
        </w:rPr>
      </w:pPr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Delia Muntean, </w:t>
      </w:r>
      <w:r w:rsidRPr="00B83816">
        <w:rPr>
          <w:rFonts w:ascii="Arial Narrow" w:hAnsi="Arial Narrow"/>
          <w:b/>
          <w:color w:val="000000"/>
          <w:sz w:val="24"/>
          <w:szCs w:val="24"/>
          <w:lang w:val="ro-RO"/>
        </w:rPr>
        <w:t xml:space="preserve">Silvana </w:t>
      </w:r>
      <w:proofErr w:type="spellStart"/>
      <w:r w:rsidRPr="00B83816">
        <w:rPr>
          <w:rFonts w:ascii="Arial Narrow" w:hAnsi="Arial Narrow"/>
          <w:b/>
          <w:color w:val="000000"/>
          <w:sz w:val="24"/>
          <w:szCs w:val="24"/>
          <w:lang w:val="ro-RO"/>
        </w:rPr>
        <w:t>Vulpie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Adela Voinescu, Silvia Mușuroi, Beatrice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Zembrod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Monica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Licker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Rolul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microbiologuluin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în diagnosticul de laborator și tratamentul infecțiilor, 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A 14-a Conferință a Asociației Române de Medicină de Laborator cu Participare Internațională, Timișoara, 14-16.06.2023,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S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40: C19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, Volum de rezumate, Revista Română de Medicină de Laborator, Supliment 1 – Vol. 31, Nr. 2, Iunie 2023, ISSN 1841-6624, ISSN online 2284-5623</w:t>
      </w:r>
    </w:p>
    <w:p w14:paraId="4E78270C" w14:textId="77777777" w:rsidR="00223A8D" w:rsidRDefault="00223A8D" w:rsidP="00223A8D">
      <w:pPr>
        <w:pStyle w:val="Listparagraf"/>
        <w:ind w:left="786"/>
        <w:rPr>
          <w:rFonts w:ascii="Arial Narrow" w:hAnsi="Arial Narrow"/>
          <w:bCs/>
          <w:color w:val="000000"/>
          <w:sz w:val="24"/>
          <w:szCs w:val="24"/>
          <w:lang w:val="ro-RO"/>
        </w:rPr>
      </w:pPr>
    </w:p>
    <w:p w14:paraId="61A70BD4" w14:textId="727ED8EA" w:rsidR="00223A8D" w:rsidRDefault="00223A8D" w:rsidP="00223A8D">
      <w:pPr>
        <w:pStyle w:val="Listparagraf"/>
        <w:numPr>
          <w:ilvl w:val="0"/>
          <w:numId w:val="19"/>
        </w:numPr>
        <w:rPr>
          <w:rFonts w:ascii="Arial Narrow" w:hAnsi="Arial Narrow"/>
          <w:bCs/>
          <w:color w:val="000000"/>
          <w:sz w:val="24"/>
          <w:szCs w:val="24"/>
          <w:lang w:val="ro-RO"/>
        </w:rPr>
      </w:pPr>
      <w:r>
        <w:rPr>
          <w:rFonts w:ascii="Arial Narrow" w:hAnsi="Arial Narrow"/>
          <w:bCs/>
          <w:color w:val="000000"/>
          <w:sz w:val="24"/>
          <w:szCs w:val="24"/>
          <w:lang w:val="ro-RO"/>
        </w:rPr>
        <w:lastRenderedPageBreak/>
        <w:t xml:space="preserve">Oana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Izmendi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</w:t>
      </w:r>
      <w:r w:rsidRPr="00223A8D">
        <w:rPr>
          <w:rFonts w:ascii="Arial Narrow" w:hAnsi="Arial Narrow"/>
          <w:b/>
          <w:color w:val="000000"/>
          <w:sz w:val="24"/>
          <w:szCs w:val="24"/>
          <w:lang w:val="ro-RO"/>
        </w:rPr>
        <w:t xml:space="preserve">Silvana </w:t>
      </w:r>
      <w:proofErr w:type="spellStart"/>
      <w:r w:rsidRPr="00223A8D">
        <w:rPr>
          <w:rFonts w:ascii="Arial Narrow" w:hAnsi="Arial Narrow"/>
          <w:b/>
          <w:color w:val="000000"/>
          <w:sz w:val="24"/>
          <w:szCs w:val="24"/>
          <w:lang w:val="ro-RO"/>
        </w:rPr>
        <w:t>Vulpie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Corina Mușuroi, Delia Muntean, Beatrice Sarah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Zembrod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Silvia Mușuroi, Adela Voinescu, Aneta-Rada Goia, Monica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Licker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Tendințe actuale ale terapiei cu bacteriofagi, 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A 14-a Conferință a Asociației Române de Medicină de Laborator cu Participare Internațională, Timișoara, 14-16.06.2023, S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74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: 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P24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, Volum de rezumate, Revista Română de Medicină de Laborator, Supliment 1 – Vol. 31, Nr. 2, Iunie 2023, ISSN 1841-6624, ISSN online 2284-5623</w:t>
      </w:r>
    </w:p>
    <w:p w14:paraId="07548159" w14:textId="77777777" w:rsidR="00223A8D" w:rsidRDefault="00223A8D" w:rsidP="00223A8D">
      <w:pPr>
        <w:pStyle w:val="Listparagraf"/>
        <w:ind w:left="786"/>
        <w:rPr>
          <w:rFonts w:ascii="Arial Narrow" w:hAnsi="Arial Narrow"/>
          <w:bCs/>
          <w:color w:val="000000"/>
          <w:sz w:val="24"/>
          <w:szCs w:val="24"/>
          <w:lang w:val="ro-RO"/>
        </w:rPr>
      </w:pPr>
    </w:p>
    <w:p w14:paraId="38A1854C" w14:textId="4E47BA48" w:rsidR="00B83816" w:rsidRDefault="00223A8D" w:rsidP="00223A8D">
      <w:pPr>
        <w:pStyle w:val="Listparagraf"/>
        <w:numPr>
          <w:ilvl w:val="0"/>
          <w:numId w:val="19"/>
        </w:numPr>
        <w:rPr>
          <w:rFonts w:ascii="Arial Narrow" w:hAnsi="Arial Narrow"/>
          <w:bCs/>
          <w:color w:val="000000"/>
          <w:sz w:val="24"/>
          <w:szCs w:val="24"/>
          <w:lang w:val="ro-RO"/>
        </w:rPr>
      </w:pPr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Beatrice Sarah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Zembrod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Oana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Izmendi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</w:t>
      </w:r>
      <w:r w:rsidRPr="00223A8D">
        <w:rPr>
          <w:rFonts w:ascii="Arial Narrow" w:hAnsi="Arial Narrow"/>
          <w:b/>
          <w:color w:val="000000"/>
          <w:sz w:val="24"/>
          <w:szCs w:val="24"/>
          <w:lang w:val="ro-RO"/>
        </w:rPr>
        <w:t xml:space="preserve">Silvana </w:t>
      </w:r>
      <w:proofErr w:type="spellStart"/>
      <w:r w:rsidRPr="00223A8D">
        <w:rPr>
          <w:rFonts w:ascii="Arial Narrow" w:hAnsi="Arial Narrow"/>
          <w:b/>
          <w:color w:val="000000"/>
          <w:sz w:val="24"/>
          <w:szCs w:val="24"/>
          <w:lang w:val="ro-RO"/>
        </w:rPr>
        <w:t>Vulpie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Corina Mușuroi, Delia Muntean, Silvia Mușuroi, Adela Voinescu, Monica </w:t>
      </w:r>
      <w:proofErr w:type="spellStart"/>
      <w:r>
        <w:rPr>
          <w:rFonts w:ascii="Arial Narrow" w:hAnsi="Arial Narrow"/>
          <w:bCs/>
          <w:color w:val="000000"/>
          <w:sz w:val="24"/>
          <w:szCs w:val="24"/>
          <w:lang w:val="ro-RO"/>
        </w:rPr>
        <w:t>Licker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Aprecieri privind rezistența la antibiotice a tulpinilor bacteriene din hemoculturile pacienților unui spital de urgență, 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A 14-a Conferință a Asociației Române de Medicină de Laborator cu Participare Internațională, Timișoara, 14-16.06.2023, S7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5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: P2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5</w:t>
      </w:r>
      <w:r>
        <w:rPr>
          <w:rFonts w:ascii="Arial Narrow" w:hAnsi="Arial Narrow"/>
          <w:bCs/>
          <w:color w:val="000000"/>
          <w:sz w:val="24"/>
          <w:szCs w:val="24"/>
          <w:lang w:val="ro-RO"/>
        </w:rPr>
        <w:t>, Volum de rezumate, Revista Română de Medicină de Laborator, Supliment 1 – Vol. 31, Nr. 2, Iunie 2023, ISSN 1841-6624, ISSN online 2284-5623</w:t>
      </w:r>
    </w:p>
    <w:p w14:paraId="30C23266" w14:textId="77777777" w:rsidR="007C13F1" w:rsidRDefault="007C13F1" w:rsidP="007C13F1">
      <w:pPr>
        <w:pStyle w:val="Listparagraf"/>
        <w:ind w:left="786"/>
        <w:rPr>
          <w:rFonts w:ascii="Arial Narrow" w:hAnsi="Arial Narrow"/>
          <w:bCs/>
          <w:color w:val="000000"/>
          <w:sz w:val="24"/>
          <w:szCs w:val="24"/>
          <w:lang w:val="ro-RO"/>
        </w:rPr>
      </w:pPr>
    </w:p>
    <w:p w14:paraId="1DD7D2DA" w14:textId="7F3FD127" w:rsidR="007C13F1" w:rsidRDefault="007C13F1" w:rsidP="00223A8D">
      <w:pPr>
        <w:pStyle w:val="Listparagraf"/>
        <w:numPr>
          <w:ilvl w:val="0"/>
          <w:numId w:val="19"/>
        </w:numPr>
        <w:rPr>
          <w:rFonts w:ascii="Arial Narrow" w:hAnsi="Arial Narrow"/>
          <w:bCs/>
          <w:color w:val="000000"/>
          <w:sz w:val="24"/>
          <w:szCs w:val="24"/>
          <w:lang w:val="ro-RO"/>
        </w:rPr>
      </w:pPr>
      <w:r w:rsidRPr="007C13F1">
        <w:rPr>
          <w:rFonts w:ascii="Arial Narrow" w:hAnsi="Arial Narrow"/>
          <w:b/>
          <w:color w:val="000000"/>
          <w:sz w:val="24"/>
          <w:szCs w:val="24"/>
          <w:lang w:val="ro-RO"/>
        </w:rPr>
        <w:t xml:space="preserve">Silvana </w:t>
      </w:r>
      <w:proofErr w:type="spellStart"/>
      <w:r w:rsidRPr="007C13F1">
        <w:rPr>
          <w:rFonts w:ascii="Arial Narrow" w:hAnsi="Arial Narrow"/>
          <w:b/>
          <w:color w:val="000000"/>
          <w:sz w:val="24"/>
          <w:szCs w:val="24"/>
          <w:lang w:val="ro-RO"/>
        </w:rPr>
        <w:t>Vulpie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A New Indice for </w:t>
      </w:r>
      <w:proofErr w:type="spellStart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>Discussing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Antibiotic </w:t>
      </w:r>
      <w:proofErr w:type="spellStart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>Resistance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Journal Club - Romanian </w:t>
      </w:r>
      <w:proofErr w:type="spellStart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>Archives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of </w:t>
      </w:r>
      <w:proofErr w:type="spellStart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>Microbiology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proofErr w:type="spellStart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>and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proofErr w:type="spellStart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>Immunology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Volume 80 - </w:t>
      </w:r>
      <w:proofErr w:type="spellStart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>Issue</w:t>
      </w:r>
      <w:proofErr w:type="spellEnd"/>
      <w:r w:rsidRPr="007C13F1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2, April-June 2021, ISSN 1222-3891 (Print), ISSN 2601-9418 (Online), ISSN-L 1222-3891</w:t>
      </w:r>
    </w:p>
    <w:p w14:paraId="32EF777F" w14:textId="77777777" w:rsidR="00223A8D" w:rsidRPr="00223A8D" w:rsidRDefault="00223A8D" w:rsidP="00223A8D">
      <w:pPr>
        <w:pStyle w:val="Listparagraf"/>
        <w:ind w:left="786"/>
        <w:rPr>
          <w:rFonts w:ascii="Arial Narrow" w:hAnsi="Arial Narrow"/>
          <w:bCs/>
          <w:color w:val="000000"/>
          <w:sz w:val="24"/>
          <w:szCs w:val="24"/>
          <w:lang w:val="ro-RO"/>
        </w:rPr>
      </w:pPr>
    </w:p>
    <w:p w14:paraId="2924C0EF" w14:textId="32838C77" w:rsidR="008E733B" w:rsidRDefault="006A7B78" w:rsidP="00F92934">
      <w:pPr>
        <w:pStyle w:val="Listparagraf"/>
        <w:numPr>
          <w:ilvl w:val="0"/>
          <w:numId w:val="19"/>
        </w:numPr>
        <w:rPr>
          <w:rFonts w:ascii="Arial Narrow" w:hAnsi="Arial Narrow"/>
          <w:bCs/>
          <w:color w:val="000000"/>
          <w:sz w:val="24"/>
          <w:szCs w:val="24"/>
          <w:lang w:val="ro-RO"/>
        </w:rPr>
      </w:pPr>
      <w:r w:rsidRPr="006A7B78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Maria Rus, Edward </w:t>
      </w:r>
      <w:proofErr w:type="spellStart"/>
      <w:r w:rsidRPr="006A7B78">
        <w:rPr>
          <w:rFonts w:ascii="Arial Narrow" w:hAnsi="Arial Narrow"/>
          <w:bCs/>
          <w:color w:val="000000"/>
          <w:sz w:val="24"/>
          <w:szCs w:val="24"/>
          <w:lang w:val="ro-RO"/>
        </w:rPr>
        <w:t>S</w:t>
      </w:r>
      <w:r w:rsidR="009B2821">
        <w:rPr>
          <w:rFonts w:ascii="Arial Narrow" w:hAnsi="Arial Narrow"/>
          <w:bCs/>
          <w:color w:val="000000"/>
          <w:sz w:val="24"/>
          <w:szCs w:val="24"/>
          <w:lang w:val="ro-RO"/>
        </w:rPr>
        <w:t>eclă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>man</w:t>
      </w:r>
      <w:proofErr w:type="spellEnd"/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Alina Tămaș, Natalia </w:t>
      </w:r>
      <w:proofErr w:type="spellStart"/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>Cî</w:t>
      </w:r>
      <w:r w:rsidR="00F92934">
        <w:rPr>
          <w:rFonts w:ascii="Arial Narrow" w:hAnsi="Arial Narrow"/>
          <w:bCs/>
          <w:color w:val="000000"/>
          <w:sz w:val="24"/>
          <w:szCs w:val="24"/>
          <w:lang w:val="ro-RO"/>
        </w:rPr>
        <w:t>rlea</w:t>
      </w:r>
      <w:proofErr w:type="spellEnd"/>
      <w:r w:rsidR="00F92934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</w:t>
      </w:r>
      <w:r w:rsidR="00F92934" w:rsidRPr="00F92934">
        <w:rPr>
          <w:rFonts w:ascii="Arial Narrow" w:hAnsi="Arial Narrow"/>
          <w:bCs/>
          <w:color w:val="000000"/>
          <w:sz w:val="24"/>
          <w:szCs w:val="24"/>
          <w:lang w:val="ro-RO"/>
        </w:rPr>
        <w:t>Corina Mușuroi</w:t>
      </w:r>
      <w:r w:rsidR="00F92934">
        <w:rPr>
          <w:rFonts w:ascii="Arial Narrow" w:hAnsi="Arial Narrow"/>
          <w:bCs/>
          <w:color w:val="000000"/>
          <w:sz w:val="24"/>
          <w:szCs w:val="24"/>
          <w:lang w:val="ro-RO"/>
        </w:rPr>
        <w:t>,</w:t>
      </w:r>
      <w:r w:rsidR="00F92934" w:rsidRPr="00F92934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Pr="006A7B78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Delia Muntean, Monica </w:t>
      </w:r>
      <w:proofErr w:type="spellStart"/>
      <w:r w:rsidRPr="006A7B78">
        <w:rPr>
          <w:rFonts w:ascii="Arial Narrow" w:hAnsi="Arial Narrow"/>
          <w:bCs/>
          <w:color w:val="000000"/>
          <w:sz w:val="24"/>
          <w:szCs w:val="24"/>
          <w:lang w:val="ro-RO"/>
        </w:rPr>
        <w:t>Licker</w:t>
      </w:r>
      <w:proofErr w:type="spellEnd"/>
      <w:r w:rsidRPr="006A7B78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, </w:t>
      </w:r>
      <w:r w:rsidRPr="006A7B78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 xml:space="preserve">Silvana </w:t>
      </w:r>
      <w:proofErr w:type="spellStart"/>
      <w:r w:rsidRPr="006A7B78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Vulpie</w:t>
      </w:r>
      <w:proofErr w:type="spellEnd"/>
      <w:r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.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Distribuția tulpinilor de </w:t>
      </w:r>
      <w:proofErr w:type="spellStart"/>
      <w:r w:rsidR="000E4A59" w:rsidRPr="000E4A59">
        <w:rPr>
          <w:rFonts w:ascii="Arial Narrow" w:hAnsi="Arial Narrow"/>
          <w:bCs/>
          <w:i/>
          <w:color w:val="000000"/>
          <w:sz w:val="24"/>
          <w:szCs w:val="24"/>
          <w:lang w:val="ro-RO"/>
        </w:rPr>
        <w:t>Proteeae</w:t>
      </w:r>
      <w:proofErr w:type="spellEnd"/>
      <w:r w:rsidR="00E44C3C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producă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toare de </w:t>
      </w:r>
      <w:proofErr w:type="spellStart"/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carbapenemaz</w:t>
      </w:r>
      <w:r w:rsidR="00E44C3C">
        <w:rPr>
          <w:rFonts w:ascii="Arial Narrow" w:hAnsi="Arial Narrow"/>
          <w:bCs/>
          <w:color w:val="000000"/>
          <w:sz w:val="24"/>
          <w:szCs w:val="24"/>
          <w:lang w:val="ro-RO"/>
        </w:rPr>
        <w:t>ă</w:t>
      </w:r>
      <w:proofErr w:type="spellEnd"/>
      <w:r w:rsidR="00E44C3C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NDM-1 în secț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iile cu risc</w:t>
      </w:r>
      <w:r w:rsidR="008E733B" w:rsidRPr="008E733B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. A 12-a </w:t>
      </w:r>
      <w:proofErr w:type="spellStart"/>
      <w:r w:rsidR="008E733B" w:rsidRPr="008E733B">
        <w:rPr>
          <w:rFonts w:ascii="Arial Narrow" w:hAnsi="Arial Narrow"/>
          <w:bCs/>
          <w:color w:val="000000"/>
          <w:sz w:val="24"/>
          <w:szCs w:val="24"/>
          <w:lang w:val="ro-RO"/>
        </w:rPr>
        <w:t>Conferinţă</w:t>
      </w:r>
      <w:proofErr w:type="spellEnd"/>
      <w:r w:rsidR="008E733B" w:rsidRPr="008E733B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Națională de Microbiologie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proofErr w:type="spellStart"/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>şi</w:t>
      </w:r>
      <w:proofErr w:type="spellEnd"/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Epidemiologie, </w:t>
      </w:r>
      <w:r w:rsidR="008E733B" w:rsidRPr="008E733B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Palatul Patriarhiei 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8E733B" w:rsidRPr="008E733B">
        <w:rPr>
          <w:rFonts w:ascii="Arial Narrow" w:hAnsi="Arial Narrow"/>
          <w:bCs/>
          <w:color w:val="000000"/>
          <w:sz w:val="24"/>
          <w:szCs w:val="24"/>
          <w:lang w:val="ro-RO"/>
        </w:rPr>
        <w:t>București, 14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8E733B" w:rsidRPr="008E733B">
        <w:rPr>
          <w:rFonts w:ascii="Arial Narrow" w:hAnsi="Arial Narrow"/>
          <w:bCs/>
          <w:color w:val="000000"/>
          <w:sz w:val="24"/>
          <w:szCs w:val="24"/>
          <w:lang w:val="ro-RO"/>
        </w:rPr>
        <w:t>-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8E733B" w:rsidRPr="008E733B">
        <w:rPr>
          <w:rFonts w:ascii="Arial Narrow" w:hAnsi="Arial Narrow"/>
          <w:bCs/>
          <w:color w:val="000000"/>
          <w:sz w:val="24"/>
          <w:szCs w:val="24"/>
          <w:lang w:val="ro-RO"/>
        </w:rPr>
        <w:t>16.11.2019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; P 2: 71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-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72  Bacteriologia, virusologia, parazitologia, epidemiologia, Volumul 64, 3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-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4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/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2019 </w:t>
      </w:r>
      <w:r w:rsidR="00AD0366">
        <w:rPr>
          <w:rFonts w:ascii="Arial Narrow" w:hAnsi="Arial Narrow"/>
          <w:bCs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bCs/>
          <w:color w:val="000000"/>
          <w:sz w:val="24"/>
          <w:szCs w:val="24"/>
          <w:lang w:val="ro-RO"/>
        </w:rPr>
        <w:t>ISSN 1220 - 3696</w:t>
      </w:r>
    </w:p>
    <w:p w14:paraId="020A57AC" w14:textId="77777777" w:rsidR="008E733B" w:rsidRPr="008E733B" w:rsidRDefault="008E733B" w:rsidP="008E733B">
      <w:pPr>
        <w:pStyle w:val="Listparagraf"/>
        <w:ind w:left="1004"/>
        <w:rPr>
          <w:rFonts w:ascii="Arial Narrow" w:hAnsi="Arial Narrow"/>
          <w:bCs/>
          <w:color w:val="000000"/>
          <w:sz w:val="24"/>
          <w:szCs w:val="24"/>
          <w:lang w:val="ro-RO"/>
        </w:rPr>
      </w:pPr>
    </w:p>
    <w:p w14:paraId="61D21E36" w14:textId="627891B4" w:rsidR="008E733B" w:rsidRDefault="00AD0366" w:rsidP="000E4A59">
      <w:pPr>
        <w:pStyle w:val="Listparagraf"/>
        <w:numPr>
          <w:ilvl w:val="0"/>
          <w:numId w:val="19"/>
        </w:numPr>
        <w:rPr>
          <w:rFonts w:ascii="Arial Narrow" w:hAnsi="Arial Narrow"/>
          <w:color w:val="000000"/>
          <w:sz w:val="24"/>
          <w:szCs w:val="24"/>
          <w:lang w:val="ro-RO"/>
        </w:rPr>
      </w:pP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Corina Mușuroi, Maria Rus, Natalia </w:t>
      </w:r>
      <w:proofErr w:type="spellStart"/>
      <w:r>
        <w:rPr>
          <w:rFonts w:ascii="Arial Narrow" w:hAnsi="Arial Narrow"/>
          <w:color w:val="000000"/>
          <w:sz w:val="24"/>
          <w:szCs w:val="24"/>
          <w:lang w:val="ro-RO"/>
        </w:rPr>
        <w:t>Cî</w:t>
      </w:r>
      <w:r w:rsidR="006A7B78" w:rsidRPr="008E733B">
        <w:rPr>
          <w:rFonts w:ascii="Arial Narrow" w:hAnsi="Arial Narrow"/>
          <w:color w:val="000000"/>
          <w:sz w:val="24"/>
          <w:szCs w:val="24"/>
          <w:lang w:val="ro-RO"/>
        </w:rPr>
        <w:t>rlea</w:t>
      </w:r>
      <w:proofErr w:type="spellEnd"/>
      <w:r w:rsidR="006A7B78" w:rsidRPr="008E733B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r w:rsidR="006A7B78" w:rsidRPr="008E733B">
        <w:rPr>
          <w:rFonts w:ascii="Arial Narrow" w:hAnsi="Arial Narrow"/>
          <w:b/>
          <w:color w:val="000000"/>
          <w:sz w:val="24"/>
          <w:szCs w:val="24"/>
          <w:lang w:val="ro-RO"/>
        </w:rPr>
        <w:t xml:space="preserve">Silvana </w:t>
      </w:r>
      <w:proofErr w:type="spellStart"/>
      <w:r w:rsidR="006A7B78" w:rsidRPr="008E733B">
        <w:rPr>
          <w:rFonts w:ascii="Arial Narrow" w:hAnsi="Arial Narrow"/>
          <w:b/>
          <w:color w:val="000000"/>
          <w:sz w:val="24"/>
          <w:szCs w:val="24"/>
          <w:lang w:val="ro-RO"/>
        </w:rPr>
        <w:t>Vulpie</w:t>
      </w:r>
      <w:proofErr w:type="spellEnd"/>
      <w:r w:rsidR="006A7B78" w:rsidRPr="008E733B">
        <w:rPr>
          <w:rFonts w:ascii="Arial Narrow" w:hAnsi="Arial Narrow"/>
          <w:color w:val="000000"/>
          <w:sz w:val="24"/>
          <w:szCs w:val="24"/>
          <w:lang w:val="ro-RO"/>
        </w:rPr>
        <w:t xml:space="preserve">, Beatrice Sarah </w:t>
      </w:r>
      <w:proofErr w:type="spellStart"/>
      <w:r w:rsidR="006A7B78" w:rsidRPr="008E733B">
        <w:rPr>
          <w:rFonts w:ascii="Arial Narrow" w:hAnsi="Arial Narrow"/>
          <w:color w:val="000000"/>
          <w:sz w:val="24"/>
          <w:szCs w:val="24"/>
          <w:lang w:val="ro-RO"/>
        </w:rPr>
        <w:t>Zembrod</w:t>
      </w:r>
      <w:proofErr w:type="spellEnd"/>
      <w:r w:rsidR="006A7B78" w:rsidRPr="008E733B">
        <w:rPr>
          <w:rFonts w:ascii="Arial Narrow" w:hAnsi="Arial Narrow"/>
          <w:color w:val="000000"/>
          <w:sz w:val="24"/>
          <w:szCs w:val="24"/>
          <w:lang w:val="ro-RO"/>
        </w:rPr>
        <w:t xml:space="preserve">, Delia Muntean, Monica </w:t>
      </w:r>
      <w:proofErr w:type="spellStart"/>
      <w:r w:rsidR="006A7B78" w:rsidRPr="008E733B">
        <w:rPr>
          <w:rFonts w:ascii="Arial Narrow" w:hAnsi="Arial Narrow"/>
          <w:color w:val="000000"/>
          <w:sz w:val="24"/>
          <w:szCs w:val="24"/>
          <w:lang w:val="ro-RO"/>
        </w:rPr>
        <w:t>Licker</w:t>
      </w:r>
      <w:proofErr w:type="spellEnd"/>
      <w:r w:rsidR="006A7B78">
        <w:rPr>
          <w:rFonts w:ascii="Arial Narrow" w:hAnsi="Arial Narrow"/>
          <w:color w:val="000000"/>
          <w:sz w:val="24"/>
          <w:szCs w:val="24"/>
          <w:lang w:val="ro-RO"/>
        </w:rPr>
        <w:t>.</w:t>
      </w:r>
      <w:r w:rsidR="006A7B78" w:rsidRPr="008E733B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>Studiul comparat</w:t>
      </w:r>
      <w:r w:rsidR="00E44C3C">
        <w:rPr>
          <w:rFonts w:ascii="Arial Narrow" w:hAnsi="Arial Narrow"/>
          <w:color w:val="000000"/>
          <w:sz w:val="24"/>
          <w:szCs w:val="24"/>
          <w:lang w:val="ro-RO"/>
        </w:rPr>
        <w:t>iv al fenotipurilor de rezistență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 xml:space="preserve"> la tulpinile de </w:t>
      </w:r>
      <w:r w:rsidR="000E4A59" w:rsidRPr="000E4A59">
        <w:rPr>
          <w:rFonts w:ascii="Arial Narrow" w:hAnsi="Arial Narrow"/>
          <w:i/>
          <w:color w:val="000000"/>
          <w:sz w:val="24"/>
          <w:szCs w:val="24"/>
          <w:lang w:val="ro-RO"/>
        </w:rPr>
        <w:t>E. coli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 xml:space="preserve"> izolate</w:t>
      </w:r>
      <w:r w:rsidR="00E44C3C">
        <w:rPr>
          <w:rFonts w:ascii="Arial Narrow" w:hAnsi="Arial Narrow"/>
          <w:color w:val="000000"/>
          <w:sz w:val="24"/>
          <w:szCs w:val="24"/>
          <w:lang w:val="ro-RO"/>
        </w:rPr>
        <w:t xml:space="preserve"> din secreț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 xml:space="preserve">ii de col uterin ale pacientelor din Clinica de </w:t>
      </w:r>
      <w:r w:rsidR="00E44C3C">
        <w:rPr>
          <w:rFonts w:ascii="Arial Narrow" w:hAnsi="Arial Narrow"/>
          <w:color w:val="000000"/>
          <w:sz w:val="24"/>
          <w:szCs w:val="24"/>
          <w:lang w:val="ro-RO"/>
        </w:rPr>
        <w:t>Obstetrică ș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 xml:space="preserve">i Ginecologie Bega din </w:t>
      </w:r>
      <w:r w:rsidR="00E44C3C">
        <w:rPr>
          <w:rFonts w:ascii="Arial Narrow" w:hAnsi="Arial Narrow"/>
          <w:color w:val="000000"/>
          <w:sz w:val="24"/>
          <w:szCs w:val="24"/>
          <w:lang w:val="ro-RO"/>
        </w:rPr>
        <w:t>Timiș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>oara</w:t>
      </w:r>
      <w:r w:rsidR="008E733B" w:rsidRPr="008E733B">
        <w:rPr>
          <w:rFonts w:ascii="Arial Narrow" w:hAnsi="Arial Narrow"/>
          <w:color w:val="000000"/>
          <w:sz w:val="24"/>
          <w:szCs w:val="24"/>
          <w:lang w:val="ro-RO"/>
        </w:rPr>
        <w:t xml:space="preserve">. A 12-a </w:t>
      </w:r>
      <w:proofErr w:type="spellStart"/>
      <w:r w:rsidR="008E733B" w:rsidRPr="008E733B">
        <w:rPr>
          <w:rFonts w:ascii="Arial Narrow" w:hAnsi="Arial Narrow"/>
          <w:color w:val="000000"/>
          <w:sz w:val="24"/>
          <w:szCs w:val="24"/>
          <w:lang w:val="ro-RO"/>
        </w:rPr>
        <w:t>Conferinţă</w:t>
      </w:r>
      <w:proofErr w:type="spellEnd"/>
      <w:r w:rsidR="008E733B" w:rsidRPr="008E733B">
        <w:rPr>
          <w:rFonts w:ascii="Arial Narrow" w:hAnsi="Arial Narrow"/>
          <w:color w:val="000000"/>
          <w:sz w:val="24"/>
          <w:szCs w:val="24"/>
          <w:lang w:val="ro-RO"/>
        </w:rPr>
        <w:t xml:space="preserve"> Națională de Microbio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logie </w:t>
      </w:r>
      <w:proofErr w:type="spellStart"/>
      <w:r>
        <w:rPr>
          <w:rFonts w:ascii="Arial Narrow" w:hAnsi="Arial Narrow"/>
          <w:color w:val="000000"/>
          <w:sz w:val="24"/>
          <w:szCs w:val="24"/>
          <w:lang w:val="ro-RO"/>
        </w:rPr>
        <w:t>şi</w:t>
      </w:r>
      <w:proofErr w:type="spellEnd"/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Epidemiologie, </w:t>
      </w:r>
      <w:r w:rsidR="008E733B" w:rsidRPr="008E733B">
        <w:rPr>
          <w:rFonts w:ascii="Arial Narrow" w:hAnsi="Arial Narrow"/>
          <w:color w:val="000000"/>
          <w:sz w:val="24"/>
          <w:szCs w:val="24"/>
          <w:lang w:val="ro-RO"/>
        </w:rPr>
        <w:t>Palatul Patriarhiei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 </w:t>
      </w:r>
      <w:r w:rsidR="008E733B" w:rsidRPr="008E733B">
        <w:rPr>
          <w:rFonts w:ascii="Arial Narrow" w:hAnsi="Arial Narrow"/>
          <w:color w:val="000000"/>
          <w:sz w:val="24"/>
          <w:szCs w:val="24"/>
          <w:lang w:val="ro-RO"/>
        </w:rPr>
        <w:t>București, 14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8E733B" w:rsidRPr="008E733B">
        <w:rPr>
          <w:rFonts w:ascii="Arial Narrow" w:hAnsi="Arial Narrow"/>
          <w:color w:val="000000"/>
          <w:sz w:val="24"/>
          <w:szCs w:val="24"/>
          <w:lang w:val="ro-RO"/>
        </w:rPr>
        <w:t>-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8E733B" w:rsidRPr="008E733B">
        <w:rPr>
          <w:rFonts w:ascii="Arial Narrow" w:hAnsi="Arial Narrow"/>
          <w:color w:val="000000"/>
          <w:sz w:val="24"/>
          <w:szCs w:val="24"/>
          <w:lang w:val="ro-RO"/>
        </w:rPr>
        <w:t>16.11.2019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>; P 3: 72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>-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>74</w:t>
      </w:r>
      <w:r w:rsidR="000E4A59" w:rsidRPr="000E4A59">
        <w:t xml:space="preserve"> </w:t>
      </w:r>
      <w:r>
        <w:t xml:space="preserve"> </w:t>
      </w:r>
      <w:r w:rsidR="000E4A59" w:rsidRPr="000E4A59">
        <w:rPr>
          <w:rFonts w:ascii="Arial Narrow" w:hAnsi="Arial Narrow"/>
          <w:color w:val="000000"/>
          <w:sz w:val="24"/>
          <w:szCs w:val="24"/>
          <w:lang w:val="ro-RO"/>
        </w:rPr>
        <w:t>B</w:t>
      </w:r>
      <w:r w:rsidR="000E4A59">
        <w:rPr>
          <w:rFonts w:ascii="Arial Narrow" w:hAnsi="Arial Narrow"/>
          <w:color w:val="000000"/>
          <w:sz w:val="24"/>
          <w:szCs w:val="24"/>
          <w:lang w:val="ro-RO"/>
        </w:rPr>
        <w:t>acteriologia, v</w:t>
      </w:r>
      <w:r w:rsidR="000E4A59" w:rsidRPr="000E4A59">
        <w:rPr>
          <w:rFonts w:ascii="Arial Narrow" w:hAnsi="Arial Narrow"/>
          <w:color w:val="000000"/>
          <w:sz w:val="24"/>
          <w:szCs w:val="24"/>
          <w:lang w:val="ro-RO"/>
        </w:rPr>
        <w:t>irusologia, parazitologia, epidemiologia, Volumul 64, 3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– </w:t>
      </w:r>
      <w:r w:rsidR="000E4A59" w:rsidRPr="000E4A59">
        <w:rPr>
          <w:rFonts w:ascii="Arial Narrow" w:hAnsi="Arial Narrow"/>
          <w:color w:val="000000"/>
          <w:sz w:val="24"/>
          <w:szCs w:val="24"/>
          <w:lang w:val="ro-RO"/>
        </w:rPr>
        <w:t>4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0E4A59" w:rsidRPr="000E4A59">
        <w:rPr>
          <w:rFonts w:ascii="Arial Narrow" w:hAnsi="Arial Narrow"/>
          <w:color w:val="000000"/>
          <w:sz w:val="24"/>
          <w:szCs w:val="24"/>
          <w:lang w:val="ro-RO"/>
        </w:rPr>
        <w:t>/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0E4A59" w:rsidRPr="000E4A59">
        <w:rPr>
          <w:rFonts w:ascii="Arial Narrow" w:hAnsi="Arial Narrow"/>
          <w:color w:val="000000"/>
          <w:sz w:val="24"/>
          <w:szCs w:val="24"/>
          <w:lang w:val="ro-RO"/>
        </w:rPr>
        <w:t>2019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0E4A59" w:rsidRPr="000E4A59">
        <w:rPr>
          <w:rFonts w:ascii="Arial Narrow" w:hAnsi="Arial Narrow"/>
          <w:color w:val="000000"/>
          <w:sz w:val="24"/>
          <w:szCs w:val="24"/>
          <w:lang w:val="ro-RO"/>
        </w:rPr>
        <w:t xml:space="preserve"> ISSN 1220 </w:t>
      </w:r>
      <w:r w:rsidR="00AA2106">
        <w:rPr>
          <w:rFonts w:ascii="Arial Narrow" w:hAnsi="Arial Narrow"/>
          <w:color w:val="000000"/>
          <w:sz w:val="24"/>
          <w:szCs w:val="24"/>
          <w:lang w:val="ro-RO"/>
        </w:rPr>
        <w:t>–</w:t>
      </w:r>
      <w:r w:rsidR="000E4A59" w:rsidRPr="000E4A59">
        <w:rPr>
          <w:rFonts w:ascii="Arial Narrow" w:hAnsi="Arial Narrow"/>
          <w:color w:val="000000"/>
          <w:sz w:val="24"/>
          <w:szCs w:val="24"/>
          <w:lang w:val="ro-RO"/>
        </w:rPr>
        <w:t xml:space="preserve"> 3696</w:t>
      </w:r>
    </w:p>
    <w:p w14:paraId="467A9A74" w14:textId="77777777" w:rsidR="00B5614A" w:rsidRDefault="00B5614A" w:rsidP="00B5614A">
      <w:pPr>
        <w:pStyle w:val="Listparagraf"/>
        <w:ind w:left="1004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2440BBFD" w14:textId="5CA50C01" w:rsidR="00B5614A" w:rsidRPr="00AD37CF" w:rsidRDefault="00AD37CF" w:rsidP="00AD37CF">
      <w:pPr>
        <w:pStyle w:val="Listparagraf"/>
        <w:numPr>
          <w:ilvl w:val="0"/>
          <w:numId w:val="19"/>
        </w:numPr>
        <w:rPr>
          <w:rFonts w:ascii="Arial Narrow" w:hAnsi="Arial Narrow"/>
          <w:color w:val="000000"/>
          <w:sz w:val="24"/>
          <w:szCs w:val="24"/>
          <w:lang w:val="ro-RO"/>
        </w:rPr>
      </w:pP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Mohd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Ikhwan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Marion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, Kate Johnson, </w:t>
      </w:r>
      <w:r w:rsidRPr="00AD37CF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 xml:space="preserve">Silvana </w:t>
      </w:r>
      <w:proofErr w:type="spellStart"/>
      <w:r w:rsidRPr="00AD37CF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Vulpie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Rachael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Doyle, 19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An Audit of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Current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Clinical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Practice in A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Level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Two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Hospital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Regarding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Diagnosis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of Vertebral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Fractures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Age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and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Ageing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, Volume 47,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Issue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suppl_5,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September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2018, </w:t>
      </w:r>
      <w:proofErr w:type="spellStart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>Pages</w:t>
      </w:r>
      <w:proofErr w:type="spellEnd"/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v13–v60, </w:t>
      </w:r>
      <w:hyperlink r:id="rId9" w:history="1">
        <w:r w:rsidRPr="00AD37CF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https://doi.org/10.1093/ageing/afy140.10</w:t>
        </w:r>
      </w:hyperlink>
      <w:r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r w:rsidR="00FA3C96"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ISSN 0002-0729, EISSN 1468-2834 </w:t>
      </w:r>
    </w:p>
    <w:p w14:paraId="2AA9D099" w14:textId="77777777" w:rsidR="00AD4887" w:rsidRDefault="00AD4887" w:rsidP="00AD4887">
      <w:pPr>
        <w:pStyle w:val="Listparagraf"/>
        <w:ind w:left="1004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6A26EC73" w14:textId="52A4E41F" w:rsidR="005D01F3" w:rsidRPr="00A90346" w:rsidRDefault="005D01F3" w:rsidP="00A90346">
      <w:pPr>
        <w:pStyle w:val="Listparagraf"/>
        <w:numPr>
          <w:ilvl w:val="0"/>
          <w:numId w:val="19"/>
        </w:numPr>
        <w:rPr>
          <w:rFonts w:ascii="Arial Narrow" w:hAnsi="Arial Narrow"/>
          <w:color w:val="000000"/>
          <w:sz w:val="24"/>
          <w:szCs w:val="24"/>
          <w:lang w:val="ro-RO"/>
        </w:rPr>
      </w:pPr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Sporea Ioan, Popescu Alina,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Asai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Ramona,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Sirli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Roxana,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Danila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Mirela, </w:t>
      </w:r>
      <w:proofErr w:type="spellStart"/>
      <w:r w:rsidRPr="005D01F3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>Vulpie</w:t>
      </w:r>
      <w:proofErr w:type="spellEnd"/>
      <w:r w:rsidRPr="005D01F3">
        <w:rPr>
          <w:rFonts w:ascii="Arial Narrow" w:hAnsi="Arial Narrow"/>
          <w:b/>
          <w:bCs/>
          <w:color w:val="000000"/>
          <w:sz w:val="24"/>
          <w:szCs w:val="24"/>
          <w:lang w:val="ro-RO"/>
        </w:rPr>
        <w:t xml:space="preserve"> Silvana</w:t>
      </w:r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, Bota Simona I. M1081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How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Good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is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Our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Patients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'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Bowel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Preparation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 xml:space="preserve"> for Screening </w:t>
      </w:r>
      <w:proofErr w:type="spellStart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Colonoscopy</w:t>
      </w:r>
      <w:proofErr w:type="spellEnd"/>
      <w:r w:rsidRPr="005D01F3">
        <w:rPr>
          <w:rFonts w:ascii="Arial Narrow" w:hAnsi="Arial Narrow"/>
          <w:color w:val="000000"/>
          <w:sz w:val="24"/>
          <w:szCs w:val="24"/>
          <w:lang w:val="ro-RO"/>
        </w:rPr>
        <w:t>?</w:t>
      </w:r>
      <w:r>
        <w:rPr>
          <w:rFonts w:ascii="Arial Narrow" w:hAnsi="Arial Narrow"/>
          <w:color w:val="000000"/>
          <w:sz w:val="24"/>
          <w:szCs w:val="24"/>
          <w:lang w:val="ro-RO"/>
        </w:rPr>
        <w:t xml:space="preserve">. </w:t>
      </w:r>
      <w:proofErr w:type="spellStart"/>
      <w:r w:rsidR="00AD37CF" w:rsidRPr="00AD37CF">
        <w:rPr>
          <w:rFonts w:ascii="Arial Narrow" w:hAnsi="Arial Narrow"/>
          <w:color w:val="000000"/>
          <w:sz w:val="24"/>
          <w:szCs w:val="24"/>
          <w:lang w:val="ro-RO"/>
        </w:rPr>
        <w:t>Gastroenterology</w:t>
      </w:r>
      <w:proofErr w:type="spellEnd"/>
      <w:r w:rsidR="00AD37CF"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, volume 138, </w:t>
      </w:r>
      <w:proofErr w:type="spellStart"/>
      <w:r w:rsidR="00AD37CF" w:rsidRPr="00AD37CF">
        <w:rPr>
          <w:rFonts w:ascii="Arial Narrow" w:hAnsi="Arial Narrow"/>
          <w:color w:val="000000"/>
          <w:sz w:val="24"/>
          <w:szCs w:val="24"/>
          <w:lang w:val="ro-RO"/>
        </w:rPr>
        <w:t>issue</w:t>
      </w:r>
      <w:proofErr w:type="spellEnd"/>
      <w:r w:rsidR="00AD37CF"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5, </w:t>
      </w:r>
      <w:proofErr w:type="spellStart"/>
      <w:r w:rsidR="00AD37CF" w:rsidRPr="00AD37CF">
        <w:rPr>
          <w:rFonts w:ascii="Arial Narrow" w:hAnsi="Arial Narrow"/>
          <w:color w:val="000000"/>
          <w:sz w:val="24"/>
          <w:szCs w:val="24"/>
          <w:lang w:val="ro-RO"/>
        </w:rPr>
        <w:t>pages</w:t>
      </w:r>
      <w:proofErr w:type="spellEnd"/>
      <w:r w:rsidR="00AD37CF" w:rsidRPr="00AD37CF">
        <w:rPr>
          <w:rFonts w:ascii="Arial Narrow" w:hAnsi="Arial Narrow"/>
          <w:color w:val="000000"/>
          <w:sz w:val="24"/>
          <w:szCs w:val="24"/>
          <w:lang w:val="ro-RO"/>
        </w:rPr>
        <w:t xml:space="preserve"> S-327-S-328 (2010)</w:t>
      </w:r>
      <w:r w:rsidR="00AD37CF">
        <w:rPr>
          <w:rFonts w:ascii="Arial Narrow" w:hAnsi="Arial Narrow"/>
          <w:color w:val="000000"/>
          <w:sz w:val="24"/>
          <w:szCs w:val="24"/>
          <w:lang w:val="ro-RO"/>
        </w:rPr>
        <w:t xml:space="preserve">, </w:t>
      </w:r>
      <w:hyperlink r:id="rId10" w:history="1">
        <w:r w:rsidR="00A90346" w:rsidRPr="009E2C54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https://doi.org/10.1016/S0016-5085(10)61507-7</w:t>
        </w:r>
      </w:hyperlink>
      <w:r w:rsidR="00E04CD4" w:rsidRPr="00A90346">
        <w:rPr>
          <w:rFonts w:ascii="Arial Narrow" w:hAnsi="Arial Narrow"/>
          <w:color w:val="000000"/>
          <w:sz w:val="24"/>
          <w:szCs w:val="24"/>
          <w:lang w:val="ro-RO"/>
        </w:rPr>
        <w:t xml:space="preserve">  </w:t>
      </w:r>
      <w:r w:rsidR="00A67C5C" w:rsidRPr="00A90346">
        <w:rPr>
          <w:rFonts w:ascii="Arial Narrow" w:hAnsi="Arial Narrow"/>
          <w:color w:val="000000"/>
          <w:sz w:val="24"/>
          <w:szCs w:val="24"/>
          <w:lang w:val="ro-RO"/>
        </w:rPr>
        <w:t>ISSN 0016-5085</w:t>
      </w:r>
    </w:p>
    <w:p w14:paraId="46DA34D7" w14:textId="77777777" w:rsidR="00AD4887" w:rsidRDefault="00AD4887" w:rsidP="00AD4887">
      <w:pPr>
        <w:pStyle w:val="Listparagraf"/>
        <w:ind w:left="1004"/>
        <w:rPr>
          <w:rFonts w:ascii="Arial Narrow" w:hAnsi="Arial Narrow"/>
          <w:color w:val="000000"/>
          <w:sz w:val="24"/>
          <w:szCs w:val="24"/>
          <w:lang w:val="ro-RO"/>
        </w:rPr>
      </w:pPr>
    </w:p>
    <w:p w14:paraId="54DDF312" w14:textId="77777777" w:rsidR="003B2033" w:rsidRPr="00BE4C38" w:rsidRDefault="003B2033" w:rsidP="003B2033">
      <w:pPr>
        <w:ind w:firstLine="349"/>
        <w:jc w:val="both"/>
        <w:rPr>
          <w:rFonts w:ascii="Arial Narrow" w:hAnsi="Arial Narrow"/>
          <w:b/>
          <w:sz w:val="24"/>
          <w:szCs w:val="24"/>
          <w:lang w:val="ro-RO"/>
        </w:rPr>
      </w:pPr>
    </w:p>
    <w:p w14:paraId="61C2CC7C" w14:textId="77777777" w:rsidR="003B2033" w:rsidRPr="00BE4C38" w:rsidRDefault="003B2033" w:rsidP="003B2033">
      <w:pPr>
        <w:pStyle w:val="Listparagraf"/>
        <w:spacing w:after="0" w:line="240" w:lineRule="auto"/>
        <w:ind w:left="1004"/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</w:p>
    <w:sectPr w:rsidR="003B2033" w:rsidRPr="00BE4C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Ro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FE2"/>
    <w:multiLevelType w:val="hybridMultilevel"/>
    <w:tmpl w:val="043EFF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1E60"/>
    <w:multiLevelType w:val="hybridMultilevel"/>
    <w:tmpl w:val="D8827FA6"/>
    <w:lvl w:ilvl="0" w:tplc="98A0BA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00BB5"/>
    <w:multiLevelType w:val="hybridMultilevel"/>
    <w:tmpl w:val="53344A58"/>
    <w:lvl w:ilvl="0" w:tplc="35D4886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4009A"/>
    <w:multiLevelType w:val="hybridMultilevel"/>
    <w:tmpl w:val="A0ECFD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E36CF8"/>
    <w:multiLevelType w:val="hybridMultilevel"/>
    <w:tmpl w:val="7AE8840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282368"/>
    <w:multiLevelType w:val="hybridMultilevel"/>
    <w:tmpl w:val="A642CE22"/>
    <w:lvl w:ilvl="0" w:tplc="9B6E4E82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2270D5"/>
    <w:multiLevelType w:val="hybridMultilevel"/>
    <w:tmpl w:val="3BD4C7D6"/>
    <w:lvl w:ilvl="0" w:tplc="D5687266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391902"/>
    <w:multiLevelType w:val="hybridMultilevel"/>
    <w:tmpl w:val="1CB4A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2650A"/>
    <w:multiLevelType w:val="hybridMultilevel"/>
    <w:tmpl w:val="A642CE22"/>
    <w:lvl w:ilvl="0" w:tplc="9B6E4E82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E9243C4"/>
    <w:multiLevelType w:val="hybridMultilevel"/>
    <w:tmpl w:val="1D92D944"/>
    <w:lvl w:ilvl="0" w:tplc="925C4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44A3610"/>
    <w:multiLevelType w:val="hybridMultilevel"/>
    <w:tmpl w:val="043EFF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25AEF"/>
    <w:multiLevelType w:val="hybridMultilevel"/>
    <w:tmpl w:val="3BD4C7D6"/>
    <w:lvl w:ilvl="0" w:tplc="D5687266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AF5938"/>
    <w:multiLevelType w:val="hybridMultilevel"/>
    <w:tmpl w:val="53344A58"/>
    <w:lvl w:ilvl="0" w:tplc="35D4886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F469D"/>
    <w:multiLevelType w:val="hybridMultilevel"/>
    <w:tmpl w:val="807485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B068E"/>
    <w:multiLevelType w:val="hybridMultilevel"/>
    <w:tmpl w:val="582646DA"/>
    <w:lvl w:ilvl="0" w:tplc="909883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16656"/>
    <w:multiLevelType w:val="hybridMultilevel"/>
    <w:tmpl w:val="2B4E9460"/>
    <w:lvl w:ilvl="0" w:tplc="C32AB542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0D173A"/>
    <w:multiLevelType w:val="hybridMultilevel"/>
    <w:tmpl w:val="AAE838F2"/>
    <w:lvl w:ilvl="0" w:tplc="FFF86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818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75D5D"/>
    <w:multiLevelType w:val="hybridMultilevel"/>
    <w:tmpl w:val="E6FAAC1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2B5447"/>
    <w:multiLevelType w:val="hybridMultilevel"/>
    <w:tmpl w:val="F014C9B4"/>
    <w:lvl w:ilvl="0" w:tplc="C382D27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18181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447727"/>
    <w:multiLevelType w:val="hybridMultilevel"/>
    <w:tmpl w:val="904C27F8"/>
    <w:lvl w:ilvl="0" w:tplc="B53C64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031CB9"/>
    <w:multiLevelType w:val="hybridMultilevel"/>
    <w:tmpl w:val="F86E40B6"/>
    <w:lvl w:ilvl="0" w:tplc="08D8956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82388"/>
    <w:multiLevelType w:val="hybridMultilevel"/>
    <w:tmpl w:val="C8A4BF6C"/>
    <w:lvl w:ilvl="0" w:tplc="9F144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D25284"/>
    <w:multiLevelType w:val="hybridMultilevel"/>
    <w:tmpl w:val="5268F572"/>
    <w:lvl w:ilvl="0" w:tplc="A9BAF8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C40F5B"/>
    <w:multiLevelType w:val="hybridMultilevel"/>
    <w:tmpl w:val="2B4E9460"/>
    <w:lvl w:ilvl="0" w:tplc="C32AB542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670F15"/>
    <w:multiLevelType w:val="hybridMultilevel"/>
    <w:tmpl w:val="B0C886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75DD7"/>
    <w:multiLevelType w:val="hybridMultilevel"/>
    <w:tmpl w:val="48E86160"/>
    <w:lvl w:ilvl="0" w:tplc="3B8CC6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B90CD7"/>
    <w:multiLevelType w:val="hybridMultilevel"/>
    <w:tmpl w:val="043EFFF0"/>
    <w:lvl w:ilvl="0" w:tplc="48CC19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04802"/>
    <w:multiLevelType w:val="hybridMultilevel"/>
    <w:tmpl w:val="2EE8C0CA"/>
    <w:lvl w:ilvl="0" w:tplc="812E543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5169233">
    <w:abstractNumId w:val="1"/>
  </w:num>
  <w:num w:numId="2" w16cid:durableId="15812897">
    <w:abstractNumId w:val="16"/>
  </w:num>
  <w:num w:numId="3" w16cid:durableId="697509963">
    <w:abstractNumId w:val="27"/>
  </w:num>
  <w:num w:numId="4" w16cid:durableId="1526552700">
    <w:abstractNumId w:val="19"/>
  </w:num>
  <w:num w:numId="5" w16cid:durableId="2025742214">
    <w:abstractNumId w:val="26"/>
  </w:num>
  <w:num w:numId="6" w16cid:durableId="19332776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1677456">
    <w:abstractNumId w:val="12"/>
  </w:num>
  <w:num w:numId="8" w16cid:durableId="1009989000">
    <w:abstractNumId w:val="2"/>
  </w:num>
  <w:num w:numId="9" w16cid:durableId="1156190658">
    <w:abstractNumId w:val="22"/>
  </w:num>
  <w:num w:numId="10" w16cid:durableId="1869100003">
    <w:abstractNumId w:val="25"/>
  </w:num>
  <w:num w:numId="11" w16cid:durableId="245574818">
    <w:abstractNumId w:val="15"/>
  </w:num>
  <w:num w:numId="12" w16cid:durableId="1803884020">
    <w:abstractNumId w:val="24"/>
  </w:num>
  <w:num w:numId="13" w16cid:durableId="1461025802">
    <w:abstractNumId w:val="23"/>
  </w:num>
  <w:num w:numId="14" w16cid:durableId="330766454">
    <w:abstractNumId w:val="21"/>
  </w:num>
  <w:num w:numId="15" w16cid:durableId="335886766">
    <w:abstractNumId w:val="18"/>
  </w:num>
  <w:num w:numId="16" w16cid:durableId="493422651">
    <w:abstractNumId w:val="11"/>
  </w:num>
  <w:num w:numId="17" w16cid:durableId="2096436742">
    <w:abstractNumId w:val="7"/>
  </w:num>
  <w:num w:numId="18" w16cid:durableId="1450276675">
    <w:abstractNumId w:val="6"/>
  </w:num>
  <w:num w:numId="19" w16cid:durableId="226186334">
    <w:abstractNumId w:val="8"/>
  </w:num>
  <w:num w:numId="20" w16cid:durableId="1714571898">
    <w:abstractNumId w:val="13"/>
  </w:num>
  <w:num w:numId="21" w16cid:durableId="289166163">
    <w:abstractNumId w:val="5"/>
  </w:num>
  <w:num w:numId="22" w16cid:durableId="1642268397">
    <w:abstractNumId w:val="17"/>
  </w:num>
  <w:num w:numId="23" w16cid:durableId="683364900">
    <w:abstractNumId w:val="14"/>
  </w:num>
  <w:num w:numId="24" w16cid:durableId="562253345">
    <w:abstractNumId w:val="20"/>
  </w:num>
  <w:num w:numId="25" w16cid:durableId="971403230">
    <w:abstractNumId w:val="0"/>
  </w:num>
  <w:num w:numId="26" w16cid:durableId="905607594">
    <w:abstractNumId w:val="10"/>
  </w:num>
  <w:num w:numId="27" w16cid:durableId="377365443">
    <w:abstractNumId w:val="4"/>
  </w:num>
  <w:num w:numId="28" w16cid:durableId="9097743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4E"/>
    <w:rsid w:val="000331C2"/>
    <w:rsid w:val="0006069D"/>
    <w:rsid w:val="00066AF6"/>
    <w:rsid w:val="00066B12"/>
    <w:rsid w:val="00073AED"/>
    <w:rsid w:val="0007573B"/>
    <w:rsid w:val="000B4391"/>
    <w:rsid w:val="000C16AD"/>
    <w:rsid w:val="000E45FE"/>
    <w:rsid w:val="000E4A59"/>
    <w:rsid w:val="000F09A3"/>
    <w:rsid w:val="00137FC8"/>
    <w:rsid w:val="00143198"/>
    <w:rsid w:val="00166FEA"/>
    <w:rsid w:val="001E22A7"/>
    <w:rsid w:val="00223A8D"/>
    <w:rsid w:val="002A1F6A"/>
    <w:rsid w:val="002F6FA8"/>
    <w:rsid w:val="002F7202"/>
    <w:rsid w:val="00303FD5"/>
    <w:rsid w:val="00311E23"/>
    <w:rsid w:val="00335799"/>
    <w:rsid w:val="003635B9"/>
    <w:rsid w:val="00365D04"/>
    <w:rsid w:val="00367FEA"/>
    <w:rsid w:val="00386D1C"/>
    <w:rsid w:val="003A3FE2"/>
    <w:rsid w:val="003A4729"/>
    <w:rsid w:val="003B2033"/>
    <w:rsid w:val="003B6362"/>
    <w:rsid w:val="003C06A1"/>
    <w:rsid w:val="003D4B09"/>
    <w:rsid w:val="003D57D4"/>
    <w:rsid w:val="003E4388"/>
    <w:rsid w:val="003F592D"/>
    <w:rsid w:val="0041393E"/>
    <w:rsid w:val="004327DE"/>
    <w:rsid w:val="00471FA4"/>
    <w:rsid w:val="004957A5"/>
    <w:rsid w:val="004A32BA"/>
    <w:rsid w:val="004E584E"/>
    <w:rsid w:val="00504883"/>
    <w:rsid w:val="00506F5B"/>
    <w:rsid w:val="00510F00"/>
    <w:rsid w:val="00525BAF"/>
    <w:rsid w:val="005479FD"/>
    <w:rsid w:val="00584B5C"/>
    <w:rsid w:val="005910B8"/>
    <w:rsid w:val="005D01F3"/>
    <w:rsid w:val="005D6939"/>
    <w:rsid w:val="005D77DD"/>
    <w:rsid w:val="005E7FEF"/>
    <w:rsid w:val="00621942"/>
    <w:rsid w:val="00642193"/>
    <w:rsid w:val="006441F9"/>
    <w:rsid w:val="00667F42"/>
    <w:rsid w:val="006800CD"/>
    <w:rsid w:val="00683908"/>
    <w:rsid w:val="00695767"/>
    <w:rsid w:val="006A7B78"/>
    <w:rsid w:val="006B746D"/>
    <w:rsid w:val="006B7695"/>
    <w:rsid w:val="006C3D38"/>
    <w:rsid w:val="006D2F5F"/>
    <w:rsid w:val="006D64E8"/>
    <w:rsid w:val="00731A17"/>
    <w:rsid w:val="00732FAE"/>
    <w:rsid w:val="00790BF1"/>
    <w:rsid w:val="00792781"/>
    <w:rsid w:val="007954B9"/>
    <w:rsid w:val="007B5E05"/>
    <w:rsid w:val="007C13F1"/>
    <w:rsid w:val="007C7548"/>
    <w:rsid w:val="007E1EA7"/>
    <w:rsid w:val="007F110D"/>
    <w:rsid w:val="00820E2B"/>
    <w:rsid w:val="00851F64"/>
    <w:rsid w:val="00871EC4"/>
    <w:rsid w:val="00882DAE"/>
    <w:rsid w:val="008851B9"/>
    <w:rsid w:val="008C35DC"/>
    <w:rsid w:val="008E733B"/>
    <w:rsid w:val="008F34FA"/>
    <w:rsid w:val="00905222"/>
    <w:rsid w:val="00962E77"/>
    <w:rsid w:val="009A3B76"/>
    <w:rsid w:val="009B2821"/>
    <w:rsid w:val="009C7FC3"/>
    <w:rsid w:val="009F3B09"/>
    <w:rsid w:val="00A32C60"/>
    <w:rsid w:val="00A66845"/>
    <w:rsid w:val="00A670B3"/>
    <w:rsid w:val="00A67C5C"/>
    <w:rsid w:val="00A90346"/>
    <w:rsid w:val="00AA2106"/>
    <w:rsid w:val="00AA31DE"/>
    <w:rsid w:val="00AB0C9A"/>
    <w:rsid w:val="00AB5703"/>
    <w:rsid w:val="00AC328D"/>
    <w:rsid w:val="00AD0366"/>
    <w:rsid w:val="00AD37CF"/>
    <w:rsid w:val="00AD4887"/>
    <w:rsid w:val="00B056F4"/>
    <w:rsid w:val="00B23141"/>
    <w:rsid w:val="00B23FA6"/>
    <w:rsid w:val="00B275A4"/>
    <w:rsid w:val="00B5614A"/>
    <w:rsid w:val="00B83816"/>
    <w:rsid w:val="00B863F4"/>
    <w:rsid w:val="00B9748E"/>
    <w:rsid w:val="00BB31C9"/>
    <w:rsid w:val="00BD2DAF"/>
    <w:rsid w:val="00BE4C38"/>
    <w:rsid w:val="00BE61DA"/>
    <w:rsid w:val="00C31460"/>
    <w:rsid w:val="00C63B5F"/>
    <w:rsid w:val="00CB61F2"/>
    <w:rsid w:val="00CC2CDF"/>
    <w:rsid w:val="00CD4263"/>
    <w:rsid w:val="00CD60BB"/>
    <w:rsid w:val="00CD7212"/>
    <w:rsid w:val="00D02DD8"/>
    <w:rsid w:val="00D80C1C"/>
    <w:rsid w:val="00DE5C90"/>
    <w:rsid w:val="00E04CD4"/>
    <w:rsid w:val="00E378A0"/>
    <w:rsid w:val="00E41F35"/>
    <w:rsid w:val="00E44C3C"/>
    <w:rsid w:val="00E453FC"/>
    <w:rsid w:val="00E667D0"/>
    <w:rsid w:val="00E8542D"/>
    <w:rsid w:val="00F23435"/>
    <w:rsid w:val="00F61CDA"/>
    <w:rsid w:val="00F77441"/>
    <w:rsid w:val="00F8098D"/>
    <w:rsid w:val="00F92934"/>
    <w:rsid w:val="00FA3C96"/>
    <w:rsid w:val="00FA5DB9"/>
    <w:rsid w:val="00FC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1317"/>
  <w15:docId w15:val="{26EA1FE4-C13F-4CE4-98B2-99065F49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1"/>
    <w:qFormat/>
    <w:rsid w:val="00905222"/>
    <w:pPr>
      <w:keepNext/>
      <w:spacing w:after="0" w:line="240" w:lineRule="auto"/>
      <w:ind w:firstLine="720"/>
      <w:jc w:val="center"/>
      <w:outlineLvl w:val="0"/>
    </w:pPr>
    <w:rPr>
      <w:rFonts w:ascii="Arial-Rom" w:eastAsia="Times New Roman" w:hAnsi="Arial-Rom" w:cs="Times New Roman"/>
      <w:b/>
      <w:szCs w:val="20"/>
      <w:lang w:val="x-none" w:eastAsia="x-none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11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A32BA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A32BA"/>
    <w:rPr>
      <w:color w:val="0563C1" w:themeColor="hyperlink"/>
      <w:u w:val="single"/>
    </w:rPr>
  </w:style>
  <w:style w:type="paragraph" w:customStyle="1" w:styleId="CVNormal">
    <w:name w:val="CV Normal"/>
    <w:basedOn w:val="Normal"/>
    <w:rsid w:val="006B7695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frlabel">
    <w:name w:val="fr_label"/>
    <w:rsid w:val="00792781"/>
  </w:style>
  <w:style w:type="paragraph" w:styleId="NormalWeb">
    <w:name w:val="Normal (Web)"/>
    <w:basedOn w:val="Normal"/>
    <w:uiPriority w:val="99"/>
    <w:unhideWhenUsed/>
    <w:rsid w:val="00792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E8542D"/>
    <w:rPr>
      <w:color w:val="954F72" w:themeColor="followedHyperlink"/>
      <w:u w:val="single"/>
    </w:rPr>
  </w:style>
  <w:style w:type="character" w:customStyle="1" w:styleId="hithilite">
    <w:name w:val="hithilite"/>
    <w:basedOn w:val="Fontdeparagrafimplicit"/>
    <w:rsid w:val="00303FD5"/>
  </w:style>
  <w:style w:type="paragraph" w:customStyle="1" w:styleId="frfield">
    <w:name w:val="fr_field"/>
    <w:basedOn w:val="Normal"/>
    <w:rsid w:val="00FC6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ourcetitle">
    <w:name w:val="sourcetitle"/>
    <w:basedOn w:val="Fontdeparagrafimplicit"/>
    <w:rsid w:val="00E453FC"/>
  </w:style>
  <w:style w:type="character" w:styleId="Accentuat">
    <w:name w:val="Emphasis"/>
    <w:basedOn w:val="Fontdeparagrafimplicit"/>
    <w:uiPriority w:val="20"/>
    <w:qFormat/>
    <w:rsid w:val="000E45FE"/>
    <w:rPr>
      <w:i/>
      <w:iCs/>
    </w:rPr>
  </w:style>
  <w:style w:type="character" w:customStyle="1" w:styleId="Titlu1Caracter">
    <w:name w:val="Titlu 1 Caracter"/>
    <w:basedOn w:val="Fontdeparagrafimplicit"/>
    <w:link w:val="Titlu1"/>
    <w:uiPriority w:val="1"/>
    <w:rsid w:val="00905222"/>
    <w:rPr>
      <w:rFonts w:ascii="Arial-Rom" w:eastAsia="Times New Roman" w:hAnsi="Arial-Rom" w:cs="Times New Roman"/>
      <w:b/>
      <w:szCs w:val="20"/>
      <w:lang w:val="x-none" w:eastAsia="x-none"/>
    </w:rPr>
  </w:style>
  <w:style w:type="paragraph" w:customStyle="1" w:styleId="Default">
    <w:name w:val="Default"/>
    <w:rsid w:val="003D57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MeniuneNerezolvat">
    <w:name w:val="Unresolved Mention"/>
    <w:basedOn w:val="Fontdeparagrafimplicit"/>
    <w:uiPriority w:val="99"/>
    <w:semiHidden/>
    <w:unhideWhenUsed/>
    <w:rsid w:val="0007573B"/>
    <w:rPr>
      <w:color w:val="605E5C"/>
      <w:shd w:val="clear" w:color="auto" w:fill="E1DFDD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11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86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8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2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9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2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47/IDR.S46377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medicina580202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78/rrlm-2021-000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2147/IDR.S267160" TargetMode="External"/><Relationship Id="rId10" Type="http://schemas.openxmlformats.org/officeDocument/2006/relationships/hyperlink" Target="https://doi.org/10.1016/S0016-5085(10)61507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ageing/afy140.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1099</Words>
  <Characters>6377</Characters>
  <Application>Microsoft Office Word</Application>
  <DocSecurity>0</DocSecurity>
  <Lines>53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muntean</dc:creator>
  <cp:lastModifiedBy>User</cp:lastModifiedBy>
  <cp:revision>30</cp:revision>
  <dcterms:created xsi:type="dcterms:W3CDTF">2021-09-15T19:05:00Z</dcterms:created>
  <dcterms:modified xsi:type="dcterms:W3CDTF">2025-05-29T09:47:00Z</dcterms:modified>
</cp:coreProperties>
</file>