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988" w:type="dxa"/>
        <w:tblInd w:w="-3" w:type="dxa"/>
        <w:tblLayout w:type="fixed"/>
        <w:tblCellMar>
          <w:top w:w="40" w:type="dxa"/>
          <w:left w:w="0" w:type="dxa"/>
          <w:bottom w:w="40" w:type="dxa"/>
          <w:right w:w="0" w:type="dxa"/>
        </w:tblCellMar>
        <w:tblLook w:val="0000" w:firstRow="0" w:lastRow="0" w:firstColumn="0" w:lastColumn="0" w:noHBand="0" w:noVBand="0"/>
      </w:tblPr>
      <w:tblGrid>
        <w:gridCol w:w="2997"/>
        <w:gridCol w:w="133"/>
        <w:gridCol w:w="137"/>
        <w:gridCol w:w="12"/>
        <w:gridCol w:w="267"/>
        <w:gridCol w:w="1224"/>
        <w:gridCol w:w="277"/>
        <w:gridCol w:w="929"/>
        <w:gridCol w:w="300"/>
        <w:gridCol w:w="7"/>
        <w:gridCol w:w="268"/>
        <w:gridCol w:w="1226"/>
        <w:gridCol w:w="275"/>
        <w:gridCol w:w="1243"/>
        <w:gridCol w:w="11"/>
        <w:gridCol w:w="250"/>
        <w:gridCol w:w="1244"/>
        <w:gridCol w:w="11"/>
        <w:gridCol w:w="28"/>
        <w:gridCol w:w="149"/>
      </w:tblGrid>
      <w:tr w:rsidR="003C5D85" w14:paraId="1092DCE5" w14:textId="77777777" w:rsidTr="003C5D85">
        <w:trPr>
          <w:cantSplit/>
          <w:trHeight w:val="1"/>
        </w:trPr>
        <w:tc>
          <w:tcPr>
            <w:tcW w:w="2997" w:type="dxa"/>
            <w:vMerge w:val="restart"/>
          </w:tcPr>
          <w:p w14:paraId="2934C55C" w14:textId="77777777" w:rsidR="009F71EF" w:rsidRPr="00702A9F" w:rsidRDefault="00F84F4D" w:rsidP="00702A9F">
            <w:pPr>
              <w:pStyle w:val="CVHeading3"/>
              <w:suppressAutoHyphens/>
              <w:rPr>
                <w:rFonts w:ascii="Arial Narrow" w:hAnsi="Arial Narrow"/>
                <w:lang w:val="ro-RO" w:eastAsia="ar-SA"/>
              </w:rPr>
            </w:pPr>
            <w:r>
              <w:rPr>
                <w:rFonts w:ascii="Arial Narrow" w:hAnsi="Arial Narrow"/>
                <w:noProof/>
                <w:lang w:val="en-US" w:eastAsia="en-US"/>
              </w:rPr>
              <w:drawing>
                <wp:anchor distT="0" distB="0" distL="0" distR="0" simplePos="0" relativeHeight="251657728" behindDoc="0" locked="0" layoutInCell="1" allowOverlap="1" wp14:anchorId="61D31B2C" wp14:editId="79927C4C">
                  <wp:simplePos x="0" y="0"/>
                  <wp:positionH relativeFrom="column">
                    <wp:posOffset>972185</wp:posOffset>
                  </wp:positionH>
                  <wp:positionV relativeFrom="paragraph">
                    <wp:posOffset>0</wp:posOffset>
                  </wp:positionV>
                  <wp:extent cx="828675" cy="455295"/>
                  <wp:effectExtent l="0" t="0" r="0" b="0"/>
                  <wp:wrapTopAndBottom/>
                  <wp:docPr id="10"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4552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9F71EF" w:rsidRPr="00702A9F">
              <w:rPr>
                <w:rFonts w:ascii="Arial Narrow" w:hAnsi="Arial Narrow"/>
                <w:lang w:val="ro-RO" w:eastAsia="ar-SA"/>
              </w:rPr>
              <w:t xml:space="preserve"> </w:t>
            </w:r>
          </w:p>
          <w:p w14:paraId="68841E14" w14:textId="77777777" w:rsidR="009F71EF" w:rsidRPr="00702A9F" w:rsidRDefault="009F71EF" w:rsidP="00702A9F">
            <w:pPr>
              <w:pStyle w:val="CVNormal"/>
              <w:suppressAutoHyphens/>
              <w:rPr>
                <w:rFonts w:ascii="Arial Narrow" w:hAnsi="Arial Narrow"/>
                <w:sz w:val="24"/>
                <w:lang w:val="ro-RO" w:eastAsia="ar-SA"/>
              </w:rPr>
            </w:pPr>
          </w:p>
        </w:tc>
        <w:tc>
          <w:tcPr>
            <w:tcW w:w="282" w:type="dxa"/>
            <w:gridSpan w:val="3"/>
          </w:tcPr>
          <w:p w14:paraId="2F82E64B" w14:textId="77777777" w:rsidR="009F71EF" w:rsidRPr="00702A9F" w:rsidRDefault="009F71EF" w:rsidP="00702A9F">
            <w:pPr>
              <w:pStyle w:val="CVNormal"/>
              <w:suppressAutoHyphens/>
              <w:rPr>
                <w:rFonts w:ascii="Arial Narrow" w:hAnsi="Arial Narrow"/>
                <w:sz w:val="24"/>
                <w:lang w:val="ro-RO" w:eastAsia="ar-SA"/>
              </w:rPr>
            </w:pPr>
          </w:p>
        </w:tc>
        <w:tc>
          <w:tcPr>
            <w:tcW w:w="7709" w:type="dxa"/>
            <w:gridSpan w:val="16"/>
            <w:vMerge w:val="restart"/>
          </w:tcPr>
          <w:p w14:paraId="4BC99CD8" w14:textId="77777777" w:rsidR="009F71EF" w:rsidRPr="00702A9F" w:rsidRDefault="009F71EF" w:rsidP="00702A9F">
            <w:pPr>
              <w:pStyle w:val="CVNormal"/>
              <w:suppressAutoHyphens/>
              <w:rPr>
                <w:rFonts w:ascii="Arial Narrow" w:hAnsi="Arial Narrow"/>
                <w:sz w:val="24"/>
                <w:lang w:val="ro-RO" w:eastAsia="ar-SA"/>
              </w:rPr>
            </w:pPr>
          </w:p>
        </w:tc>
      </w:tr>
      <w:tr w:rsidR="003C5D85" w14:paraId="4B4EF268" w14:textId="77777777" w:rsidTr="003C5D85">
        <w:trPr>
          <w:cantSplit/>
          <w:trHeight w:val="1"/>
        </w:trPr>
        <w:tc>
          <w:tcPr>
            <w:tcW w:w="2997" w:type="dxa"/>
            <w:vMerge/>
          </w:tcPr>
          <w:p w14:paraId="6D30E92C" w14:textId="77777777" w:rsidR="009F71EF" w:rsidRPr="00C67461" w:rsidRDefault="009F71EF">
            <w:pPr>
              <w:rPr>
                <w:rFonts w:ascii="Arial Narrow" w:hAnsi="Arial Narrow"/>
              </w:rPr>
            </w:pPr>
          </w:p>
        </w:tc>
        <w:tc>
          <w:tcPr>
            <w:tcW w:w="282" w:type="dxa"/>
            <w:gridSpan w:val="3"/>
            <w:tcBorders>
              <w:top w:val="single" w:sz="1" w:space="0" w:color="000000"/>
              <w:right w:val="single" w:sz="1" w:space="0" w:color="000000"/>
            </w:tcBorders>
          </w:tcPr>
          <w:p w14:paraId="086E2EBB" w14:textId="77777777" w:rsidR="009F71EF" w:rsidRPr="00702A9F" w:rsidRDefault="009F71EF" w:rsidP="00702A9F">
            <w:pPr>
              <w:pStyle w:val="CVNormal"/>
              <w:suppressAutoHyphens/>
              <w:rPr>
                <w:rFonts w:ascii="Arial Narrow" w:hAnsi="Arial Narrow"/>
                <w:sz w:val="24"/>
                <w:lang w:val="ro-RO" w:eastAsia="ar-SA"/>
              </w:rPr>
            </w:pPr>
          </w:p>
        </w:tc>
        <w:tc>
          <w:tcPr>
            <w:tcW w:w="7709" w:type="dxa"/>
            <w:gridSpan w:val="16"/>
            <w:vMerge/>
          </w:tcPr>
          <w:p w14:paraId="06036539" w14:textId="77777777" w:rsidR="009F71EF" w:rsidRPr="00C67461" w:rsidRDefault="009F71EF">
            <w:pPr>
              <w:rPr>
                <w:rFonts w:ascii="Arial Narrow" w:hAnsi="Arial Narrow"/>
              </w:rPr>
            </w:pPr>
          </w:p>
        </w:tc>
      </w:tr>
      <w:tr w:rsidR="003C5D85" w14:paraId="6065A9EF" w14:textId="77777777" w:rsidTr="001809AD">
        <w:trPr>
          <w:gridAfter w:val="1"/>
          <w:wAfter w:w="149" w:type="dxa"/>
          <w:cantSplit/>
          <w:trHeight w:val="139"/>
        </w:trPr>
        <w:tc>
          <w:tcPr>
            <w:tcW w:w="3130" w:type="dxa"/>
            <w:gridSpan w:val="2"/>
            <w:tcBorders>
              <w:right w:val="single" w:sz="1" w:space="0" w:color="000000"/>
            </w:tcBorders>
          </w:tcPr>
          <w:p w14:paraId="2EB64A30" w14:textId="77777777" w:rsidR="009F71EF" w:rsidRPr="00C67461" w:rsidRDefault="009F71EF" w:rsidP="00702A9F">
            <w:pPr>
              <w:pStyle w:val="CVTitle"/>
              <w:suppressAutoHyphens/>
              <w:rPr>
                <w:rFonts w:ascii="Arial Narrow" w:hAnsi="Arial Narrow"/>
                <w:sz w:val="24"/>
                <w:lang w:eastAsia="ar-SA"/>
              </w:rPr>
            </w:pPr>
            <w:r w:rsidRPr="00C67461">
              <w:rPr>
                <w:rFonts w:ascii="Arial Narrow" w:hAnsi="Arial Narrow"/>
                <w:sz w:val="24"/>
                <w:lang w:eastAsia="ar-SA"/>
              </w:rPr>
              <w:t xml:space="preserve">Curriculum vitae </w:t>
            </w:r>
          </w:p>
          <w:p w14:paraId="2248D514" w14:textId="77777777" w:rsidR="009F71EF" w:rsidRPr="00C67461" w:rsidRDefault="009F71EF" w:rsidP="00702A9F">
            <w:pPr>
              <w:pStyle w:val="CVTitle"/>
              <w:suppressAutoHyphens/>
              <w:rPr>
                <w:rFonts w:ascii="Arial Narrow" w:hAnsi="Arial Narrow"/>
                <w:sz w:val="24"/>
                <w:lang w:eastAsia="ar-SA"/>
              </w:rPr>
            </w:pPr>
            <w:r w:rsidRPr="00C67461">
              <w:rPr>
                <w:rFonts w:ascii="Arial Narrow" w:hAnsi="Arial Narrow"/>
                <w:sz w:val="24"/>
                <w:lang w:eastAsia="ar-SA"/>
              </w:rPr>
              <w:t xml:space="preserve">Europass </w:t>
            </w:r>
          </w:p>
        </w:tc>
        <w:tc>
          <w:tcPr>
            <w:tcW w:w="7709" w:type="dxa"/>
            <w:gridSpan w:val="17"/>
          </w:tcPr>
          <w:p w14:paraId="5F23183C" w14:textId="44830579" w:rsidR="009F71EF" w:rsidRPr="00702A9F" w:rsidRDefault="009F71EF" w:rsidP="00702A9F">
            <w:pPr>
              <w:pStyle w:val="CVNormal"/>
              <w:suppressAutoHyphens/>
              <w:rPr>
                <w:rFonts w:ascii="Arial Narrow" w:hAnsi="Arial Narrow"/>
                <w:sz w:val="24"/>
                <w:lang w:val="ro-RO" w:eastAsia="ar-SA"/>
              </w:rPr>
            </w:pPr>
          </w:p>
        </w:tc>
      </w:tr>
      <w:tr w:rsidR="003C5D85" w14:paraId="1D5B58F5" w14:textId="77777777" w:rsidTr="001809AD">
        <w:trPr>
          <w:gridAfter w:val="1"/>
          <w:wAfter w:w="149" w:type="dxa"/>
          <w:cantSplit/>
          <w:trHeight w:val="139"/>
        </w:trPr>
        <w:tc>
          <w:tcPr>
            <w:tcW w:w="3130" w:type="dxa"/>
            <w:gridSpan w:val="2"/>
            <w:tcBorders>
              <w:right w:val="single" w:sz="1" w:space="0" w:color="000000"/>
            </w:tcBorders>
          </w:tcPr>
          <w:p w14:paraId="3735247F"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0CC5DA7B" w14:textId="77777777" w:rsidR="009F71EF" w:rsidRPr="00702A9F" w:rsidRDefault="009F71EF" w:rsidP="00702A9F">
            <w:pPr>
              <w:pStyle w:val="CVSpacer"/>
              <w:suppressAutoHyphens/>
              <w:rPr>
                <w:rFonts w:ascii="Arial Narrow" w:hAnsi="Arial Narrow"/>
                <w:sz w:val="24"/>
                <w:lang w:val="ro-RO" w:eastAsia="ar-SA"/>
              </w:rPr>
            </w:pPr>
          </w:p>
        </w:tc>
      </w:tr>
      <w:tr w:rsidR="003C5D85" w:rsidRPr="00D16F84" w14:paraId="5F94F560" w14:textId="77777777" w:rsidTr="001809AD">
        <w:trPr>
          <w:gridAfter w:val="1"/>
          <w:wAfter w:w="149" w:type="dxa"/>
          <w:cantSplit/>
          <w:trHeight w:val="139"/>
        </w:trPr>
        <w:tc>
          <w:tcPr>
            <w:tcW w:w="3130" w:type="dxa"/>
            <w:gridSpan w:val="2"/>
            <w:tcBorders>
              <w:right w:val="single" w:sz="1" w:space="0" w:color="000000"/>
            </w:tcBorders>
          </w:tcPr>
          <w:p w14:paraId="5470724A" w14:textId="77777777" w:rsidR="009F71EF" w:rsidRPr="00D16F84" w:rsidRDefault="009F71EF" w:rsidP="00D16F84">
            <w:pPr>
              <w:pStyle w:val="CVHeading1"/>
              <w:suppressAutoHyphens/>
              <w:spacing w:before="0" w:line="276" w:lineRule="auto"/>
              <w:rPr>
                <w:lang w:val="ro-RO" w:eastAsia="ar-SA"/>
              </w:rPr>
            </w:pPr>
            <w:r w:rsidRPr="00D16F84">
              <w:rPr>
                <w:lang w:val="ro-RO" w:eastAsia="ar-SA"/>
              </w:rPr>
              <w:t>Informaţii personale</w:t>
            </w:r>
          </w:p>
        </w:tc>
        <w:tc>
          <w:tcPr>
            <w:tcW w:w="7709" w:type="dxa"/>
            <w:gridSpan w:val="17"/>
          </w:tcPr>
          <w:p w14:paraId="78DD5F11" w14:textId="77777777" w:rsidR="009F71EF" w:rsidRPr="00D16F84" w:rsidRDefault="009F71EF" w:rsidP="00D16F84">
            <w:pPr>
              <w:pStyle w:val="CVNormal"/>
              <w:suppressAutoHyphens/>
              <w:spacing w:line="276" w:lineRule="auto"/>
              <w:rPr>
                <w:sz w:val="24"/>
                <w:lang w:val="ro-RO" w:eastAsia="ar-SA"/>
              </w:rPr>
            </w:pPr>
          </w:p>
        </w:tc>
      </w:tr>
      <w:tr w:rsidR="003C5D85" w:rsidRPr="00D16F84" w14:paraId="689C9A48" w14:textId="77777777" w:rsidTr="001809AD">
        <w:trPr>
          <w:gridAfter w:val="1"/>
          <w:wAfter w:w="149" w:type="dxa"/>
          <w:cantSplit/>
          <w:trHeight w:val="139"/>
        </w:trPr>
        <w:tc>
          <w:tcPr>
            <w:tcW w:w="3130" w:type="dxa"/>
            <w:gridSpan w:val="2"/>
            <w:tcBorders>
              <w:right w:val="single" w:sz="1" w:space="0" w:color="000000"/>
            </w:tcBorders>
          </w:tcPr>
          <w:p w14:paraId="70965AC9"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Nume / Prenume</w:t>
            </w:r>
          </w:p>
        </w:tc>
        <w:tc>
          <w:tcPr>
            <w:tcW w:w="7709" w:type="dxa"/>
            <w:gridSpan w:val="17"/>
          </w:tcPr>
          <w:p w14:paraId="5325B4F9" w14:textId="77777777" w:rsidR="009F71EF" w:rsidRPr="00D16F84" w:rsidRDefault="00FD239B" w:rsidP="00D16F84">
            <w:pPr>
              <w:pStyle w:val="CVMajor-FirstLine"/>
              <w:suppressAutoHyphens/>
              <w:spacing w:before="0" w:line="276" w:lineRule="auto"/>
              <w:rPr>
                <w:b w:val="0"/>
                <w:lang w:val="ro-RO" w:eastAsia="ar-SA"/>
              </w:rPr>
            </w:pPr>
            <w:r w:rsidRPr="00D16F84">
              <w:rPr>
                <w:lang w:val="ro-RO" w:eastAsia="ar-SA"/>
              </w:rPr>
              <w:t>Buzatu Roxana</w:t>
            </w:r>
          </w:p>
        </w:tc>
      </w:tr>
      <w:tr w:rsidR="003C5D85" w:rsidRPr="00D16F84" w14:paraId="18BD8388" w14:textId="77777777" w:rsidTr="001809AD">
        <w:trPr>
          <w:gridAfter w:val="1"/>
          <w:wAfter w:w="149" w:type="dxa"/>
          <w:cantSplit/>
          <w:trHeight w:val="139"/>
        </w:trPr>
        <w:tc>
          <w:tcPr>
            <w:tcW w:w="3130" w:type="dxa"/>
            <w:gridSpan w:val="2"/>
            <w:tcBorders>
              <w:right w:val="single" w:sz="1" w:space="0" w:color="000000"/>
            </w:tcBorders>
          </w:tcPr>
          <w:p w14:paraId="5AD7B696" w14:textId="77777777" w:rsidR="009F71EF" w:rsidRPr="00D16F84" w:rsidRDefault="009F71EF" w:rsidP="00D16F84">
            <w:pPr>
              <w:pStyle w:val="CVHeading3"/>
              <w:suppressAutoHyphens/>
              <w:spacing w:line="276" w:lineRule="auto"/>
              <w:rPr>
                <w:lang w:val="ro-RO" w:eastAsia="ar-SA"/>
              </w:rPr>
            </w:pPr>
            <w:r w:rsidRPr="00D16F84">
              <w:rPr>
                <w:lang w:val="ro-RO" w:eastAsia="ar-SA"/>
              </w:rPr>
              <w:t>Adresă(e)</w:t>
            </w:r>
          </w:p>
        </w:tc>
        <w:tc>
          <w:tcPr>
            <w:tcW w:w="7709" w:type="dxa"/>
            <w:gridSpan w:val="17"/>
          </w:tcPr>
          <w:p w14:paraId="2084910E" w14:textId="7175B93D" w:rsidR="009F71EF" w:rsidRPr="00D16F84" w:rsidRDefault="009F71EF" w:rsidP="00D16F84">
            <w:pPr>
              <w:pStyle w:val="CVNormal"/>
              <w:suppressAutoHyphens/>
              <w:spacing w:line="276" w:lineRule="auto"/>
              <w:rPr>
                <w:sz w:val="24"/>
                <w:lang w:val="ro-RO" w:eastAsia="ar-SA"/>
              </w:rPr>
            </w:pPr>
            <w:bookmarkStart w:id="0" w:name="_GoBack"/>
            <w:bookmarkEnd w:id="0"/>
          </w:p>
        </w:tc>
      </w:tr>
      <w:tr w:rsidR="003C5D85" w:rsidRPr="00D16F84" w14:paraId="012EC662" w14:textId="77777777" w:rsidTr="001809AD">
        <w:trPr>
          <w:gridAfter w:val="12"/>
          <w:wAfter w:w="5012" w:type="dxa"/>
          <w:cantSplit/>
          <w:trHeight w:val="139"/>
        </w:trPr>
        <w:tc>
          <w:tcPr>
            <w:tcW w:w="3130" w:type="dxa"/>
            <w:gridSpan w:val="2"/>
            <w:tcBorders>
              <w:right w:val="single" w:sz="1" w:space="0" w:color="000000"/>
            </w:tcBorders>
          </w:tcPr>
          <w:p w14:paraId="396BA9C9" w14:textId="77777777" w:rsidR="00D92856" w:rsidRPr="00D16F84" w:rsidRDefault="00D92856" w:rsidP="00D16F84">
            <w:pPr>
              <w:pStyle w:val="CVHeading3"/>
              <w:suppressAutoHyphens/>
              <w:spacing w:line="276" w:lineRule="auto"/>
              <w:rPr>
                <w:lang w:val="ro-RO" w:eastAsia="ar-SA"/>
              </w:rPr>
            </w:pPr>
            <w:r w:rsidRPr="00D16F84">
              <w:rPr>
                <w:lang w:val="ro-RO" w:eastAsia="ar-SA"/>
              </w:rPr>
              <w:t>Telefon(oane)</w:t>
            </w:r>
          </w:p>
        </w:tc>
        <w:tc>
          <w:tcPr>
            <w:tcW w:w="2846" w:type="dxa"/>
            <w:gridSpan w:val="6"/>
          </w:tcPr>
          <w:p w14:paraId="725D5264" w14:textId="4C504189" w:rsidR="00D92856" w:rsidRPr="00D16F84" w:rsidRDefault="00D92856" w:rsidP="00D16F84">
            <w:pPr>
              <w:pStyle w:val="CVNormal"/>
              <w:suppressAutoHyphens/>
              <w:spacing w:line="276" w:lineRule="auto"/>
              <w:rPr>
                <w:sz w:val="24"/>
                <w:lang w:val="ro-RO" w:eastAsia="ar-SA"/>
              </w:rPr>
            </w:pPr>
          </w:p>
        </w:tc>
      </w:tr>
      <w:tr w:rsidR="003C5D85" w:rsidRPr="00D16F84" w14:paraId="50F73148" w14:textId="77777777" w:rsidTr="001809AD">
        <w:trPr>
          <w:gridAfter w:val="1"/>
          <w:wAfter w:w="149" w:type="dxa"/>
          <w:cantSplit/>
          <w:trHeight w:val="139"/>
        </w:trPr>
        <w:tc>
          <w:tcPr>
            <w:tcW w:w="3130" w:type="dxa"/>
            <w:gridSpan w:val="2"/>
            <w:tcBorders>
              <w:right w:val="single" w:sz="1" w:space="0" w:color="000000"/>
            </w:tcBorders>
          </w:tcPr>
          <w:p w14:paraId="7A7D6169" w14:textId="77777777" w:rsidR="009F71EF" w:rsidRPr="00D16F84" w:rsidRDefault="009F71EF" w:rsidP="00D16F84">
            <w:pPr>
              <w:pStyle w:val="CVHeading3"/>
              <w:suppressAutoHyphens/>
              <w:spacing w:line="276" w:lineRule="auto"/>
              <w:rPr>
                <w:lang w:val="ro-RO" w:eastAsia="ar-SA"/>
              </w:rPr>
            </w:pPr>
            <w:r w:rsidRPr="00D16F84">
              <w:rPr>
                <w:lang w:val="ro-RO" w:eastAsia="ar-SA"/>
              </w:rPr>
              <w:t>E-mail(uri)</w:t>
            </w:r>
          </w:p>
        </w:tc>
        <w:tc>
          <w:tcPr>
            <w:tcW w:w="7709" w:type="dxa"/>
            <w:gridSpan w:val="17"/>
          </w:tcPr>
          <w:p w14:paraId="370EE1BF" w14:textId="3DEEFFA8" w:rsidR="00277384" w:rsidRPr="00D16F84" w:rsidRDefault="00277384" w:rsidP="00D16F84">
            <w:pPr>
              <w:pStyle w:val="CVNormal"/>
              <w:suppressAutoHyphens/>
              <w:spacing w:line="276" w:lineRule="auto"/>
              <w:rPr>
                <w:sz w:val="24"/>
                <w:lang w:val="ro-RO" w:eastAsia="ar-SA"/>
              </w:rPr>
            </w:pPr>
          </w:p>
        </w:tc>
      </w:tr>
      <w:tr w:rsidR="003C5D85" w:rsidRPr="00D16F84" w14:paraId="1D7FED5A" w14:textId="77777777" w:rsidTr="001809AD">
        <w:trPr>
          <w:gridAfter w:val="1"/>
          <w:wAfter w:w="149" w:type="dxa"/>
          <w:cantSplit/>
          <w:trHeight w:val="139"/>
        </w:trPr>
        <w:tc>
          <w:tcPr>
            <w:tcW w:w="3130" w:type="dxa"/>
            <w:gridSpan w:val="2"/>
            <w:tcBorders>
              <w:right w:val="single" w:sz="1" w:space="0" w:color="000000"/>
            </w:tcBorders>
          </w:tcPr>
          <w:p w14:paraId="362A6947"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1415A5A2" w14:textId="77777777" w:rsidR="009F71EF" w:rsidRPr="00D16F84" w:rsidRDefault="009F71EF" w:rsidP="00D16F84">
            <w:pPr>
              <w:pStyle w:val="CVSpacer"/>
              <w:suppressAutoHyphens/>
              <w:spacing w:line="276" w:lineRule="auto"/>
              <w:rPr>
                <w:sz w:val="24"/>
                <w:lang w:val="ro-RO" w:eastAsia="ar-SA"/>
              </w:rPr>
            </w:pPr>
          </w:p>
        </w:tc>
      </w:tr>
      <w:tr w:rsidR="003C5D85" w:rsidRPr="00D16F84" w14:paraId="18CEE9B8" w14:textId="77777777" w:rsidTr="001809AD">
        <w:trPr>
          <w:gridAfter w:val="1"/>
          <w:wAfter w:w="149" w:type="dxa"/>
          <w:cantSplit/>
          <w:trHeight w:val="139"/>
        </w:trPr>
        <w:tc>
          <w:tcPr>
            <w:tcW w:w="3130" w:type="dxa"/>
            <w:gridSpan w:val="2"/>
            <w:tcBorders>
              <w:right w:val="single" w:sz="1" w:space="0" w:color="000000"/>
            </w:tcBorders>
          </w:tcPr>
          <w:p w14:paraId="4FC163B2" w14:textId="77777777" w:rsidR="009F71EF" w:rsidRPr="00D16F84" w:rsidRDefault="009F71EF" w:rsidP="00D16F84">
            <w:pPr>
              <w:pStyle w:val="CVHeading3-FirstLine"/>
              <w:suppressAutoHyphens/>
              <w:spacing w:before="0" w:line="276" w:lineRule="auto"/>
              <w:rPr>
                <w:lang w:val="ro-RO" w:eastAsia="ar-SA"/>
              </w:rPr>
            </w:pPr>
            <w:r w:rsidRPr="00D16F84">
              <w:rPr>
                <w:lang w:val="ro-RO" w:eastAsia="ar-SA"/>
              </w:rPr>
              <w:t>Naţionalitate(-tăţi)</w:t>
            </w:r>
          </w:p>
        </w:tc>
        <w:tc>
          <w:tcPr>
            <w:tcW w:w="7709" w:type="dxa"/>
            <w:gridSpan w:val="17"/>
          </w:tcPr>
          <w:p w14:paraId="491A80E0" w14:textId="14D2B689" w:rsidR="009F71EF" w:rsidRPr="00D16F84" w:rsidRDefault="009F71EF" w:rsidP="00D16F84">
            <w:pPr>
              <w:pStyle w:val="CVNormal"/>
              <w:suppressAutoHyphens/>
              <w:spacing w:line="276" w:lineRule="auto"/>
              <w:rPr>
                <w:sz w:val="24"/>
                <w:lang w:val="ro-RO" w:eastAsia="ar-SA"/>
              </w:rPr>
            </w:pPr>
          </w:p>
        </w:tc>
      </w:tr>
      <w:tr w:rsidR="003C5D85" w:rsidRPr="00D16F84" w14:paraId="2A59879F" w14:textId="77777777" w:rsidTr="001809AD">
        <w:trPr>
          <w:gridAfter w:val="1"/>
          <w:wAfter w:w="149" w:type="dxa"/>
          <w:cantSplit/>
          <w:trHeight w:val="139"/>
        </w:trPr>
        <w:tc>
          <w:tcPr>
            <w:tcW w:w="3130" w:type="dxa"/>
            <w:gridSpan w:val="2"/>
            <w:tcBorders>
              <w:right w:val="single" w:sz="1" w:space="0" w:color="000000"/>
            </w:tcBorders>
          </w:tcPr>
          <w:p w14:paraId="54E8F13D"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077B903F" w14:textId="77777777" w:rsidR="009F71EF" w:rsidRPr="00D16F84" w:rsidRDefault="009F71EF" w:rsidP="00D16F84">
            <w:pPr>
              <w:pStyle w:val="CVSpacer"/>
              <w:suppressAutoHyphens/>
              <w:spacing w:line="276" w:lineRule="auto"/>
              <w:rPr>
                <w:sz w:val="24"/>
                <w:lang w:val="ro-RO" w:eastAsia="ar-SA"/>
              </w:rPr>
            </w:pPr>
          </w:p>
        </w:tc>
      </w:tr>
      <w:tr w:rsidR="003C5D85" w:rsidRPr="00D16F84" w14:paraId="2118AD88" w14:textId="77777777" w:rsidTr="001809AD">
        <w:trPr>
          <w:gridAfter w:val="1"/>
          <w:wAfter w:w="149" w:type="dxa"/>
          <w:cantSplit/>
          <w:trHeight w:val="139"/>
        </w:trPr>
        <w:tc>
          <w:tcPr>
            <w:tcW w:w="3130" w:type="dxa"/>
            <w:gridSpan w:val="2"/>
            <w:tcBorders>
              <w:right w:val="single" w:sz="1" w:space="0" w:color="000000"/>
            </w:tcBorders>
          </w:tcPr>
          <w:p w14:paraId="47B4A438" w14:textId="77777777" w:rsidR="009F71EF" w:rsidRPr="00D16F84" w:rsidRDefault="009F71EF" w:rsidP="00D16F84">
            <w:pPr>
              <w:pStyle w:val="CVHeading3-FirstLine"/>
              <w:suppressAutoHyphens/>
              <w:spacing w:before="0" w:line="276" w:lineRule="auto"/>
              <w:rPr>
                <w:lang w:val="ro-RO" w:eastAsia="ar-SA"/>
              </w:rPr>
            </w:pPr>
            <w:r w:rsidRPr="00D16F84">
              <w:rPr>
                <w:lang w:val="ro-RO" w:eastAsia="ar-SA"/>
              </w:rPr>
              <w:t>Data naşterii</w:t>
            </w:r>
          </w:p>
        </w:tc>
        <w:tc>
          <w:tcPr>
            <w:tcW w:w="7709" w:type="dxa"/>
            <w:gridSpan w:val="17"/>
          </w:tcPr>
          <w:p w14:paraId="780CE0CA" w14:textId="72B16BD3" w:rsidR="009F71EF" w:rsidRPr="00D16F84" w:rsidRDefault="009F71EF" w:rsidP="00D16F84">
            <w:pPr>
              <w:pStyle w:val="CVNormal"/>
              <w:suppressAutoHyphens/>
              <w:spacing w:line="276" w:lineRule="auto"/>
              <w:rPr>
                <w:sz w:val="24"/>
                <w:lang w:val="ro-RO" w:eastAsia="ar-SA"/>
              </w:rPr>
            </w:pPr>
          </w:p>
        </w:tc>
      </w:tr>
      <w:tr w:rsidR="003C5D85" w:rsidRPr="00D16F84" w14:paraId="0B8746EB" w14:textId="77777777" w:rsidTr="001809AD">
        <w:trPr>
          <w:gridAfter w:val="1"/>
          <w:wAfter w:w="149" w:type="dxa"/>
          <w:cantSplit/>
          <w:trHeight w:val="139"/>
        </w:trPr>
        <w:tc>
          <w:tcPr>
            <w:tcW w:w="3130" w:type="dxa"/>
            <w:gridSpan w:val="2"/>
            <w:tcBorders>
              <w:right w:val="single" w:sz="1" w:space="0" w:color="000000"/>
            </w:tcBorders>
          </w:tcPr>
          <w:p w14:paraId="4AC5EF88"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268305EE" w14:textId="77777777" w:rsidR="009F71EF" w:rsidRPr="00D16F84" w:rsidRDefault="009F71EF" w:rsidP="00D16F84">
            <w:pPr>
              <w:pStyle w:val="CVSpacer"/>
              <w:suppressAutoHyphens/>
              <w:spacing w:line="276" w:lineRule="auto"/>
              <w:rPr>
                <w:sz w:val="24"/>
                <w:lang w:val="ro-RO" w:eastAsia="ar-SA"/>
              </w:rPr>
            </w:pPr>
          </w:p>
        </w:tc>
      </w:tr>
      <w:tr w:rsidR="003C5D85" w:rsidRPr="00D16F84" w14:paraId="3BB0E72C" w14:textId="77777777" w:rsidTr="001809AD">
        <w:trPr>
          <w:gridAfter w:val="1"/>
          <w:wAfter w:w="149" w:type="dxa"/>
          <w:cantSplit/>
          <w:trHeight w:val="139"/>
        </w:trPr>
        <w:tc>
          <w:tcPr>
            <w:tcW w:w="3130" w:type="dxa"/>
            <w:gridSpan w:val="2"/>
            <w:tcBorders>
              <w:right w:val="single" w:sz="1" w:space="0" w:color="000000"/>
            </w:tcBorders>
          </w:tcPr>
          <w:p w14:paraId="5FB85579" w14:textId="77777777" w:rsidR="009F71EF" w:rsidRPr="00D16F84" w:rsidRDefault="009F71EF" w:rsidP="00D16F84">
            <w:pPr>
              <w:pStyle w:val="CVHeading3-FirstLine"/>
              <w:suppressAutoHyphens/>
              <w:spacing w:before="0" w:line="276" w:lineRule="auto"/>
              <w:rPr>
                <w:lang w:val="ro-RO" w:eastAsia="ar-SA"/>
              </w:rPr>
            </w:pPr>
            <w:r w:rsidRPr="00D16F84">
              <w:rPr>
                <w:lang w:val="ro-RO" w:eastAsia="ar-SA"/>
              </w:rPr>
              <w:t>Sex</w:t>
            </w:r>
          </w:p>
        </w:tc>
        <w:tc>
          <w:tcPr>
            <w:tcW w:w="7709" w:type="dxa"/>
            <w:gridSpan w:val="17"/>
          </w:tcPr>
          <w:p w14:paraId="3DB3F453" w14:textId="1B82777D" w:rsidR="009F71EF" w:rsidRPr="00D16F84" w:rsidRDefault="009F71EF" w:rsidP="00D16F84">
            <w:pPr>
              <w:pStyle w:val="CVNormal"/>
              <w:suppressAutoHyphens/>
              <w:spacing w:line="276" w:lineRule="auto"/>
              <w:rPr>
                <w:sz w:val="24"/>
                <w:lang w:val="ro-RO" w:eastAsia="ar-SA"/>
              </w:rPr>
            </w:pPr>
          </w:p>
        </w:tc>
      </w:tr>
      <w:tr w:rsidR="003C5D85" w:rsidRPr="00D16F84" w14:paraId="1EC9CF1D" w14:textId="77777777" w:rsidTr="001809AD">
        <w:trPr>
          <w:gridAfter w:val="1"/>
          <w:wAfter w:w="149" w:type="dxa"/>
          <w:cantSplit/>
          <w:trHeight w:val="139"/>
        </w:trPr>
        <w:tc>
          <w:tcPr>
            <w:tcW w:w="3130" w:type="dxa"/>
            <w:gridSpan w:val="2"/>
            <w:tcBorders>
              <w:right w:val="single" w:sz="1" w:space="0" w:color="000000"/>
            </w:tcBorders>
          </w:tcPr>
          <w:p w14:paraId="0CA166B8"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26EE4B41" w14:textId="77777777" w:rsidR="009F71EF" w:rsidRPr="00D16F84" w:rsidRDefault="009F71EF" w:rsidP="00D16F84">
            <w:pPr>
              <w:pStyle w:val="CVSpacer"/>
              <w:suppressAutoHyphens/>
              <w:spacing w:line="276" w:lineRule="auto"/>
              <w:rPr>
                <w:sz w:val="24"/>
                <w:lang w:val="ro-RO" w:eastAsia="ar-SA"/>
              </w:rPr>
            </w:pPr>
          </w:p>
        </w:tc>
      </w:tr>
      <w:tr w:rsidR="003C5D85" w:rsidRPr="00D16F84" w14:paraId="0E0E57FF" w14:textId="77777777" w:rsidTr="001809AD">
        <w:trPr>
          <w:gridAfter w:val="1"/>
          <w:wAfter w:w="149" w:type="dxa"/>
          <w:cantSplit/>
          <w:trHeight w:val="139"/>
        </w:trPr>
        <w:tc>
          <w:tcPr>
            <w:tcW w:w="3130" w:type="dxa"/>
            <w:gridSpan w:val="2"/>
            <w:tcBorders>
              <w:right w:val="single" w:sz="1" w:space="0" w:color="000000"/>
            </w:tcBorders>
          </w:tcPr>
          <w:p w14:paraId="3F1B3E7D"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133908AC" w14:textId="77777777" w:rsidR="009F71EF" w:rsidRPr="00D16F84" w:rsidRDefault="009F71EF" w:rsidP="00D16F84">
            <w:pPr>
              <w:pStyle w:val="CVSpacer"/>
              <w:suppressAutoHyphens/>
              <w:spacing w:line="276" w:lineRule="auto"/>
              <w:rPr>
                <w:sz w:val="24"/>
                <w:lang w:val="ro-RO" w:eastAsia="ar-SA"/>
              </w:rPr>
            </w:pPr>
          </w:p>
        </w:tc>
      </w:tr>
      <w:tr w:rsidR="003C5D85" w:rsidRPr="00D16F84" w14:paraId="5EB08B30" w14:textId="77777777" w:rsidTr="001809AD">
        <w:trPr>
          <w:gridAfter w:val="1"/>
          <w:wAfter w:w="149" w:type="dxa"/>
          <w:cantSplit/>
          <w:trHeight w:val="139"/>
        </w:trPr>
        <w:tc>
          <w:tcPr>
            <w:tcW w:w="3130" w:type="dxa"/>
            <w:gridSpan w:val="2"/>
            <w:tcBorders>
              <w:right w:val="single" w:sz="1" w:space="0" w:color="000000"/>
            </w:tcBorders>
          </w:tcPr>
          <w:p w14:paraId="57529D3D" w14:textId="77777777" w:rsidR="009F71EF" w:rsidRPr="00D16F84" w:rsidRDefault="009F71EF" w:rsidP="00D16F84">
            <w:pPr>
              <w:pStyle w:val="CVHeading1"/>
              <w:suppressAutoHyphens/>
              <w:spacing w:before="0" w:line="276" w:lineRule="auto"/>
              <w:rPr>
                <w:lang w:val="ro-RO" w:eastAsia="ar-SA"/>
              </w:rPr>
            </w:pPr>
            <w:r w:rsidRPr="00D16F84">
              <w:rPr>
                <w:lang w:val="ro-RO" w:eastAsia="ar-SA"/>
              </w:rPr>
              <w:t>Experienţa profesională</w:t>
            </w:r>
          </w:p>
        </w:tc>
        <w:tc>
          <w:tcPr>
            <w:tcW w:w="7709" w:type="dxa"/>
            <w:gridSpan w:val="17"/>
          </w:tcPr>
          <w:p w14:paraId="17671191" w14:textId="4D51DCD9" w:rsidR="009F71EF" w:rsidRDefault="00771320" w:rsidP="00D16F84">
            <w:pPr>
              <w:pStyle w:val="CVNormal-FirstLine"/>
              <w:suppressAutoHyphens/>
              <w:spacing w:before="0" w:line="276" w:lineRule="auto"/>
              <w:rPr>
                <w:sz w:val="24"/>
                <w:lang w:val="ro-RO" w:eastAsia="ar-SA"/>
              </w:rPr>
            </w:pPr>
            <w:r w:rsidRPr="00D16F84">
              <w:rPr>
                <w:sz w:val="24"/>
                <w:lang w:val="ro-RO" w:eastAsia="ar-SA"/>
              </w:rPr>
              <w:t>-din 2013</w:t>
            </w:r>
            <w:r w:rsidR="00E257B2" w:rsidRPr="00D16F84">
              <w:rPr>
                <w:sz w:val="24"/>
                <w:lang w:val="ro-RO" w:eastAsia="ar-SA"/>
              </w:rPr>
              <w:t xml:space="preserve">-prezent- cadru didactic al </w:t>
            </w:r>
            <w:r w:rsidR="002F3CD9">
              <w:rPr>
                <w:sz w:val="24"/>
                <w:lang w:val="ro-RO" w:eastAsia="ar-SA"/>
              </w:rPr>
              <w:t>F</w:t>
            </w:r>
            <w:r w:rsidR="00E257B2" w:rsidRPr="00D16F84">
              <w:rPr>
                <w:sz w:val="24"/>
                <w:lang w:val="ro-RO" w:eastAsia="ar-SA"/>
              </w:rPr>
              <w:t>acultatii de Medicina Dentara UMFVBT</w:t>
            </w:r>
          </w:p>
          <w:p w14:paraId="262DD665" w14:textId="2E143DF4" w:rsidR="002F3CD9" w:rsidRPr="002F3CD9" w:rsidRDefault="002F3CD9" w:rsidP="002F3CD9">
            <w:pPr>
              <w:pStyle w:val="CVNormal"/>
              <w:rPr>
                <w:lang w:eastAsia="ar-SA"/>
              </w:rPr>
            </w:pPr>
            <w:r>
              <w:rPr>
                <w:lang w:eastAsia="ar-SA"/>
              </w:rPr>
              <w:t xml:space="preserve">- </w:t>
            </w:r>
            <w:r w:rsidRPr="002F3CD9">
              <w:rPr>
                <w:sz w:val="24"/>
                <w:lang w:eastAsia="ar-SA"/>
              </w:rPr>
              <w:t>din 16.05.2022- prezent  medic primar</w:t>
            </w:r>
            <w:r>
              <w:rPr>
                <w:sz w:val="24"/>
                <w:lang w:eastAsia="ar-SA"/>
              </w:rPr>
              <w:t xml:space="preserve"> parodontologie</w:t>
            </w:r>
            <w:r>
              <w:rPr>
                <w:lang w:eastAsia="ar-SA"/>
              </w:rPr>
              <w:t xml:space="preserve"> </w:t>
            </w:r>
            <w:r w:rsidRPr="002F3CD9">
              <w:rPr>
                <w:sz w:val="24"/>
                <w:lang w:eastAsia="ar-SA"/>
              </w:rPr>
              <w:t>Spitalul Clinic Municipal de Urgente Timisoara, Timisoara, st Hector nr 2A, 300041</w:t>
            </w:r>
          </w:p>
          <w:p w14:paraId="6819AA6F" w14:textId="29704447" w:rsidR="00E257B2" w:rsidRPr="00D16F84" w:rsidRDefault="00E257B2" w:rsidP="00D16F84">
            <w:pPr>
              <w:pStyle w:val="CVNormal"/>
              <w:suppressAutoHyphens/>
              <w:spacing w:line="276" w:lineRule="auto"/>
              <w:rPr>
                <w:sz w:val="24"/>
                <w:lang w:val="ro-RO" w:eastAsia="ar-SA"/>
              </w:rPr>
            </w:pPr>
            <w:r w:rsidRPr="00D16F84">
              <w:rPr>
                <w:sz w:val="24"/>
                <w:lang w:val="ro-RO" w:eastAsia="ar-SA"/>
              </w:rPr>
              <w:t xml:space="preserve">-din 2012-2015- </w:t>
            </w:r>
            <w:r w:rsidR="002F3CD9">
              <w:rPr>
                <w:sz w:val="24"/>
                <w:lang w:val="ro-RO" w:eastAsia="ar-SA"/>
              </w:rPr>
              <w:t>medic dentist</w:t>
            </w:r>
            <w:r w:rsidRPr="00D16F84">
              <w:rPr>
                <w:sz w:val="24"/>
                <w:lang w:val="ro-RO" w:eastAsia="ar-SA"/>
              </w:rPr>
              <w:t>SC Restodent SRL, Timisoara</w:t>
            </w:r>
          </w:p>
          <w:p w14:paraId="3BAC5E75" w14:textId="2B2B6803" w:rsidR="00E257B2" w:rsidRPr="00D16F84" w:rsidRDefault="00E257B2" w:rsidP="00D16F84">
            <w:pPr>
              <w:pStyle w:val="CVNormal"/>
              <w:suppressAutoHyphens/>
              <w:spacing w:line="276" w:lineRule="auto"/>
              <w:rPr>
                <w:sz w:val="24"/>
                <w:lang w:val="ro-RO" w:eastAsia="ar-SA"/>
              </w:rPr>
            </w:pPr>
            <w:r w:rsidRPr="00D16F84">
              <w:rPr>
                <w:sz w:val="24"/>
                <w:lang w:val="ro-RO" w:eastAsia="ar-SA"/>
              </w:rPr>
              <w:t xml:space="preserve">- din 2015- </w:t>
            </w:r>
            <w:r w:rsidR="002F3CD9">
              <w:rPr>
                <w:sz w:val="24"/>
                <w:lang w:val="ro-RO" w:eastAsia="ar-SA"/>
              </w:rPr>
              <w:t xml:space="preserve">administrator </w:t>
            </w:r>
            <w:r w:rsidRPr="00D16F84">
              <w:rPr>
                <w:sz w:val="24"/>
                <w:lang w:val="ro-RO" w:eastAsia="ar-SA"/>
              </w:rPr>
              <w:t>SC Centrul Medical Buzatu SRL, Becicherecu Mic, Jud. Timiș</w:t>
            </w:r>
          </w:p>
        </w:tc>
      </w:tr>
      <w:tr w:rsidR="003C5D85" w:rsidRPr="00D16F84" w14:paraId="18008D07" w14:textId="77777777" w:rsidTr="001809AD">
        <w:trPr>
          <w:gridAfter w:val="1"/>
          <w:wAfter w:w="149" w:type="dxa"/>
          <w:cantSplit/>
          <w:trHeight w:val="139"/>
        </w:trPr>
        <w:tc>
          <w:tcPr>
            <w:tcW w:w="3130" w:type="dxa"/>
            <w:gridSpan w:val="2"/>
            <w:tcBorders>
              <w:right w:val="single" w:sz="1" w:space="0" w:color="000000"/>
            </w:tcBorders>
          </w:tcPr>
          <w:p w14:paraId="35D8A4BA"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533449D0" w14:textId="77777777" w:rsidR="009F71EF" w:rsidRPr="00D16F84" w:rsidRDefault="009F71EF" w:rsidP="00D16F84">
            <w:pPr>
              <w:pStyle w:val="CVSpacer"/>
              <w:suppressAutoHyphens/>
              <w:spacing w:line="276" w:lineRule="auto"/>
              <w:rPr>
                <w:sz w:val="24"/>
                <w:lang w:val="ro-RO" w:eastAsia="ar-SA"/>
              </w:rPr>
            </w:pPr>
          </w:p>
        </w:tc>
      </w:tr>
      <w:tr w:rsidR="003C5D85" w:rsidRPr="00D16F84" w14:paraId="14A45EB6" w14:textId="77777777" w:rsidTr="001809AD">
        <w:trPr>
          <w:gridAfter w:val="1"/>
          <w:wAfter w:w="149" w:type="dxa"/>
          <w:cantSplit/>
          <w:trHeight w:val="139"/>
        </w:trPr>
        <w:tc>
          <w:tcPr>
            <w:tcW w:w="3130" w:type="dxa"/>
            <w:gridSpan w:val="2"/>
            <w:tcBorders>
              <w:right w:val="single" w:sz="1" w:space="0" w:color="000000"/>
            </w:tcBorders>
          </w:tcPr>
          <w:p w14:paraId="682EFE90" w14:textId="77777777" w:rsidR="009F71EF" w:rsidRPr="00D16F84" w:rsidRDefault="009F71EF" w:rsidP="00D16F84">
            <w:pPr>
              <w:pStyle w:val="CVHeading3-FirstLine"/>
              <w:suppressAutoHyphens/>
              <w:spacing w:before="0" w:line="276" w:lineRule="auto"/>
              <w:rPr>
                <w:b/>
                <w:lang w:val="ro-RO" w:eastAsia="ar-SA"/>
              </w:rPr>
            </w:pPr>
            <w:r w:rsidRPr="00D16F84">
              <w:rPr>
                <w:b/>
                <w:lang w:val="ro-RO" w:eastAsia="ar-SA"/>
              </w:rPr>
              <w:t>Perioada</w:t>
            </w:r>
          </w:p>
        </w:tc>
        <w:tc>
          <w:tcPr>
            <w:tcW w:w="7709" w:type="dxa"/>
            <w:gridSpan w:val="17"/>
          </w:tcPr>
          <w:p w14:paraId="6DE8BCEA" w14:textId="77777777" w:rsidR="00164DBD" w:rsidRPr="00D16F84" w:rsidRDefault="00771320" w:rsidP="00D16F84">
            <w:pPr>
              <w:pStyle w:val="CVNormal"/>
              <w:suppressAutoHyphens/>
              <w:spacing w:line="276" w:lineRule="auto"/>
              <w:rPr>
                <w:sz w:val="24"/>
                <w:lang w:val="ro-RO" w:eastAsia="ar-SA"/>
              </w:rPr>
            </w:pPr>
            <w:r w:rsidRPr="00D16F84">
              <w:rPr>
                <w:sz w:val="24"/>
                <w:lang w:val="ro-RO" w:eastAsia="ar-SA"/>
              </w:rPr>
              <w:t>-10.12.2013</w:t>
            </w:r>
            <w:r w:rsidR="006E015B" w:rsidRPr="00D16F84">
              <w:rPr>
                <w:sz w:val="24"/>
                <w:lang w:val="ro-RO" w:eastAsia="ar-SA"/>
              </w:rPr>
              <w:t xml:space="preserve"> –</w:t>
            </w:r>
            <w:r w:rsidR="008F3C66" w:rsidRPr="00D16F84">
              <w:rPr>
                <w:sz w:val="24"/>
                <w:lang w:val="ro-RO" w:eastAsia="ar-SA"/>
              </w:rPr>
              <w:t>prezent</w:t>
            </w:r>
          </w:p>
        </w:tc>
      </w:tr>
      <w:tr w:rsidR="003C5D85" w:rsidRPr="00D16F84" w14:paraId="75A250DD" w14:textId="77777777" w:rsidTr="001809AD">
        <w:trPr>
          <w:gridAfter w:val="1"/>
          <w:wAfter w:w="149" w:type="dxa"/>
          <w:cantSplit/>
          <w:trHeight w:val="139"/>
        </w:trPr>
        <w:tc>
          <w:tcPr>
            <w:tcW w:w="3130" w:type="dxa"/>
            <w:gridSpan w:val="2"/>
            <w:tcBorders>
              <w:right w:val="single" w:sz="1" w:space="0" w:color="000000"/>
            </w:tcBorders>
          </w:tcPr>
          <w:p w14:paraId="00D22FC8" w14:textId="77777777" w:rsidR="009F71EF" w:rsidRPr="00D16F84" w:rsidRDefault="009F71EF" w:rsidP="00D16F84">
            <w:pPr>
              <w:pStyle w:val="CVHeading3"/>
              <w:suppressAutoHyphens/>
              <w:spacing w:line="276" w:lineRule="auto"/>
              <w:rPr>
                <w:b/>
                <w:lang w:val="ro-RO" w:eastAsia="ar-SA"/>
              </w:rPr>
            </w:pPr>
            <w:r w:rsidRPr="00D16F84">
              <w:rPr>
                <w:b/>
                <w:lang w:val="ro-RO" w:eastAsia="ar-SA"/>
              </w:rPr>
              <w:t>Funcţia sau postul ocupat</w:t>
            </w:r>
          </w:p>
        </w:tc>
        <w:tc>
          <w:tcPr>
            <w:tcW w:w="7709" w:type="dxa"/>
            <w:gridSpan w:val="17"/>
          </w:tcPr>
          <w:p w14:paraId="5F48DFBA" w14:textId="31161ABC" w:rsidR="00900493" w:rsidRPr="00D16F84" w:rsidRDefault="00900493" w:rsidP="00D16F84">
            <w:pPr>
              <w:pStyle w:val="CVNormal"/>
              <w:suppressAutoHyphens/>
              <w:spacing w:line="276" w:lineRule="auto"/>
              <w:ind w:left="0"/>
              <w:jc w:val="both"/>
              <w:rPr>
                <w:sz w:val="24"/>
                <w:lang w:val="ro-RO" w:eastAsia="ar-SA"/>
              </w:rPr>
            </w:pPr>
            <w:r w:rsidRPr="00D16F84">
              <w:rPr>
                <w:sz w:val="24"/>
                <w:lang w:val="ro-RO" w:eastAsia="ar-SA"/>
              </w:rPr>
              <w:t xml:space="preserve">- </w:t>
            </w:r>
            <w:r w:rsidR="00BD458F">
              <w:rPr>
                <w:sz w:val="24"/>
                <w:lang w:val="ro-RO" w:eastAsia="ar-SA"/>
              </w:rPr>
              <w:t xml:space="preserve">2014 </w:t>
            </w:r>
            <w:r w:rsidRPr="00D16F84">
              <w:rPr>
                <w:sz w:val="24"/>
                <w:lang w:val="ro-RO" w:eastAsia="ar-SA"/>
              </w:rPr>
              <w:t>asistent universitar, Facultatea de Medicina Dentara UMFVBT, Departamentul II, Disciplina de Estetică Dento- Facială</w:t>
            </w:r>
          </w:p>
          <w:p w14:paraId="1A7FBFF5" w14:textId="6C515B94" w:rsidR="002F03E2" w:rsidRPr="00D16F84" w:rsidRDefault="00771320" w:rsidP="00D16F84">
            <w:pPr>
              <w:pStyle w:val="CVNormal"/>
              <w:suppressAutoHyphens/>
              <w:spacing w:line="276" w:lineRule="auto"/>
              <w:ind w:left="0"/>
              <w:jc w:val="both"/>
              <w:rPr>
                <w:sz w:val="24"/>
                <w:lang w:val="ro-RO" w:eastAsia="ar-SA"/>
              </w:rPr>
            </w:pPr>
            <w:r w:rsidRPr="00D16F84">
              <w:rPr>
                <w:sz w:val="24"/>
                <w:lang w:val="ro-RO" w:eastAsia="ar-SA"/>
              </w:rPr>
              <w:t>-</w:t>
            </w:r>
            <w:r w:rsidR="00BD458F">
              <w:rPr>
                <w:sz w:val="24"/>
                <w:lang w:val="ro-RO" w:eastAsia="ar-SA"/>
              </w:rPr>
              <w:t xml:space="preserve">2019 </w:t>
            </w:r>
            <w:r w:rsidR="00E43D56" w:rsidRPr="00D16F84">
              <w:rPr>
                <w:sz w:val="24"/>
                <w:lang w:val="ro-RO" w:eastAsia="ar-SA"/>
              </w:rPr>
              <w:t>sef de lucrari</w:t>
            </w:r>
            <w:r w:rsidR="008F3C66" w:rsidRPr="00D16F84">
              <w:rPr>
                <w:sz w:val="24"/>
                <w:lang w:val="ro-RO" w:eastAsia="ar-SA"/>
              </w:rPr>
              <w:t>, Facultatea de Medicina Dentara UMFVBT, Departamentul II, Disciplina de Estetică Dento- Facială</w:t>
            </w:r>
          </w:p>
          <w:p w14:paraId="015332CE" w14:textId="2054EB93" w:rsidR="00900493" w:rsidRPr="00D16F84" w:rsidRDefault="00900493" w:rsidP="00D16F84">
            <w:pPr>
              <w:pStyle w:val="CVNormal"/>
              <w:suppressAutoHyphens/>
              <w:spacing w:line="276" w:lineRule="auto"/>
              <w:ind w:left="0"/>
              <w:jc w:val="both"/>
              <w:rPr>
                <w:sz w:val="24"/>
                <w:lang w:val="ro-RO" w:eastAsia="ar-SA"/>
              </w:rPr>
            </w:pPr>
            <w:r w:rsidRPr="00D16F84">
              <w:rPr>
                <w:sz w:val="24"/>
                <w:lang w:val="ro-RO" w:eastAsia="ar-SA"/>
              </w:rPr>
              <w:t xml:space="preserve">- </w:t>
            </w:r>
            <w:r w:rsidR="00BD458F">
              <w:rPr>
                <w:sz w:val="24"/>
                <w:lang w:val="ro-RO" w:eastAsia="ar-SA"/>
              </w:rPr>
              <w:t xml:space="preserve">2022 </w:t>
            </w:r>
            <w:r w:rsidRPr="00D16F84">
              <w:rPr>
                <w:sz w:val="24"/>
                <w:lang w:val="ro-RO" w:eastAsia="ar-SA"/>
              </w:rPr>
              <w:t>conferentiar universitar, Facultatea de Medicina Dentara UMFVBT, Departamentul I, Disciplina de Estetică Dento- Facială</w:t>
            </w:r>
          </w:p>
          <w:p w14:paraId="7031F60A" w14:textId="77777777" w:rsidR="00771320" w:rsidRDefault="00771320" w:rsidP="00D16F84">
            <w:pPr>
              <w:pStyle w:val="CVNormal"/>
              <w:suppressAutoHyphens/>
              <w:spacing w:line="276" w:lineRule="auto"/>
              <w:ind w:left="0"/>
              <w:jc w:val="both"/>
              <w:rPr>
                <w:sz w:val="24"/>
                <w:lang w:val="ro-RO" w:eastAsia="ar-SA"/>
              </w:rPr>
            </w:pPr>
            <w:r w:rsidRPr="00D16F84">
              <w:rPr>
                <w:sz w:val="24"/>
                <w:lang w:val="ro-RO" w:eastAsia="ar-SA"/>
              </w:rPr>
              <w:t xml:space="preserve">- </w:t>
            </w:r>
            <w:r w:rsidR="00BD458F">
              <w:rPr>
                <w:sz w:val="24"/>
                <w:lang w:val="ro-RO" w:eastAsia="ar-SA"/>
              </w:rPr>
              <w:t xml:space="preserve">2015- prezent </w:t>
            </w:r>
            <w:r w:rsidRPr="00D16F84">
              <w:rPr>
                <w:sz w:val="24"/>
                <w:lang w:val="ro-RO" w:eastAsia="ar-SA"/>
              </w:rPr>
              <w:t>Administrator Centrul Medical Buzatu</w:t>
            </w:r>
            <w:r w:rsidR="00900493" w:rsidRPr="00D16F84">
              <w:rPr>
                <w:sz w:val="24"/>
                <w:lang w:val="ro-RO" w:eastAsia="ar-SA"/>
              </w:rPr>
              <w:t xml:space="preserve"> srl</w:t>
            </w:r>
          </w:p>
          <w:p w14:paraId="31F3EB9A" w14:textId="6E9BAA48" w:rsidR="00BD458F" w:rsidRPr="00D16F84" w:rsidRDefault="00BD458F" w:rsidP="00D16F84">
            <w:pPr>
              <w:pStyle w:val="CVNormal"/>
              <w:suppressAutoHyphens/>
              <w:spacing w:line="276" w:lineRule="auto"/>
              <w:ind w:left="0"/>
              <w:jc w:val="both"/>
              <w:rPr>
                <w:sz w:val="24"/>
                <w:lang w:val="ro-RO" w:eastAsia="ar-SA"/>
              </w:rPr>
            </w:pPr>
            <w:r>
              <w:rPr>
                <w:sz w:val="24"/>
                <w:lang w:val="ro-RO" w:eastAsia="ar-SA"/>
              </w:rPr>
              <w:t>- 2022-prezent medic primar SCMUT</w:t>
            </w:r>
          </w:p>
        </w:tc>
      </w:tr>
      <w:tr w:rsidR="003C5D85" w:rsidRPr="00D16F84" w14:paraId="5B04361C" w14:textId="77777777" w:rsidTr="001809AD">
        <w:trPr>
          <w:gridAfter w:val="1"/>
          <w:wAfter w:w="149" w:type="dxa"/>
          <w:cantSplit/>
          <w:trHeight w:val="139"/>
        </w:trPr>
        <w:tc>
          <w:tcPr>
            <w:tcW w:w="3130" w:type="dxa"/>
            <w:gridSpan w:val="2"/>
            <w:tcBorders>
              <w:right w:val="single" w:sz="1" w:space="0" w:color="000000"/>
            </w:tcBorders>
          </w:tcPr>
          <w:p w14:paraId="6F0535A4" w14:textId="6FA75544" w:rsidR="009F71EF" w:rsidRPr="00D16F84" w:rsidRDefault="009F71EF" w:rsidP="00D16F84">
            <w:pPr>
              <w:pStyle w:val="CVHeading3"/>
              <w:suppressAutoHyphens/>
              <w:spacing w:line="276" w:lineRule="auto"/>
              <w:rPr>
                <w:b/>
                <w:lang w:val="ro-RO" w:eastAsia="ar-SA"/>
              </w:rPr>
            </w:pPr>
            <w:r w:rsidRPr="00D16F84">
              <w:rPr>
                <w:b/>
                <w:lang w:val="ro-RO" w:eastAsia="ar-SA"/>
              </w:rPr>
              <w:lastRenderedPageBreak/>
              <w:t>Numele şi adresa angajatorului</w:t>
            </w:r>
          </w:p>
        </w:tc>
        <w:tc>
          <w:tcPr>
            <w:tcW w:w="7709" w:type="dxa"/>
            <w:gridSpan w:val="17"/>
          </w:tcPr>
          <w:p w14:paraId="35E7C6D8" w14:textId="26E51456" w:rsidR="008F3C66" w:rsidRDefault="00771320" w:rsidP="00D16F84">
            <w:pPr>
              <w:pStyle w:val="CVNormal"/>
              <w:suppressAutoHyphens/>
              <w:spacing w:line="276" w:lineRule="auto"/>
              <w:jc w:val="both"/>
              <w:rPr>
                <w:sz w:val="24"/>
                <w:lang w:eastAsia="ar-SA"/>
              </w:rPr>
            </w:pPr>
            <w:r w:rsidRPr="00D16F84">
              <w:rPr>
                <w:sz w:val="24"/>
                <w:lang w:val="ro-RO" w:eastAsia="ar-SA"/>
              </w:rPr>
              <w:t>-</w:t>
            </w:r>
            <w:r w:rsidR="008F3C66" w:rsidRPr="00D16F84">
              <w:rPr>
                <w:sz w:val="24"/>
                <w:lang w:val="ro-RO" w:eastAsia="ar-SA"/>
              </w:rPr>
              <w:t xml:space="preserve">Facultatea de Medicina Dentara UMFVBT, </w:t>
            </w:r>
            <w:r w:rsidR="009D6B21" w:rsidRPr="00D16F84">
              <w:rPr>
                <w:sz w:val="24"/>
                <w:lang w:eastAsia="ar-SA"/>
              </w:rPr>
              <w:t xml:space="preserve">Piaţa Eftimie Murgu Nr. 2, 300041, Timişoara, </w:t>
            </w:r>
            <w:hyperlink r:id="rId8" w:history="1">
              <w:r w:rsidR="00523239" w:rsidRPr="005F1278">
                <w:rPr>
                  <w:rStyle w:val="Hyperlink"/>
                  <w:sz w:val="24"/>
                  <w:lang w:eastAsia="ar-SA"/>
                </w:rPr>
                <w:t>tel:0256/204400</w:t>
              </w:r>
            </w:hyperlink>
          </w:p>
          <w:p w14:paraId="1CDC692E" w14:textId="08DC264E" w:rsidR="00523239" w:rsidRPr="00D16F84" w:rsidRDefault="00523239" w:rsidP="00D16F84">
            <w:pPr>
              <w:pStyle w:val="CVNormal"/>
              <w:suppressAutoHyphens/>
              <w:spacing w:line="276" w:lineRule="auto"/>
              <w:jc w:val="both"/>
              <w:rPr>
                <w:sz w:val="24"/>
                <w:lang w:eastAsia="ar-SA"/>
              </w:rPr>
            </w:pPr>
            <w:r>
              <w:rPr>
                <w:sz w:val="24"/>
                <w:lang w:eastAsia="ar-SA"/>
              </w:rPr>
              <w:t>-</w:t>
            </w:r>
            <w:r w:rsidRPr="002F3CD9">
              <w:rPr>
                <w:sz w:val="24"/>
                <w:lang w:eastAsia="ar-SA"/>
              </w:rPr>
              <w:t xml:space="preserve"> Spitalul Clinic Municipal de Urgente Timisoara, Timisoara, st Hector nr 2A, 300041</w:t>
            </w:r>
          </w:p>
          <w:p w14:paraId="17C42676" w14:textId="77777777" w:rsidR="006E015B" w:rsidRPr="00D16F84" w:rsidRDefault="00771320" w:rsidP="00D16F84">
            <w:pPr>
              <w:pStyle w:val="CVNormal"/>
              <w:suppressAutoHyphens/>
              <w:spacing w:line="276" w:lineRule="auto"/>
              <w:jc w:val="both"/>
              <w:rPr>
                <w:sz w:val="24"/>
                <w:lang w:val="ro-RO" w:eastAsia="ar-SA"/>
              </w:rPr>
            </w:pPr>
            <w:r w:rsidRPr="00D16F84">
              <w:rPr>
                <w:sz w:val="24"/>
                <w:lang w:val="ro-RO" w:eastAsia="ar-SA"/>
              </w:rPr>
              <w:t>-</w:t>
            </w:r>
            <w:r w:rsidR="006E015B" w:rsidRPr="00D16F84">
              <w:rPr>
                <w:sz w:val="24"/>
                <w:lang w:val="ro-RO" w:eastAsia="ar-SA"/>
              </w:rPr>
              <w:t>SC Centrul Medical Buzatu SRL, str. Calea Banatului 13, Com. Becicherecu Mic</w:t>
            </w:r>
            <w:r w:rsidR="009D6B21" w:rsidRPr="00D16F84">
              <w:rPr>
                <w:sz w:val="24"/>
                <w:lang w:val="ro-RO" w:eastAsia="ar-SA"/>
              </w:rPr>
              <w:t>, jud. Timiș, tel:0256/230743</w:t>
            </w:r>
          </w:p>
        </w:tc>
      </w:tr>
      <w:tr w:rsidR="003C5D85" w:rsidRPr="00D16F84" w14:paraId="59830CEE" w14:textId="77777777" w:rsidTr="001809AD">
        <w:trPr>
          <w:gridAfter w:val="1"/>
          <w:wAfter w:w="149" w:type="dxa"/>
          <w:cantSplit/>
          <w:trHeight w:val="139"/>
        </w:trPr>
        <w:tc>
          <w:tcPr>
            <w:tcW w:w="3130" w:type="dxa"/>
            <w:gridSpan w:val="2"/>
            <w:tcBorders>
              <w:right w:val="single" w:sz="1" w:space="0" w:color="000000"/>
            </w:tcBorders>
          </w:tcPr>
          <w:p w14:paraId="4B9CC7AF" w14:textId="77777777" w:rsidR="009F71EF" w:rsidRPr="00D16F84" w:rsidRDefault="009F71EF" w:rsidP="00D16F84">
            <w:pPr>
              <w:pStyle w:val="CVHeading3"/>
              <w:suppressAutoHyphens/>
              <w:spacing w:line="276" w:lineRule="auto"/>
              <w:rPr>
                <w:b/>
                <w:lang w:val="ro-RO" w:eastAsia="ar-SA"/>
              </w:rPr>
            </w:pPr>
            <w:r w:rsidRPr="00D16F84">
              <w:rPr>
                <w:b/>
                <w:lang w:val="ro-RO" w:eastAsia="ar-SA"/>
              </w:rPr>
              <w:t>Tipul activităţii sau sectorul de activitate</w:t>
            </w:r>
          </w:p>
        </w:tc>
        <w:tc>
          <w:tcPr>
            <w:tcW w:w="7709" w:type="dxa"/>
            <w:gridSpan w:val="17"/>
          </w:tcPr>
          <w:p w14:paraId="58A5538C" w14:textId="77777777" w:rsidR="009F71EF" w:rsidRPr="00D16F84" w:rsidRDefault="00E257B2" w:rsidP="00D16F84">
            <w:pPr>
              <w:pStyle w:val="CVNormal"/>
              <w:suppressAutoHyphens/>
              <w:spacing w:line="276" w:lineRule="auto"/>
              <w:rPr>
                <w:sz w:val="24"/>
                <w:lang w:val="ro-RO" w:eastAsia="ar-SA"/>
              </w:rPr>
            </w:pPr>
            <w:r w:rsidRPr="00D16F84">
              <w:rPr>
                <w:sz w:val="24"/>
                <w:lang w:val="ro-RO" w:eastAsia="ar-SA"/>
              </w:rPr>
              <w:t>Învățământ universitar, sănătate</w:t>
            </w:r>
          </w:p>
        </w:tc>
      </w:tr>
      <w:tr w:rsidR="003C5D85" w:rsidRPr="00D16F84" w14:paraId="7F008A33" w14:textId="77777777" w:rsidTr="001809AD">
        <w:trPr>
          <w:gridAfter w:val="1"/>
          <w:wAfter w:w="149" w:type="dxa"/>
          <w:cantSplit/>
          <w:trHeight w:val="139"/>
        </w:trPr>
        <w:tc>
          <w:tcPr>
            <w:tcW w:w="3130" w:type="dxa"/>
            <w:gridSpan w:val="2"/>
            <w:tcBorders>
              <w:right w:val="single" w:sz="1" w:space="0" w:color="000000"/>
            </w:tcBorders>
          </w:tcPr>
          <w:p w14:paraId="1393F5F5" w14:textId="77777777" w:rsidR="009F71EF" w:rsidRPr="00D16F84" w:rsidRDefault="00E257B2" w:rsidP="00D16F84">
            <w:pPr>
              <w:pStyle w:val="CVSpacer"/>
              <w:suppressAutoHyphens/>
              <w:spacing w:line="276" w:lineRule="auto"/>
              <w:rPr>
                <w:b/>
                <w:sz w:val="24"/>
                <w:lang w:val="ro-RO" w:eastAsia="ar-SA"/>
              </w:rPr>
            </w:pPr>
            <w:r w:rsidRPr="00D16F84">
              <w:rPr>
                <w:b/>
                <w:sz w:val="24"/>
                <w:lang w:val="ro-RO" w:eastAsia="ar-SA"/>
              </w:rPr>
              <w:t xml:space="preserve">       Locuri de muncă relevante</w:t>
            </w:r>
          </w:p>
        </w:tc>
        <w:tc>
          <w:tcPr>
            <w:tcW w:w="7709" w:type="dxa"/>
            <w:gridSpan w:val="17"/>
          </w:tcPr>
          <w:p w14:paraId="2E4F7645" w14:textId="3A2063C0" w:rsidR="00E257B2" w:rsidRPr="00D16F84" w:rsidRDefault="00E257B2" w:rsidP="00D16F84">
            <w:pPr>
              <w:pStyle w:val="CVNormal"/>
              <w:numPr>
                <w:ilvl w:val="0"/>
                <w:numId w:val="5"/>
              </w:numPr>
              <w:suppressAutoHyphens/>
              <w:spacing w:line="276" w:lineRule="auto"/>
              <w:rPr>
                <w:sz w:val="24"/>
                <w:lang w:eastAsia="ar-SA"/>
              </w:rPr>
            </w:pPr>
            <w:r w:rsidRPr="00D16F84">
              <w:rPr>
                <w:sz w:val="24"/>
                <w:lang w:val="ro-RO" w:eastAsia="ar-SA"/>
              </w:rPr>
              <w:t xml:space="preserve">Facultatea de Medicina Dentara UMFVBT, </w:t>
            </w:r>
            <w:r w:rsidRPr="00D16F84">
              <w:rPr>
                <w:sz w:val="24"/>
                <w:lang w:eastAsia="ar-SA"/>
              </w:rPr>
              <w:t xml:space="preserve">Piaţa Eftimie Murgu Nr. 2, 300041, Timişoara, </w:t>
            </w:r>
            <w:hyperlink r:id="rId9" w:history="1">
              <w:r w:rsidR="00784877" w:rsidRPr="00D16F84">
                <w:rPr>
                  <w:rStyle w:val="Hyperlink"/>
                  <w:sz w:val="24"/>
                  <w:lang w:eastAsia="ar-SA"/>
                </w:rPr>
                <w:t>tel:0256/204400</w:t>
              </w:r>
            </w:hyperlink>
          </w:p>
          <w:p w14:paraId="362474A9" w14:textId="5F63B939" w:rsidR="00784877" w:rsidRPr="00D16F84" w:rsidRDefault="00784877" w:rsidP="00D16F84">
            <w:pPr>
              <w:pStyle w:val="CVNormal"/>
              <w:numPr>
                <w:ilvl w:val="0"/>
                <w:numId w:val="5"/>
              </w:numPr>
              <w:suppressAutoHyphens/>
              <w:spacing w:line="276" w:lineRule="auto"/>
              <w:rPr>
                <w:sz w:val="24"/>
                <w:lang w:eastAsia="ar-SA"/>
              </w:rPr>
            </w:pPr>
            <w:r w:rsidRPr="00D16F84">
              <w:rPr>
                <w:sz w:val="24"/>
                <w:lang w:eastAsia="ar-SA"/>
              </w:rPr>
              <w:t>Spitalul Clinic Municipal de Urgente Timisoara, Timisoara, st Hector nr 2A, 300041</w:t>
            </w:r>
          </w:p>
          <w:p w14:paraId="39790CBC" w14:textId="77777777" w:rsidR="00E257B2" w:rsidRPr="00D16F84" w:rsidRDefault="00E257B2" w:rsidP="00D16F84">
            <w:pPr>
              <w:pStyle w:val="CVNormal"/>
              <w:numPr>
                <w:ilvl w:val="0"/>
                <w:numId w:val="5"/>
              </w:numPr>
              <w:suppressAutoHyphens/>
              <w:spacing w:line="276" w:lineRule="auto"/>
              <w:rPr>
                <w:sz w:val="24"/>
                <w:lang w:eastAsia="ar-SA"/>
              </w:rPr>
            </w:pPr>
            <w:r w:rsidRPr="00D16F84">
              <w:rPr>
                <w:sz w:val="24"/>
                <w:lang w:val="ro-RO" w:eastAsia="ar-SA"/>
              </w:rPr>
              <w:t xml:space="preserve">SC Restodent SRL, Timisoara, </w:t>
            </w:r>
            <w:r w:rsidRPr="00D16F84">
              <w:rPr>
                <w:sz w:val="24"/>
                <w:lang w:eastAsia="ar-SA"/>
              </w:rPr>
              <w:t>Str. Episcop Joseph Nischbach 3 </w:t>
            </w:r>
            <w:r w:rsidRPr="00D16F84">
              <w:rPr>
                <w:bCs/>
                <w:sz w:val="24"/>
                <w:lang w:eastAsia="ar-SA"/>
              </w:rPr>
              <w:t>Timisoara, tel: 0256/432617</w:t>
            </w:r>
          </w:p>
          <w:p w14:paraId="73EA4FB3" w14:textId="77777777" w:rsidR="009F71EF" w:rsidRPr="00D16F84" w:rsidRDefault="00E257B2" w:rsidP="00D16F84">
            <w:pPr>
              <w:pStyle w:val="CVSpacer"/>
              <w:numPr>
                <w:ilvl w:val="0"/>
                <w:numId w:val="5"/>
              </w:numPr>
              <w:suppressAutoHyphens/>
              <w:spacing w:line="276" w:lineRule="auto"/>
              <w:rPr>
                <w:sz w:val="24"/>
                <w:lang w:val="ro-RO" w:eastAsia="ar-SA"/>
              </w:rPr>
            </w:pPr>
            <w:r w:rsidRPr="00D16F84">
              <w:rPr>
                <w:sz w:val="24"/>
                <w:lang w:val="ro-RO" w:eastAsia="ar-SA"/>
              </w:rPr>
              <w:t>SC Centrul Medical Buzatu SRL, str. Calea Banatului 13, Com. Becicherecu Mic, jud. Timiș, tel:0256/230743</w:t>
            </w:r>
          </w:p>
        </w:tc>
      </w:tr>
      <w:tr w:rsidR="003C5D85" w:rsidRPr="00D16F84" w14:paraId="6A0D25AE" w14:textId="77777777" w:rsidTr="001809AD">
        <w:trPr>
          <w:gridAfter w:val="1"/>
          <w:wAfter w:w="149" w:type="dxa"/>
          <w:cantSplit/>
          <w:trHeight w:val="139"/>
        </w:trPr>
        <w:tc>
          <w:tcPr>
            <w:tcW w:w="3130" w:type="dxa"/>
            <w:gridSpan w:val="2"/>
            <w:tcBorders>
              <w:right w:val="single" w:sz="1" w:space="0" w:color="000000"/>
            </w:tcBorders>
          </w:tcPr>
          <w:p w14:paraId="52C2B040" w14:textId="77777777" w:rsidR="009F71EF" w:rsidRPr="00D16F84" w:rsidRDefault="009F71EF" w:rsidP="00D16F84">
            <w:pPr>
              <w:pStyle w:val="CVHeading1"/>
              <w:suppressAutoHyphens/>
              <w:spacing w:before="0" w:line="276" w:lineRule="auto"/>
              <w:rPr>
                <w:lang w:val="ro-RO" w:eastAsia="ar-SA"/>
              </w:rPr>
            </w:pPr>
            <w:r w:rsidRPr="00D16F84">
              <w:rPr>
                <w:lang w:val="ro-RO" w:eastAsia="ar-SA"/>
              </w:rPr>
              <w:t>Educaţie şi formare</w:t>
            </w:r>
          </w:p>
        </w:tc>
        <w:tc>
          <w:tcPr>
            <w:tcW w:w="7709" w:type="dxa"/>
            <w:gridSpan w:val="17"/>
          </w:tcPr>
          <w:p w14:paraId="11F06C7B" w14:textId="77777777" w:rsidR="009F71EF" w:rsidRPr="00D16F84" w:rsidRDefault="000D3D5C" w:rsidP="00D16F84">
            <w:pPr>
              <w:pStyle w:val="CVNormal-FirstLine"/>
              <w:suppressAutoHyphens/>
              <w:spacing w:before="0" w:line="276" w:lineRule="auto"/>
              <w:rPr>
                <w:b/>
                <w:sz w:val="24"/>
                <w:lang w:val="ro-RO" w:eastAsia="ar-SA"/>
              </w:rPr>
            </w:pPr>
            <w:r w:rsidRPr="00D16F84">
              <w:rPr>
                <w:b/>
                <w:sz w:val="24"/>
                <w:lang w:val="ro-RO" w:eastAsia="ar-SA"/>
              </w:rPr>
              <w:t xml:space="preserve">Studii universitare </w:t>
            </w:r>
          </w:p>
          <w:p w14:paraId="4F7E6D5F" w14:textId="77777777" w:rsidR="000D3D5C" w:rsidRPr="00D16F84" w:rsidRDefault="000D3D5C" w:rsidP="00D16F84">
            <w:pPr>
              <w:pStyle w:val="CVNormal"/>
              <w:numPr>
                <w:ilvl w:val="0"/>
                <w:numId w:val="3"/>
              </w:numPr>
              <w:suppressAutoHyphens/>
              <w:spacing w:line="276" w:lineRule="auto"/>
              <w:rPr>
                <w:sz w:val="24"/>
                <w:lang w:val="ro-RO" w:eastAsia="ar-SA"/>
              </w:rPr>
            </w:pPr>
            <w:r w:rsidRPr="00D16F84">
              <w:rPr>
                <w:sz w:val="24"/>
                <w:lang w:val="ro-RO" w:eastAsia="ar-SA"/>
              </w:rPr>
              <w:t>2012</w:t>
            </w:r>
            <w:r w:rsidR="000C0232" w:rsidRPr="00D16F84">
              <w:rPr>
                <w:sz w:val="24"/>
                <w:lang w:val="ro-RO" w:eastAsia="ar-SA"/>
              </w:rPr>
              <w:t>-</w:t>
            </w:r>
            <w:r w:rsidRPr="00D16F84">
              <w:rPr>
                <w:sz w:val="24"/>
                <w:lang w:val="ro-RO" w:eastAsia="ar-SA"/>
              </w:rPr>
              <w:t xml:space="preserve"> Absolvent</w:t>
            </w:r>
            <w:r w:rsidR="00C90018" w:rsidRPr="00D16F84">
              <w:rPr>
                <w:sz w:val="24"/>
                <w:lang w:val="ro-RO" w:eastAsia="ar-SA"/>
              </w:rPr>
              <w:t xml:space="preserve">ă a Facultății de Medicină Dentară </w:t>
            </w:r>
            <w:r w:rsidR="000C0232" w:rsidRPr="00D16F84">
              <w:rPr>
                <w:sz w:val="24"/>
                <w:lang w:val="ro-RO" w:eastAsia="ar-SA"/>
              </w:rPr>
              <w:t>UMF „Victor Babeș” Timișoara</w:t>
            </w:r>
          </w:p>
          <w:p w14:paraId="4036A250" w14:textId="77777777" w:rsidR="001809AD" w:rsidRPr="00D16F84" w:rsidRDefault="001809AD" w:rsidP="00D16F84">
            <w:pPr>
              <w:pStyle w:val="CVSpacer"/>
              <w:suppressAutoHyphens/>
              <w:spacing w:line="276" w:lineRule="auto"/>
              <w:rPr>
                <w:b/>
                <w:sz w:val="24"/>
                <w:lang w:val="ro-RO" w:eastAsia="ar-SA"/>
              </w:rPr>
            </w:pPr>
            <w:r w:rsidRPr="00D16F84">
              <w:rPr>
                <w:b/>
                <w:sz w:val="24"/>
                <w:lang w:val="ro-RO" w:eastAsia="ar-SA"/>
              </w:rPr>
              <w:t>Studii doctorale</w:t>
            </w:r>
          </w:p>
          <w:p w14:paraId="0AFDB7E0" w14:textId="77777777" w:rsidR="001809AD" w:rsidRPr="00D16F84" w:rsidRDefault="001809AD" w:rsidP="00D16F84">
            <w:pPr>
              <w:pStyle w:val="CVSpacer"/>
              <w:numPr>
                <w:ilvl w:val="0"/>
                <w:numId w:val="6"/>
              </w:numPr>
              <w:suppressAutoHyphens/>
              <w:spacing w:line="276" w:lineRule="auto"/>
              <w:rPr>
                <w:sz w:val="24"/>
                <w:lang w:val="ro-RO" w:eastAsia="ar-SA"/>
              </w:rPr>
            </w:pPr>
            <w:r w:rsidRPr="00D16F84">
              <w:rPr>
                <w:sz w:val="24"/>
                <w:lang w:val="ro-RO" w:eastAsia="ar-SA"/>
              </w:rPr>
              <w:t xml:space="preserve">2013- 2017  -Doctor în Medicina Dentara a Universității „Victor Babeș” Timișoara, teza de doctorat cu titlul </w:t>
            </w:r>
            <w:r w:rsidRPr="00D16F84">
              <w:rPr>
                <w:b/>
                <w:i/>
                <w:sz w:val="24"/>
                <w:lang w:val="ro-RO" w:eastAsia="ar-SA"/>
              </w:rPr>
              <w:t>Modific</w:t>
            </w:r>
            <w:r w:rsidRPr="00D16F84">
              <w:rPr>
                <w:rFonts w:eastAsia="Calibri"/>
                <w:b/>
                <w:i/>
                <w:sz w:val="24"/>
                <w:lang w:val="ro-RO" w:eastAsia="ar-SA"/>
              </w:rPr>
              <w:t>ă</w:t>
            </w:r>
            <w:r w:rsidRPr="00D16F84">
              <w:rPr>
                <w:b/>
                <w:i/>
                <w:sz w:val="24"/>
                <w:lang w:val="ro-RO" w:eastAsia="ar-SA"/>
              </w:rPr>
              <w:t xml:space="preserve">rile parametrilor clinici parodontali si estetici gingivali survenite in timpul tratamentului ortodontic </w:t>
            </w:r>
          </w:p>
          <w:p w14:paraId="4283B390" w14:textId="77777777" w:rsidR="001809AD" w:rsidRPr="00D16F84" w:rsidRDefault="001809AD" w:rsidP="00D16F84">
            <w:pPr>
              <w:pStyle w:val="CVSpacer"/>
              <w:suppressAutoHyphens/>
              <w:spacing w:line="276" w:lineRule="auto"/>
              <w:rPr>
                <w:sz w:val="24"/>
                <w:lang w:val="ro-RO" w:eastAsia="ar-SA"/>
              </w:rPr>
            </w:pPr>
          </w:p>
          <w:p w14:paraId="518C7513" w14:textId="77777777" w:rsidR="001809AD" w:rsidRPr="00D16F84" w:rsidRDefault="001809AD" w:rsidP="00D16F84">
            <w:pPr>
              <w:pStyle w:val="CVSpacer"/>
              <w:suppressAutoHyphens/>
              <w:spacing w:line="276" w:lineRule="auto"/>
              <w:rPr>
                <w:b/>
                <w:sz w:val="24"/>
                <w:lang w:val="ro-RO" w:eastAsia="ar-SA"/>
              </w:rPr>
            </w:pPr>
            <w:r w:rsidRPr="00D16F84">
              <w:rPr>
                <w:b/>
                <w:sz w:val="24"/>
                <w:lang w:val="ro-RO" w:eastAsia="ar-SA"/>
              </w:rPr>
              <w:t>Studii de masterat</w:t>
            </w:r>
          </w:p>
          <w:p w14:paraId="14744AF9" w14:textId="77777777" w:rsidR="001809AD" w:rsidRPr="00D16F84" w:rsidRDefault="001809AD" w:rsidP="00D16F84">
            <w:pPr>
              <w:pStyle w:val="CVNormal"/>
              <w:numPr>
                <w:ilvl w:val="0"/>
                <w:numId w:val="6"/>
              </w:numPr>
              <w:suppressAutoHyphens/>
              <w:spacing w:line="276" w:lineRule="auto"/>
              <w:rPr>
                <w:sz w:val="24"/>
                <w:lang w:val="ro-RO" w:eastAsia="ar-SA"/>
              </w:rPr>
            </w:pPr>
            <w:r w:rsidRPr="00D16F84">
              <w:rPr>
                <w:sz w:val="24"/>
                <w:lang w:val="ro-RO" w:eastAsia="ar-SA"/>
              </w:rPr>
              <w:t>2014-2015-  Master in Managementul serviciilor sociale si de sanatate UMFT „Victor Babes”</w:t>
            </w:r>
          </w:p>
          <w:p w14:paraId="4C6CE99B" w14:textId="77777777" w:rsidR="001809AD" w:rsidRPr="00D16F84" w:rsidRDefault="001809AD" w:rsidP="00D16F84">
            <w:pPr>
              <w:pStyle w:val="CVNormal"/>
              <w:numPr>
                <w:ilvl w:val="0"/>
                <w:numId w:val="6"/>
              </w:numPr>
              <w:suppressAutoHyphens/>
              <w:spacing w:line="276" w:lineRule="auto"/>
              <w:rPr>
                <w:sz w:val="24"/>
                <w:lang w:val="ro-RO" w:eastAsia="ar-SA"/>
              </w:rPr>
            </w:pPr>
            <w:r w:rsidRPr="00D16F84">
              <w:rPr>
                <w:sz w:val="24"/>
                <w:lang w:val="ro-RO" w:eastAsia="ar-SA"/>
              </w:rPr>
              <w:t>2015- 2016- Master în Psihopedagogie (Nivelul I și II )</w:t>
            </w:r>
          </w:p>
          <w:p w14:paraId="094AAD2A" w14:textId="77777777" w:rsidR="001809AD" w:rsidRPr="00D16F84" w:rsidRDefault="001809AD" w:rsidP="00D16F84">
            <w:pPr>
              <w:pStyle w:val="CVSpacer"/>
              <w:suppressAutoHyphens/>
              <w:spacing w:line="276" w:lineRule="auto"/>
              <w:ind w:left="833"/>
              <w:rPr>
                <w:b/>
                <w:sz w:val="24"/>
                <w:lang w:val="ro-RO" w:eastAsia="ar-SA"/>
              </w:rPr>
            </w:pPr>
          </w:p>
          <w:p w14:paraId="10E1CD2C" w14:textId="77777777" w:rsidR="001809AD" w:rsidRPr="00D16F84" w:rsidRDefault="001809AD" w:rsidP="00D16F84">
            <w:pPr>
              <w:pStyle w:val="CVSpacer"/>
              <w:suppressAutoHyphens/>
              <w:spacing w:line="276" w:lineRule="auto"/>
              <w:rPr>
                <w:b/>
                <w:sz w:val="24"/>
                <w:lang w:val="ro-RO" w:eastAsia="ar-SA"/>
              </w:rPr>
            </w:pPr>
            <w:r w:rsidRPr="00D16F84">
              <w:rPr>
                <w:b/>
                <w:sz w:val="24"/>
                <w:lang w:val="ro-RO" w:eastAsia="ar-SA"/>
              </w:rPr>
              <w:t>Specializări</w:t>
            </w:r>
          </w:p>
          <w:p w14:paraId="4188CB34" w14:textId="5E19786C" w:rsidR="001809AD" w:rsidRPr="00D16F84" w:rsidRDefault="001809AD" w:rsidP="00D16F84">
            <w:pPr>
              <w:pStyle w:val="CVNormal"/>
              <w:suppressAutoHyphens/>
              <w:spacing w:line="276" w:lineRule="auto"/>
              <w:rPr>
                <w:sz w:val="24"/>
                <w:lang w:val="ro-RO" w:eastAsia="ar-SA"/>
              </w:rPr>
            </w:pPr>
            <w:r w:rsidRPr="00D16F84">
              <w:rPr>
                <w:sz w:val="24"/>
                <w:lang w:val="ro-RO" w:eastAsia="ar-SA"/>
              </w:rPr>
              <w:t>2016 medic specialist Parodontologie</w:t>
            </w:r>
          </w:p>
          <w:p w14:paraId="3D54ECD7" w14:textId="26712808" w:rsidR="00900493" w:rsidRPr="00D16F84" w:rsidRDefault="00900493" w:rsidP="00D16F84">
            <w:pPr>
              <w:pStyle w:val="CVNormal"/>
              <w:suppressAutoHyphens/>
              <w:spacing w:line="276" w:lineRule="auto"/>
              <w:rPr>
                <w:sz w:val="24"/>
                <w:lang w:val="ro-RO" w:eastAsia="ar-SA"/>
              </w:rPr>
            </w:pPr>
            <w:r w:rsidRPr="00D16F84">
              <w:rPr>
                <w:sz w:val="24"/>
                <w:lang w:val="ro-RO" w:eastAsia="ar-SA"/>
              </w:rPr>
              <w:t>202</w:t>
            </w:r>
            <w:r w:rsidR="00A83DAC" w:rsidRPr="00D16F84">
              <w:rPr>
                <w:sz w:val="24"/>
                <w:lang w:val="ro-RO" w:eastAsia="ar-SA"/>
              </w:rPr>
              <w:t>2 medic primar Parodontologie</w:t>
            </w:r>
          </w:p>
          <w:p w14:paraId="5E46A8A0" w14:textId="77777777" w:rsidR="00784877" w:rsidRPr="00D16F84" w:rsidRDefault="00784877" w:rsidP="00D16F84">
            <w:pPr>
              <w:pStyle w:val="CVNormal"/>
              <w:suppressAutoHyphens/>
              <w:spacing w:line="276" w:lineRule="auto"/>
              <w:rPr>
                <w:sz w:val="24"/>
                <w:lang w:val="ro-RO" w:eastAsia="ar-SA"/>
              </w:rPr>
            </w:pPr>
          </w:p>
          <w:p w14:paraId="76216781" w14:textId="2CC3A6D8" w:rsidR="00784877" w:rsidRPr="00D16F84" w:rsidRDefault="00784877" w:rsidP="00D16F84">
            <w:pPr>
              <w:pStyle w:val="CVNormal"/>
              <w:suppressAutoHyphens/>
              <w:spacing w:line="276" w:lineRule="auto"/>
              <w:rPr>
                <w:sz w:val="24"/>
                <w:lang w:val="ro-RO" w:eastAsia="ar-SA"/>
              </w:rPr>
            </w:pPr>
            <w:r w:rsidRPr="00D16F84">
              <w:rPr>
                <w:b/>
                <w:bCs/>
                <w:sz w:val="24"/>
                <w:lang w:val="ro-RO" w:eastAsia="ar-SA"/>
              </w:rPr>
              <w:t>Studii postdoctorale</w:t>
            </w:r>
            <w:r w:rsidRPr="00D16F84">
              <w:rPr>
                <w:sz w:val="24"/>
                <w:lang w:val="ro-RO" w:eastAsia="ar-SA"/>
              </w:rPr>
              <w:t xml:space="preserve"> de cercetare avansata nr 26679/09.11.2022</w:t>
            </w:r>
          </w:p>
          <w:p w14:paraId="37E868E7" w14:textId="77777777" w:rsidR="000C0232" w:rsidRPr="00D16F84" w:rsidRDefault="000C0232" w:rsidP="00D16F84">
            <w:pPr>
              <w:pStyle w:val="CVNormal"/>
              <w:suppressAutoHyphens/>
              <w:spacing w:line="276" w:lineRule="auto"/>
              <w:ind w:left="0"/>
              <w:rPr>
                <w:sz w:val="24"/>
                <w:lang w:val="ro-RO" w:eastAsia="ar-SA"/>
              </w:rPr>
            </w:pPr>
          </w:p>
        </w:tc>
      </w:tr>
      <w:tr w:rsidR="003C5D85" w:rsidRPr="00D16F84" w14:paraId="6B6803D3" w14:textId="77777777" w:rsidTr="001809AD">
        <w:trPr>
          <w:gridAfter w:val="1"/>
          <w:wAfter w:w="149" w:type="dxa"/>
          <w:cantSplit/>
          <w:trHeight w:val="139"/>
        </w:trPr>
        <w:tc>
          <w:tcPr>
            <w:tcW w:w="3130" w:type="dxa"/>
            <w:gridSpan w:val="2"/>
            <w:tcBorders>
              <w:right w:val="single" w:sz="1" w:space="0" w:color="000000"/>
            </w:tcBorders>
          </w:tcPr>
          <w:p w14:paraId="156B7428" w14:textId="77777777" w:rsidR="009F71EF" w:rsidRPr="00D16F84" w:rsidRDefault="001809AD" w:rsidP="00D16F84">
            <w:pPr>
              <w:pStyle w:val="CVHeading3-FirstLine"/>
              <w:suppressAutoHyphens/>
              <w:spacing w:before="0" w:line="276" w:lineRule="auto"/>
              <w:ind w:left="0"/>
              <w:jc w:val="left"/>
              <w:rPr>
                <w:b/>
                <w:lang w:val="ro-RO" w:eastAsia="ar-SA"/>
              </w:rPr>
            </w:pPr>
            <w:r w:rsidRPr="00D16F84">
              <w:rPr>
                <w:b/>
                <w:lang w:val="ro-RO" w:eastAsia="ar-SA"/>
              </w:rPr>
              <w:t xml:space="preserve">                                    </w:t>
            </w:r>
            <w:r w:rsidR="009F71EF" w:rsidRPr="00D16F84">
              <w:rPr>
                <w:b/>
                <w:lang w:val="ro-RO" w:eastAsia="ar-SA"/>
              </w:rPr>
              <w:t>Perioada</w:t>
            </w:r>
          </w:p>
        </w:tc>
        <w:tc>
          <w:tcPr>
            <w:tcW w:w="7709" w:type="dxa"/>
            <w:gridSpan w:val="17"/>
          </w:tcPr>
          <w:p w14:paraId="5653E43E" w14:textId="57A0EEAF" w:rsidR="009F71EF" w:rsidRPr="00D16F84" w:rsidRDefault="00241017" w:rsidP="00D16F84">
            <w:pPr>
              <w:pStyle w:val="CVNormal"/>
              <w:suppressAutoHyphens/>
              <w:spacing w:line="276" w:lineRule="auto"/>
              <w:rPr>
                <w:sz w:val="24"/>
                <w:lang w:val="ro-RO" w:eastAsia="ar-SA"/>
              </w:rPr>
            </w:pPr>
            <w:r w:rsidRPr="00D16F84">
              <w:rPr>
                <w:sz w:val="24"/>
                <w:lang w:val="ro-RO" w:eastAsia="ar-SA"/>
              </w:rPr>
              <w:t>20</w:t>
            </w:r>
            <w:r w:rsidR="00A83DAC" w:rsidRPr="00D16F84">
              <w:rPr>
                <w:sz w:val="24"/>
                <w:lang w:val="ro-RO" w:eastAsia="ar-SA"/>
              </w:rPr>
              <w:t>06</w:t>
            </w:r>
            <w:r w:rsidRPr="00D16F84">
              <w:rPr>
                <w:sz w:val="24"/>
                <w:lang w:val="ro-RO" w:eastAsia="ar-SA"/>
              </w:rPr>
              <w:t>-prezent</w:t>
            </w:r>
          </w:p>
        </w:tc>
      </w:tr>
      <w:tr w:rsidR="003C5D85" w:rsidRPr="00D16F84" w14:paraId="32838C50" w14:textId="77777777" w:rsidTr="001809AD">
        <w:trPr>
          <w:gridAfter w:val="1"/>
          <w:wAfter w:w="149" w:type="dxa"/>
          <w:cantSplit/>
          <w:trHeight w:val="139"/>
        </w:trPr>
        <w:tc>
          <w:tcPr>
            <w:tcW w:w="3130" w:type="dxa"/>
            <w:gridSpan w:val="2"/>
            <w:tcBorders>
              <w:right w:val="single" w:sz="1" w:space="0" w:color="000000"/>
            </w:tcBorders>
          </w:tcPr>
          <w:p w14:paraId="1067A5AC" w14:textId="77777777" w:rsidR="009F71EF" w:rsidRPr="00D16F84" w:rsidRDefault="009F71EF" w:rsidP="00D16F84">
            <w:pPr>
              <w:pStyle w:val="CVHeading3"/>
              <w:suppressAutoHyphens/>
              <w:spacing w:line="276" w:lineRule="auto"/>
              <w:rPr>
                <w:b/>
                <w:lang w:val="ro-RO" w:eastAsia="ar-SA"/>
              </w:rPr>
            </w:pPr>
            <w:r w:rsidRPr="00D16F84">
              <w:rPr>
                <w:b/>
                <w:lang w:val="ro-RO" w:eastAsia="ar-SA"/>
              </w:rPr>
              <w:t>Calificarea / diploma obţinută</w:t>
            </w:r>
          </w:p>
        </w:tc>
        <w:tc>
          <w:tcPr>
            <w:tcW w:w="7709" w:type="dxa"/>
            <w:gridSpan w:val="17"/>
          </w:tcPr>
          <w:p w14:paraId="734B803D" w14:textId="471CDC1F" w:rsidR="009F71EF" w:rsidRPr="00D16F84" w:rsidRDefault="00A83DAC" w:rsidP="00D16F84">
            <w:pPr>
              <w:pStyle w:val="CVNormal"/>
              <w:suppressAutoHyphens/>
              <w:spacing w:line="276" w:lineRule="auto"/>
              <w:rPr>
                <w:sz w:val="24"/>
                <w:lang w:val="ro-RO" w:eastAsia="ar-SA"/>
              </w:rPr>
            </w:pPr>
            <w:r w:rsidRPr="00D16F84">
              <w:rPr>
                <w:sz w:val="24"/>
                <w:lang w:val="ro-RO" w:eastAsia="ar-SA"/>
              </w:rPr>
              <w:t xml:space="preserve">2006- </w:t>
            </w:r>
            <w:r w:rsidR="003D57BE" w:rsidRPr="00D16F84">
              <w:rPr>
                <w:sz w:val="24"/>
                <w:lang w:val="ro-RO" w:eastAsia="ar-SA"/>
              </w:rPr>
              <w:t>Diploma absolvire Liceu Teoretic Nikolas Lenau Timisoara</w:t>
            </w:r>
          </w:p>
        </w:tc>
      </w:tr>
      <w:tr w:rsidR="003C5D85" w:rsidRPr="00D16F84" w14:paraId="52AB7E75" w14:textId="77777777" w:rsidTr="001809AD">
        <w:trPr>
          <w:gridAfter w:val="1"/>
          <w:wAfter w:w="149" w:type="dxa"/>
          <w:cantSplit/>
          <w:trHeight w:val="3016"/>
        </w:trPr>
        <w:tc>
          <w:tcPr>
            <w:tcW w:w="3130" w:type="dxa"/>
            <w:gridSpan w:val="2"/>
            <w:tcBorders>
              <w:right w:val="single" w:sz="1" w:space="0" w:color="000000"/>
            </w:tcBorders>
          </w:tcPr>
          <w:p w14:paraId="7BAA9F1E" w14:textId="77777777" w:rsidR="003D57BE" w:rsidRPr="00D16F84" w:rsidRDefault="003D57BE" w:rsidP="00D16F84">
            <w:pPr>
              <w:spacing w:line="276" w:lineRule="auto"/>
            </w:pPr>
          </w:p>
          <w:p w14:paraId="5BA73BBB" w14:textId="77777777" w:rsidR="00EA2F4C" w:rsidRPr="00D16F84" w:rsidRDefault="00EA2F4C" w:rsidP="00D16F84">
            <w:pPr>
              <w:pStyle w:val="CVHeading3"/>
              <w:suppressAutoHyphens/>
              <w:spacing w:line="276" w:lineRule="auto"/>
              <w:rPr>
                <w:lang w:val="ro-RO" w:eastAsia="ar-SA"/>
              </w:rPr>
            </w:pPr>
          </w:p>
        </w:tc>
        <w:tc>
          <w:tcPr>
            <w:tcW w:w="7709" w:type="dxa"/>
            <w:gridSpan w:val="17"/>
          </w:tcPr>
          <w:p w14:paraId="39AB5C43" w14:textId="77777777" w:rsidR="00EA2F4C" w:rsidRPr="00D16F84" w:rsidRDefault="00EA2F4C" w:rsidP="00D16F84">
            <w:pPr>
              <w:pStyle w:val="CVNormal"/>
              <w:suppressAutoHyphens/>
              <w:spacing w:line="276" w:lineRule="auto"/>
              <w:ind w:left="0"/>
              <w:rPr>
                <w:sz w:val="24"/>
                <w:lang w:val="ro-RO" w:eastAsia="ar-SA"/>
              </w:rPr>
            </w:pPr>
          </w:p>
          <w:p w14:paraId="7DFF3C52" w14:textId="77777777" w:rsidR="00EA2F4C" w:rsidRPr="00D16F84" w:rsidRDefault="003D57BE" w:rsidP="00D16F84">
            <w:pPr>
              <w:pStyle w:val="CVNormal"/>
              <w:suppressAutoHyphens/>
              <w:spacing w:line="276" w:lineRule="auto"/>
              <w:rPr>
                <w:sz w:val="24"/>
                <w:lang w:val="ro-RO" w:eastAsia="ar-SA"/>
              </w:rPr>
            </w:pPr>
            <w:r w:rsidRPr="00D16F84">
              <w:rPr>
                <w:sz w:val="24"/>
                <w:lang w:val="ro-RO" w:eastAsia="ar-SA"/>
              </w:rPr>
              <w:t>01.10.2006 – 25.09.2012</w:t>
            </w:r>
          </w:p>
          <w:p w14:paraId="43BA08A7" w14:textId="77777777" w:rsidR="00EA2F4C" w:rsidRPr="00D16F84" w:rsidRDefault="00EA2F4C" w:rsidP="00D16F84">
            <w:pPr>
              <w:pStyle w:val="CVNormal"/>
              <w:suppressAutoHyphens/>
              <w:spacing w:line="276" w:lineRule="auto"/>
              <w:rPr>
                <w:sz w:val="24"/>
                <w:lang w:val="ro-RO" w:eastAsia="ar-SA"/>
              </w:rPr>
            </w:pPr>
            <w:r w:rsidRPr="00D16F84">
              <w:rPr>
                <w:b/>
                <w:sz w:val="24"/>
                <w:lang w:val="ro-RO" w:eastAsia="ar-SA"/>
              </w:rPr>
              <w:t xml:space="preserve">Medic </w:t>
            </w:r>
            <w:r w:rsidR="003D57BE" w:rsidRPr="00D16F84">
              <w:rPr>
                <w:b/>
                <w:sz w:val="24"/>
                <w:lang w:val="ro-RO" w:eastAsia="ar-SA"/>
              </w:rPr>
              <w:t>Dentist</w:t>
            </w:r>
            <w:r w:rsidR="003D57BE" w:rsidRPr="00D16F84">
              <w:rPr>
                <w:sz w:val="24"/>
                <w:lang w:val="ro-RO" w:eastAsia="ar-SA"/>
              </w:rPr>
              <w:t xml:space="preserve"> Facultatea de Medicina Dentara UMF „Victor Babes” Timisoara</w:t>
            </w:r>
          </w:p>
          <w:p w14:paraId="52EADA0A" w14:textId="77777777" w:rsidR="005B0D6D" w:rsidRPr="00D16F84" w:rsidRDefault="005B0D6D" w:rsidP="00D16F84">
            <w:pPr>
              <w:pStyle w:val="CVNormal"/>
              <w:suppressAutoHyphens/>
              <w:spacing w:line="276" w:lineRule="auto"/>
              <w:rPr>
                <w:sz w:val="24"/>
                <w:lang w:val="ro-RO" w:eastAsia="ar-SA"/>
              </w:rPr>
            </w:pPr>
          </w:p>
          <w:p w14:paraId="16BB96A4" w14:textId="77777777" w:rsidR="005B0D6D" w:rsidRPr="00D16F84" w:rsidRDefault="005B0D6D" w:rsidP="00D16F84">
            <w:pPr>
              <w:pStyle w:val="CVNormal"/>
              <w:suppressAutoHyphens/>
              <w:spacing w:line="276" w:lineRule="auto"/>
              <w:rPr>
                <w:sz w:val="24"/>
                <w:lang w:val="ro-RO" w:eastAsia="ar-SA"/>
              </w:rPr>
            </w:pPr>
            <w:r w:rsidRPr="00D16F84">
              <w:rPr>
                <w:sz w:val="24"/>
                <w:lang w:val="ro-RO" w:eastAsia="ar-SA"/>
              </w:rPr>
              <w:t>14.02.2013-13.02.2016</w:t>
            </w:r>
          </w:p>
          <w:p w14:paraId="358EBF5C" w14:textId="77777777" w:rsidR="005B0D6D" w:rsidRPr="00D16F84" w:rsidRDefault="005B0D6D" w:rsidP="00D16F84">
            <w:pPr>
              <w:pStyle w:val="CVNormal"/>
              <w:suppressAutoHyphens/>
              <w:spacing w:line="276" w:lineRule="auto"/>
              <w:rPr>
                <w:sz w:val="24"/>
                <w:lang w:val="ro-RO" w:eastAsia="ar-SA"/>
              </w:rPr>
            </w:pPr>
            <w:r w:rsidRPr="00D16F84">
              <w:rPr>
                <w:b/>
                <w:sz w:val="24"/>
                <w:lang w:val="ro-RO" w:eastAsia="ar-SA"/>
              </w:rPr>
              <w:t>Medic specialist</w:t>
            </w:r>
            <w:r w:rsidRPr="00D16F84">
              <w:rPr>
                <w:sz w:val="24"/>
                <w:lang w:val="ro-RO" w:eastAsia="ar-SA"/>
              </w:rPr>
              <w:t xml:space="preserve"> parodontologie UMFT „Victor Babes”</w:t>
            </w:r>
          </w:p>
          <w:p w14:paraId="40500596" w14:textId="77777777" w:rsidR="005B0D6D" w:rsidRPr="00D16F84" w:rsidRDefault="005B0D6D" w:rsidP="00D16F84">
            <w:pPr>
              <w:pStyle w:val="CVNormal"/>
              <w:suppressAutoHyphens/>
              <w:spacing w:line="276" w:lineRule="auto"/>
              <w:rPr>
                <w:sz w:val="24"/>
                <w:lang w:val="ro-RO" w:eastAsia="ar-SA"/>
              </w:rPr>
            </w:pPr>
          </w:p>
          <w:p w14:paraId="58F32B2D" w14:textId="77777777" w:rsidR="005B0D6D" w:rsidRPr="00D16F84" w:rsidRDefault="005B0D6D" w:rsidP="00D16F84">
            <w:pPr>
              <w:pStyle w:val="CVNormal"/>
              <w:suppressAutoHyphens/>
              <w:spacing w:line="276" w:lineRule="auto"/>
              <w:rPr>
                <w:sz w:val="24"/>
                <w:lang w:val="ro-RO" w:eastAsia="ar-SA"/>
              </w:rPr>
            </w:pPr>
            <w:r w:rsidRPr="00D16F84">
              <w:rPr>
                <w:sz w:val="24"/>
                <w:lang w:val="ro-RO" w:eastAsia="ar-SA"/>
              </w:rPr>
              <w:t>15.09.2014-15.09.2015</w:t>
            </w:r>
          </w:p>
          <w:p w14:paraId="03CC3578" w14:textId="77777777" w:rsidR="005B0D6D" w:rsidRPr="00D16F84" w:rsidRDefault="005B0D6D" w:rsidP="00D16F84">
            <w:pPr>
              <w:pStyle w:val="CVNormal"/>
              <w:suppressAutoHyphens/>
              <w:spacing w:line="276" w:lineRule="auto"/>
              <w:rPr>
                <w:sz w:val="24"/>
                <w:lang w:val="ro-RO" w:eastAsia="ar-SA"/>
              </w:rPr>
            </w:pPr>
            <w:r w:rsidRPr="00D16F84">
              <w:rPr>
                <w:b/>
                <w:sz w:val="24"/>
                <w:lang w:val="ro-RO" w:eastAsia="ar-SA"/>
              </w:rPr>
              <w:t>Master</w:t>
            </w:r>
            <w:r w:rsidRPr="00D16F84">
              <w:rPr>
                <w:sz w:val="24"/>
                <w:lang w:val="ro-RO" w:eastAsia="ar-SA"/>
              </w:rPr>
              <w:t xml:space="preserve"> in Managementul serviciilor sociale si de sanatate UMFT „Victor Babes”</w:t>
            </w:r>
          </w:p>
          <w:p w14:paraId="4C2BE115" w14:textId="77777777" w:rsidR="005B0D6D" w:rsidRPr="00D16F84" w:rsidRDefault="005B0D6D" w:rsidP="00D16F84">
            <w:pPr>
              <w:pStyle w:val="CVNormal"/>
              <w:suppressAutoHyphens/>
              <w:spacing w:line="276" w:lineRule="auto"/>
              <w:rPr>
                <w:sz w:val="24"/>
                <w:lang w:val="ro-RO" w:eastAsia="ar-SA"/>
              </w:rPr>
            </w:pPr>
          </w:p>
          <w:p w14:paraId="4A66CE13" w14:textId="77777777" w:rsidR="005B0D6D" w:rsidRPr="00D16F84" w:rsidRDefault="005B0D6D" w:rsidP="00D16F84">
            <w:pPr>
              <w:pStyle w:val="CVNormal"/>
              <w:suppressAutoHyphens/>
              <w:spacing w:line="276" w:lineRule="auto"/>
              <w:rPr>
                <w:sz w:val="24"/>
                <w:lang w:val="ro-RO" w:eastAsia="ar-SA"/>
              </w:rPr>
            </w:pPr>
            <w:r w:rsidRPr="00D16F84">
              <w:rPr>
                <w:sz w:val="24"/>
                <w:lang w:val="ro-RO" w:eastAsia="ar-SA"/>
              </w:rPr>
              <w:t>20.09.2015-20.09.2016</w:t>
            </w:r>
          </w:p>
          <w:p w14:paraId="64FC9ADF" w14:textId="77777777" w:rsidR="005B0D6D" w:rsidRPr="00D16F84" w:rsidRDefault="005B0D6D" w:rsidP="00D16F84">
            <w:pPr>
              <w:pStyle w:val="CVNormal"/>
              <w:suppressAutoHyphens/>
              <w:spacing w:line="276" w:lineRule="auto"/>
              <w:rPr>
                <w:sz w:val="24"/>
                <w:lang w:val="ro-RO" w:eastAsia="ar-SA"/>
              </w:rPr>
            </w:pPr>
            <w:r w:rsidRPr="00D16F84">
              <w:rPr>
                <w:b/>
                <w:sz w:val="24"/>
                <w:lang w:val="ro-RO" w:eastAsia="ar-SA"/>
              </w:rPr>
              <w:t>Curs de psihopedagogie</w:t>
            </w:r>
            <w:r w:rsidRPr="00D16F84">
              <w:rPr>
                <w:sz w:val="24"/>
                <w:lang w:val="ro-RO" w:eastAsia="ar-SA"/>
              </w:rPr>
              <w:t xml:space="preserve"> UMFT „Victor Babes”</w:t>
            </w:r>
          </w:p>
          <w:p w14:paraId="49CE5366" w14:textId="77777777" w:rsidR="00D439C8" w:rsidRPr="00D16F84" w:rsidRDefault="00D439C8" w:rsidP="00D16F84">
            <w:pPr>
              <w:pStyle w:val="CVNormal"/>
              <w:suppressAutoHyphens/>
              <w:spacing w:line="276" w:lineRule="auto"/>
              <w:rPr>
                <w:sz w:val="24"/>
                <w:lang w:val="ro-RO" w:eastAsia="ar-SA"/>
              </w:rPr>
            </w:pPr>
          </w:p>
          <w:p w14:paraId="0B624999" w14:textId="77777777" w:rsidR="001809AD" w:rsidRPr="00D16F84" w:rsidRDefault="001809AD" w:rsidP="00D16F84">
            <w:pPr>
              <w:pStyle w:val="CVNormal"/>
              <w:suppressAutoHyphens/>
              <w:spacing w:line="276" w:lineRule="auto"/>
              <w:rPr>
                <w:sz w:val="24"/>
                <w:lang w:val="ro-RO" w:eastAsia="ar-SA"/>
              </w:rPr>
            </w:pPr>
            <w:r w:rsidRPr="00D16F84">
              <w:rPr>
                <w:sz w:val="24"/>
                <w:lang w:val="ro-RO" w:eastAsia="ar-SA"/>
              </w:rPr>
              <w:t>1.10.2013- 12.07.2017</w:t>
            </w:r>
          </w:p>
          <w:p w14:paraId="54AE2861" w14:textId="77777777" w:rsidR="00883B86" w:rsidRPr="00D16F84" w:rsidRDefault="00883B86" w:rsidP="00D16F84">
            <w:pPr>
              <w:pStyle w:val="CVNormal"/>
              <w:suppressAutoHyphens/>
              <w:spacing w:line="276" w:lineRule="auto"/>
              <w:rPr>
                <w:sz w:val="24"/>
                <w:lang w:val="ro-RO" w:eastAsia="ar-SA"/>
              </w:rPr>
            </w:pPr>
            <w:r w:rsidRPr="00D16F84">
              <w:rPr>
                <w:b/>
                <w:sz w:val="24"/>
                <w:lang w:val="ro-RO" w:eastAsia="ar-SA"/>
              </w:rPr>
              <w:t>Doctor in Medicina dentara</w:t>
            </w:r>
            <w:r w:rsidRPr="00D16F84">
              <w:rPr>
                <w:sz w:val="24"/>
                <w:lang w:val="ro-RO" w:eastAsia="ar-SA"/>
              </w:rPr>
              <w:t xml:space="preserve"> UMFT „Victor Babes”</w:t>
            </w:r>
          </w:p>
          <w:p w14:paraId="2F210DAC" w14:textId="77777777" w:rsidR="00784877" w:rsidRPr="00D16F84" w:rsidRDefault="00784877" w:rsidP="00D16F84">
            <w:pPr>
              <w:pStyle w:val="CVNormal"/>
              <w:suppressAutoHyphens/>
              <w:spacing w:line="276" w:lineRule="auto"/>
              <w:rPr>
                <w:sz w:val="24"/>
                <w:lang w:val="ro-RO" w:eastAsia="ar-SA"/>
              </w:rPr>
            </w:pPr>
          </w:p>
          <w:p w14:paraId="4DEC3CA5" w14:textId="4344D50A" w:rsidR="00784877" w:rsidRPr="00D16F84" w:rsidRDefault="00784877" w:rsidP="00D16F84">
            <w:pPr>
              <w:pStyle w:val="CVNormal"/>
              <w:suppressAutoHyphens/>
              <w:spacing w:line="276" w:lineRule="auto"/>
              <w:rPr>
                <w:sz w:val="24"/>
                <w:lang w:val="ro-RO" w:eastAsia="ar-SA"/>
              </w:rPr>
            </w:pPr>
            <w:r w:rsidRPr="00D16F84">
              <w:rPr>
                <w:sz w:val="24"/>
                <w:lang w:val="ro-RO" w:eastAsia="ar-SA"/>
              </w:rPr>
              <w:t xml:space="preserve">02.09.2022 </w:t>
            </w:r>
          </w:p>
          <w:p w14:paraId="1C1439F0" w14:textId="7EDA0848" w:rsidR="00784877" w:rsidRPr="00D16F84" w:rsidRDefault="00784877" w:rsidP="00D16F84">
            <w:pPr>
              <w:pStyle w:val="CVNormal"/>
              <w:suppressAutoHyphens/>
              <w:spacing w:line="276" w:lineRule="auto"/>
              <w:rPr>
                <w:sz w:val="24"/>
                <w:lang w:val="ro-RO" w:eastAsia="ar-SA"/>
              </w:rPr>
            </w:pPr>
            <w:r w:rsidRPr="00D16F84">
              <w:rPr>
                <w:sz w:val="24"/>
                <w:lang w:val="ro-RO" w:eastAsia="ar-SA"/>
              </w:rPr>
              <w:t xml:space="preserve">Medic stomatolog </w:t>
            </w:r>
            <w:r w:rsidRPr="00D16F84">
              <w:rPr>
                <w:b/>
                <w:bCs/>
                <w:sz w:val="24"/>
                <w:lang w:val="ro-RO" w:eastAsia="ar-SA"/>
              </w:rPr>
              <w:t>primar</w:t>
            </w:r>
            <w:r w:rsidRPr="00D16F84">
              <w:rPr>
                <w:sz w:val="24"/>
                <w:lang w:val="ro-RO" w:eastAsia="ar-SA"/>
              </w:rPr>
              <w:t xml:space="preserve"> in specialitate Parodontologie</w:t>
            </w:r>
          </w:p>
          <w:p w14:paraId="3BF58141" w14:textId="77777777" w:rsidR="00784877" w:rsidRPr="00D16F84" w:rsidRDefault="00784877" w:rsidP="00D16F84">
            <w:pPr>
              <w:pStyle w:val="CVNormal"/>
              <w:suppressAutoHyphens/>
              <w:spacing w:line="276" w:lineRule="auto"/>
              <w:ind w:left="0"/>
              <w:rPr>
                <w:sz w:val="24"/>
                <w:lang w:val="ro-RO" w:eastAsia="ar-SA"/>
              </w:rPr>
            </w:pPr>
          </w:p>
          <w:p w14:paraId="384FFB1D" w14:textId="68C89419" w:rsidR="001809AD" w:rsidRDefault="00230BE9" w:rsidP="00D16F84">
            <w:pPr>
              <w:pStyle w:val="CVNormal"/>
              <w:suppressAutoHyphens/>
              <w:spacing w:line="276" w:lineRule="auto"/>
              <w:rPr>
                <w:sz w:val="24"/>
                <w:lang w:val="ro-RO" w:eastAsia="ar-SA"/>
              </w:rPr>
            </w:pPr>
            <w:r>
              <w:rPr>
                <w:sz w:val="24"/>
                <w:lang w:val="ro-RO" w:eastAsia="ar-SA"/>
              </w:rPr>
              <w:t>19.12.2024</w:t>
            </w:r>
          </w:p>
          <w:p w14:paraId="31F15F96" w14:textId="0DE3975F" w:rsidR="00230BE9" w:rsidRPr="00D16F84" w:rsidRDefault="00230BE9" w:rsidP="00D16F84">
            <w:pPr>
              <w:pStyle w:val="CVNormal"/>
              <w:suppressAutoHyphens/>
              <w:spacing w:line="276" w:lineRule="auto"/>
              <w:rPr>
                <w:sz w:val="24"/>
                <w:lang w:val="ro-RO" w:eastAsia="ar-SA"/>
              </w:rPr>
            </w:pPr>
            <w:r>
              <w:rPr>
                <w:sz w:val="24"/>
                <w:lang w:val="ro-RO" w:eastAsia="ar-SA"/>
              </w:rPr>
              <w:t xml:space="preserve">Medic </w:t>
            </w:r>
            <w:r w:rsidRPr="00230BE9">
              <w:rPr>
                <w:b/>
                <w:bCs/>
                <w:sz w:val="24"/>
                <w:lang w:val="ro-RO" w:eastAsia="ar-SA"/>
              </w:rPr>
              <w:t>specialist</w:t>
            </w:r>
            <w:r>
              <w:rPr>
                <w:sz w:val="24"/>
                <w:lang w:val="ro-RO" w:eastAsia="ar-SA"/>
              </w:rPr>
              <w:t xml:space="preserve"> în specialitatea Stomatologie Generală</w:t>
            </w:r>
          </w:p>
          <w:p w14:paraId="6F615442" w14:textId="77777777" w:rsidR="00D439C8" w:rsidRPr="00D16F84" w:rsidRDefault="00D439C8" w:rsidP="00D16F84">
            <w:pPr>
              <w:pStyle w:val="CVNormal"/>
              <w:suppressAutoHyphens/>
              <w:spacing w:line="276" w:lineRule="auto"/>
              <w:rPr>
                <w:sz w:val="24"/>
                <w:lang w:val="ro-RO" w:eastAsia="ar-SA"/>
              </w:rPr>
            </w:pPr>
          </w:p>
          <w:p w14:paraId="03EA682F" w14:textId="77777777" w:rsidR="00C0677D" w:rsidRPr="00D16F84" w:rsidRDefault="00C0677D" w:rsidP="00D16F84">
            <w:pPr>
              <w:pStyle w:val="CVNormal"/>
              <w:suppressAutoHyphens/>
              <w:spacing w:line="276" w:lineRule="auto"/>
              <w:ind w:left="0"/>
              <w:rPr>
                <w:sz w:val="24"/>
                <w:lang w:val="ro-RO" w:eastAsia="ar-SA"/>
              </w:rPr>
            </w:pPr>
          </w:p>
        </w:tc>
      </w:tr>
      <w:tr w:rsidR="003C5D85" w:rsidRPr="00D16F84" w14:paraId="12AA2E75" w14:textId="77777777" w:rsidTr="001809AD">
        <w:trPr>
          <w:gridAfter w:val="1"/>
          <w:wAfter w:w="149" w:type="dxa"/>
          <w:cantSplit/>
          <w:trHeight w:val="125"/>
        </w:trPr>
        <w:tc>
          <w:tcPr>
            <w:tcW w:w="3130" w:type="dxa"/>
            <w:gridSpan w:val="2"/>
            <w:tcBorders>
              <w:right w:val="single" w:sz="1" w:space="0" w:color="000000"/>
            </w:tcBorders>
          </w:tcPr>
          <w:p w14:paraId="181F2EDD"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7F559E63" w14:textId="77777777" w:rsidR="009F71EF" w:rsidRPr="00D16F84" w:rsidRDefault="009F71EF" w:rsidP="00D16F84">
            <w:pPr>
              <w:pStyle w:val="CVSpacer"/>
              <w:suppressAutoHyphens/>
              <w:spacing w:line="276" w:lineRule="auto"/>
              <w:rPr>
                <w:sz w:val="24"/>
                <w:lang w:val="ro-RO" w:eastAsia="ar-SA"/>
              </w:rPr>
            </w:pPr>
          </w:p>
        </w:tc>
      </w:tr>
      <w:tr w:rsidR="003C5D85" w:rsidRPr="00D16F84" w14:paraId="7265AB55" w14:textId="77777777" w:rsidTr="001809AD">
        <w:trPr>
          <w:gridAfter w:val="1"/>
          <w:wAfter w:w="149" w:type="dxa"/>
          <w:cantSplit/>
          <w:trHeight w:val="555"/>
        </w:trPr>
        <w:tc>
          <w:tcPr>
            <w:tcW w:w="3130" w:type="dxa"/>
            <w:gridSpan w:val="2"/>
            <w:tcBorders>
              <w:right w:val="single" w:sz="1" w:space="0" w:color="000000"/>
            </w:tcBorders>
          </w:tcPr>
          <w:p w14:paraId="25C506F6" w14:textId="77777777" w:rsidR="009F71EF" w:rsidRPr="00D16F84" w:rsidRDefault="009F71EF" w:rsidP="00D16F84">
            <w:pPr>
              <w:pStyle w:val="CVHeading1"/>
              <w:suppressAutoHyphens/>
              <w:spacing w:before="0" w:line="276" w:lineRule="auto"/>
              <w:rPr>
                <w:lang w:val="ro-RO" w:eastAsia="ar-SA"/>
              </w:rPr>
            </w:pPr>
            <w:r w:rsidRPr="00D16F84">
              <w:rPr>
                <w:lang w:val="ro-RO" w:eastAsia="ar-SA"/>
              </w:rPr>
              <w:t>Aptitudini şi competenţe personale</w:t>
            </w:r>
          </w:p>
        </w:tc>
        <w:tc>
          <w:tcPr>
            <w:tcW w:w="7709" w:type="dxa"/>
            <w:gridSpan w:val="17"/>
          </w:tcPr>
          <w:p w14:paraId="12A8D7A6" w14:textId="77777777" w:rsidR="009F71EF" w:rsidRPr="00D16F84" w:rsidRDefault="009F71EF" w:rsidP="00D16F84">
            <w:pPr>
              <w:pStyle w:val="CVNormal-FirstLine"/>
              <w:suppressAutoHyphens/>
              <w:spacing w:before="0" w:line="276" w:lineRule="auto"/>
              <w:rPr>
                <w:sz w:val="24"/>
                <w:lang w:val="ro-RO" w:eastAsia="ar-SA"/>
              </w:rPr>
            </w:pPr>
          </w:p>
        </w:tc>
      </w:tr>
      <w:tr w:rsidR="003C5D85" w:rsidRPr="00D16F84" w14:paraId="59D77C2E" w14:textId="77777777" w:rsidTr="001809AD">
        <w:trPr>
          <w:gridAfter w:val="1"/>
          <w:wAfter w:w="149" w:type="dxa"/>
          <w:cantSplit/>
          <w:trHeight w:val="52"/>
        </w:trPr>
        <w:tc>
          <w:tcPr>
            <w:tcW w:w="3130" w:type="dxa"/>
            <w:gridSpan w:val="2"/>
            <w:tcBorders>
              <w:right w:val="single" w:sz="1" w:space="0" w:color="000000"/>
            </w:tcBorders>
          </w:tcPr>
          <w:p w14:paraId="416AC647"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384568EF" w14:textId="77777777" w:rsidR="009F71EF" w:rsidRPr="00D16F84" w:rsidRDefault="009F71EF" w:rsidP="00D16F84">
            <w:pPr>
              <w:pStyle w:val="CVSpacer"/>
              <w:suppressAutoHyphens/>
              <w:spacing w:line="276" w:lineRule="auto"/>
              <w:rPr>
                <w:sz w:val="24"/>
                <w:lang w:val="ro-RO" w:eastAsia="ar-SA"/>
              </w:rPr>
            </w:pPr>
          </w:p>
        </w:tc>
      </w:tr>
      <w:tr w:rsidR="003C5D85" w:rsidRPr="00D16F84" w14:paraId="05F112AD" w14:textId="77777777" w:rsidTr="001809AD">
        <w:trPr>
          <w:gridAfter w:val="1"/>
          <w:wAfter w:w="149" w:type="dxa"/>
          <w:cantSplit/>
          <w:trHeight w:val="267"/>
        </w:trPr>
        <w:tc>
          <w:tcPr>
            <w:tcW w:w="3130" w:type="dxa"/>
            <w:gridSpan w:val="2"/>
            <w:tcBorders>
              <w:right w:val="single" w:sz="1" w:space="0" w:color="000000"/>
            </w:tcBorders>
          </w:tcPr>
          <w:p w14:paraId="3AC3C502"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Limba(i) maternă(e)</w:t>
            </w:r>
          </w:p>
        </w:tc>
        <w:tc>
          <w:tcPr>
            <w:tcW w:w="7709" w:type="dxa"/>
            <w:gridSpan w:val="17"/>
          </w:tcPr>
          <w:p w14:paraId="03699E78" w14:textId="77777777" w:rsidR="009F71EF" w:rsidRPr="00D16F84" w:rsidRDefault="00A75DA7" w:rsidP="00D16F84">
            <w:pPr>
              <w:pStyle w:val="CVMedium-FirstLine"/>
              <w:suppressAutoHyphens/>
              <w:spacing w:before="0" w:line="276" w:lineRule="auto"/>
              <w:rPr>
                <w:b w:val="0"/>
                <w:sz w:val="24"/>
                <w:lang w:val="ro-RO" w:eastAsia="ar-SA"/>
              </w:rPr>
            </w:pPr>
            <w:r w:rsidRPr="00D16F84">
              <w:rPr>
                <w:b w:val="0"/>
                <w:sz w:val="24"/>
                <w:lang w:val="ro-RO" w:eastAsia="ar-SA"/>
              </w:rPr>
              <w:t xml:space="preserve">Romana </w:t>
            </w:r>
          </w:p>
        </w:tc>
      </w:tr>
      <w:tr w:rsidR="003C5D85" w:rsidRPr="00D16F84" w14:paraId="18A4AE77" w14:textId="77777777" w:rsidTr="001809AD">
        <w:trPr>
          <w:gridAfter w:val="1"/>
          <w:wAfter w:w="149" w:type="dxa"/>
          <w:cantSplit/>
          <w:trHeight w:val="39"/>
        </w:trPr>
        <w:tc>
          <w:tcPr>
            <w:tcW w:w="3130" w:type="dxa"/>
            <w:gridSpan w:val="2"/>
            <w:tcBorders>
              <w:right w:val="single" w:sz="1" w:space="0" w:color="000000"/>
            </w:tcBorders>
          </w:tcPr>
          <w:p w14:paraId="0C66295A"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464D2581" w14:textId="77777777" w:rsidR="009F71EF" w:rsidRPr="00D16F84" w:rsidRDefault="009F71EF" w:rsidP="00D16F84">
            <w:pPr>
              <w:pStyle w:val="CVSpacer"/>
              <w:suppressAutoHyphens/>
              <w:spacing w:line="276" w:lineRule="auto"/>
              <w:rPr>
                <w:sz w:val="24"/>
                <w:lang w:val="ro-RO" w:eastAsia="ar-SA"/>
              </w:rPr>
            </w:pPr>
          </w:p>
        </w:tc>
      </w:tr>
      <w:tr w:rsidR="003C5D85" w:rsidRPr="00D16F84" w14:paraId="0BCD476E" w14:textId="77777777" w:rsidTr="001809AD">
        <w:trPr>
          <w:gridAfter w:val="1"/>
          <w:wAfter w:w="149" w:type="dxa"/>
          <w:cantSplit/>
          <w:trHeight w:val="771"/>
        </w:trPr>
        <w:tc>
          <w:tcPr>
            <w:tcW w:w="3130" w:type="dxa"/>
            <w:gridSpan w:val="2"/>
            <w:tcBorders>
              <w:right w:val="single" w:sz="1" w:space="0" w:color="000000"/>
            </w:tcBorders>
          </w:tcPr>
          <w:p w14:paraId="00C5D497"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Limba(i) străină(e) cunoscută(e)</w:t>
            </w:r>
          </w:p>
        </w:tc>
        <w:tc>
          <w:tcPr>
            <w:tcW w:w="7709" w:type="dxa"/>
            <w:gridSpan w:val="17"/>
          </w:tcPr>
          <w:p w14:paraId="407951AA" w14:textId="77777777" w:rsidR="009F71EF" w:rsidRPr="00D16F84" w:rsidRDefault="003D57BE" w:rsidP="00D16F84">
            <w:pPr>
              <w:pStyle w:val="CVMedium-FirstLine"/>
              <w:tabs>
                <w:tab w:val="left" w:pos="2514"/>
              </w:tabs>
              <w:suppressAutoHyphens/>
              <w:spacing w:before="0" w:line="276" w:lineRule="auto"/>
              <w:rPr>
                <w:sz w:val="24"/>
                <w:lang w:val="ro-RO" w:eastAsia="ar-SA"/>
              </w:rPr>
            </w:pPr>
            <w:r w:rsidRPr="00D16F84">
              <w:rPr>
                <w:sz w:val="24"/>
                <w:lang w:val="ro-RO" w:eastAsia="ar-SA"/>
              </w:rPr>
              <w:t>Germana</w:t>
            </w:r>
            <w:r w:rsidR="003A5BC0" w:rsidRPr="00D16F84">
              <w:rPr>
                <w:sz w:val="24"/>
                <w:lang w:val="ro-RO" w:eastAsia="ar-SA"/>
              </w:rPr>
              <w:t xml:space="preserve">, </w:t>
            </w:r>
            <w:r w:rsidRPr="00D16F84">
              <w:rPr>
                <w:sz w:val="24"/>
                <w:lang w:val="ro-RO" w:eastAsia="ar-SA"/>
              </w:rPr>
              <w:t>Engleza</w:t>
            </w:r>
            <w:r w:rsidR="00311A03" w:rsidRPr="00D16F84">
              <w:rPr>
                <w:sz w:val="24"/>
                <w:lang w:val="ro-RO" w:eastAsia="ar-SA"/>
              </w:rPr>
              <w:t>, Italiana</w:t>
            </w:r>
            <w:r w:rsidR="00691522" w:rsidRPr="00D16F84">
              <w:rPr>
                <w:sz w:val="24"/>
                <w:lang w:val="ro-RO" w:eastAsia="ar-SA"/>
              </w:rPr>
              <w:tab/>
            </w:r>
          </w:p>
          <w:p w14:paraId="093EB211" w14:textId="77777777" w:rsidR="00691522" w:rsidRPr="00D16F84" w:rsidRDefault="00691522" w:rsidP="00D16F84">
            <w:pPr>
              <w:pStyle w:val="CVMedium"/>
              <w:suppressAutoHyphens/>
              <w:spacing w:line="276" w:lineRule="auto"/>
              <w:rPr>
                <w:sz w:val="24"/>
                <w:lang w:val="ro-RO" w:eastAsia="ar-SA"/>
              </w:rPr>
            </w:pPr>
          </w:p>
          <w:p w14:paraId="4541E3CF" w14:textId="77777777" w:rsidR="00691522" w:rsidRPr="00D16F84" w:rsidRDefault="00691522" w:rsidP="00D16F84">
            <w:pPr>
              <w:pStyle w:val="CVMedium"/>
              <w:suppressAutoHyphens/>
              <w:spacing w:line="276" w:lineRule="auto"/>
              <w:rPr>
                <w:sz w:val="24"/>
                <w:lang w:val="ro-RO" w:eastAsia="ar-SA"/>
              </w:rPr>
            </w:pPr>
          </w:p>
        </w:tc>
      </w:tr>
      <w:tr w:rsidR="003C5D85" w:rsidRPr="00D16F84" w14:paraId="132C311B" w14:textId="77777777" w:rsidTr="001809AD">
        <w:trPr>
          <w:gridAfter w:val="2"/>
          <w:wAfter w:w="177" w:type="dxa"/>
          <w:cantSplit/>
          <w:trHeight w:val="254"/>
        </w:trPr>
        <w:tc>
          <w:tcPr>
            <w:tcW w:w="3130" w:type="dxa"/>
            <w:gridSpan w:val="2"/>
            <w:tcBorders>
              <w:right w:val="single" w:sz="1" w:space="0" w:color="000000"/>
            </w:tcBorders>
          </w:tcPr>
          <w:p w14:paraId="5D3A0886" w14:textId="77777777" w:rsidR="009F71EF" w:rsidRPr="00D16F84" w:rsidRDefault="009F71EF" w:rsidP="00D16F84">
            <w:pPr>
              <w:pStyle w:val="CVHeading2"/>
              <w:suppressAutoHyphens/>
              <w:spacing w:line="276" w:lineRule="auto"/>
              <w:rPr>
                <w:sz w:val="24"/>
                <w:lang w:val="ro-RO" w:eastAsia="ar-SA"/>
              </w:rPr>
            </w:pPr>
            <w:r w:rsidRPr="00D16F84">
              <w:rPr>
                <w:sz w:val="24"/>
                <w:lang w:val="ro-RO" w:eastAsia="ar-SA"/>
              </w:rPr>
              <w:t>Autoevaluare</w:t>
            </w:r>
          </w:p>
        </w:tc>
        <w:tc>
          <w:tcPr>
            <w:tcW w:w="137" w:type="dxa"/>
          </w:tcPr>
          <w:p w14:paraId="1665D40D" w14:textId="77777777" w:rsidR="009F71EF" w:rsidRPr="00D16F84" w:rsidRDefault="009F71EF" w:rsidP="00D16F84">
            <w:pPr>
              <w:pStyle w:val="CVNormal"/>
              <w:suppressAutoHyphens/>
              <w:spacing w:line="276" w:lineRule="auto"/>
              <w:rPr>
                <w:sz w:val="24"/>
                <w:lang w:val="ro-RO" w:eastAsia="ar-SA"/>
              </w:rPr>
            </w:pPr>
          </w:p>
        </w:tc>
        <w:tc>
          <w:tcPr>
            <w:tcW w:w="3016" w:type="dxa"/>
            <w:gridSpan w:val="7"/>
            <w:tcBorders>
              <w:top w:val="single" w:sz="1" w:space="0" w:color="000000"/>
              <w:left w:val="single" w:sz="1" w:space="0" w:color="000000"/>
              <w:bottom w:val="single" w:sz="1" w:space="0" w:color="000000"/>
            </w:tcBorders>
          </w:tcPr>
          <w:p w14:paraId="5B84A241" w14:textId="77777777" w:rsidR="009F71EF" w:rsidRPr="00D16F84" w:rsidRDefault="009F71EF" w:rsidP="00D16F84">
            <w:pPr>
              <w:pStyle w:val="LevelAssessment-Heading1"/>
              <w:suppressAutoHyphens/>
              <w:spacing w:line="276" w:lineRule="auto"/>
              <w:rPr>
                <w:sz w:val="24"/>
                <w:lang w:val="ro-RO" w:eastAsia="ar-SA"/>
              </w:rPr>
            </w:pPr>
            <w:r w:rsidRPr="00D16F84">
              <w:rPr>
                <w:sz w:val="24"/>
                <w:lang w:val="ro-RO" w:eastAsia="ar-SA"/>
              </w:rPr>
              <w:t>Înţelegere</w:t>
            </w:r>
          </w:p>
        </w:tc>
        <w:tc>
          <w:tcPr>
            <w:tcW w:w="3023" w:type="dxa"/>
            <w:gridSpan w:val="5"/>
            <w:tcBorders>
              <w:top w:val="single" w:sz="1" w:space="0" w:color="000000"/>
              <w:left w:val="single" w:sz="1" w:space="0" w:color="000000"/>
              <w:bottom w:val="single" w:sz="1" w:space="0" w:color="000000"/>
            </w:tcBorders>
          </w:tcPr>
          <w:p w14:paraId="0A5185E9" w14:textId="77777777" w:rsidR="009F71EF" w:rsidRPr="00D16F84" w:rsidRDefault="009F71EF" w:rsidP="00D16F84">
            <w:pPr>
              <w:pStyle w:val="LevelAssessment-Heading1"/>
              <w:suppressAutoHyphens/>
              <w:spacing w:line="276" w:lineRule="auto"/>
              <w:rPr>
                <w:sz w:val="24"/>
                <w:lang w:val="ro-RO" w:eastAsia="ar-SA"/>
              </w:rPr>
            </w:pPr>
            <w:r w:rsidRPr="00D16F84">
              <w:rPr>
                <w:sz w:val="24"/>
                <w:lang w:val="ro-RO" w:eastAsia="ar-SA"/>
              </w:rPr>
              <w:t>Vorbire</w:t>
            </w:r>
          </w:p>
        </w:tc>
        <w:tc>
          <w:tcPr>
            <w:tcW w:w="1505" w:type="dxa"/>
            <w:gridSpan w:val="3"/>
            <w:tcBorders>
              <w:top w:val="single" w:sz="1" w:space="0" w:color="000000"/>
              <w:left w:val="single" w:sz="1" w:space="0" w:color="000000"/>
              <w:bottom w:val="single" w:sz="1" w:space="0" w:color="000000"/>
              <w:right w:val="single" w:sz="1" w:space="0" w:color="000000"/>
            </w:tcBorders>
          </w:tcPr>
          <w:p w14:paraId="748AFD81" w14:textId="77777777" w:rsidR="009F71EF" w:rsidRPr="00D16F84" w:rsidRDefault="009F71EF" w:rsidP="00D16F84">
            <w:pPr>
              <w:pStyle w:val="LevelAssessment-Heading1"/>
              <w:suppressAutoHyphens/>
              <w:spacing w:line="276" w:lineRule="auto"/>
              <w:rPr>
                <w:sz w:val="24"/>
                <w:lang w:val="ro-RO" w:eastAsia="ar-SA"/>
              </w:rPr>
            </w:pPr>
            <w:r w:rsidRPr="00D16F84">
              <w:rPr>
                <w:sz w:val="24"/>
                <w:lang w:val="ro-RO" w:eastAsia="ar-SA"/>
              </w:rPr>
              <w:t>Scriere</w:t>
            </w:r>
          </w:p>
        </w:tc>
      </w:tr>
      <w:tr w:rsidR="003C5D85" w:rsidRPr="00D16F84" w14:paraId="16EFAC3D" w14:textId="77777777" w:rsidTr="001809AD">
        <w:trPr>
          <w:gridAfter w:val="3"/>
          <w:wAfter w:w="188" w:type="dxa"/>
          <w:cantSplit/>
          <w:trHeight w:val="411"/>
        </w:trPr>
        <w:tc>
          <w:tcPr>
            <w:tcW w:w="3130" w:type="dxa"/>
            <w:gridSpan w:val="2"/>
            <w:tcBorders>
              <w:right w:val="single" w:sz="1" w:space="0" w:color="000000"/>
            </w:tcBorders>
          </w:tcPr>
          <w:p w14:paraId="21649A5F" w14:textId="77777777" w:rsidR="009F71EF" w:rsidRPr="00D16F84" w:rsidRDefault="009F71EF" w:rsidP="00D16F84">
            <w:pPr>
              <w:pStyle w:val="CVHeadingLevel"/>
              <w:suppressAutoHyphens/>
              <w:spacing w:line="276" w:lineRule="auto"/>
              <w:rPr>
                <w:lang w:val="ro-RO" w:eastAsia="ar-SA"/>
              </w:rPr>
            </w:pPr>
            <w:r w:rsidRPr="00D16F84">
              <w:rPr>
                <w:lang w:val="ro-RO" w:eastAsia="ar-SA"/>
              </w:rPr>
              <w:t>Nivel european (*)</w:t>
            </w:r>
          </w:p>
        </w:tc>
        <w:tc>
          <w:tcPr>
            <w:tcW w:w="137" w:type="dxa"/>
          </w:tcPr>
          <w:p w14:paraId="2B8305E1" w14:textId="77777777" w:rsidR="009F71EF" w:rsidRPr="00D16F84" w:rsidRDefault="009F71EF" w:rsidP="00D16F84">
            <w:pPr>
              <w:pStyle w:val="CVNormal"/>
              <w:suppressAutoHyphens/>
              <w:spacing w:line="276" w:lineRule="auto"/>
              <w:rPr>
                <w:sz w:val="24"/>
                <w:lang w:val="ro-RO" w:eastAsia="ar-SA"/>
              </w:rPr>
            </w:pPr>
          </w:p>
        </w:tc>
        <w:tc>
          <w:tcPr>
            <w:tcW w:w="1503" w:type="dxa"/>
            <w:gridSpan w:val="3"/>
            <w:tcBorders>
              <w:left w:val="single" w:sz="1" w:space="0" w:color="000000"/>
              <w:bottom w:val="single" w:sz="1" w:space="0" w:color="000000"/>
            </w:tcBorders>
          </w:tcPr>
          <w:p w14:paraId="5C855AA2" w14:textId="77777777" w:rsidR="009F71EF" w:rsidRPr="00D16F84" w:rsidRDefault="009F71EF" w:rsidP="00D16F84">
            <w:pPr>
              <w:pStyle w:val="LevelAssessment-Heading2"/>
              <w:suppressAutoHyphens/>
              <w:spacing w:line="276" w:lineRule="auto"/>
              <w:rPr>
                <w:sz w:val="24"/>
                <w:lang w:val="ro-RO" w:eastAsia="ar-SA"/>
              </w:rPr>
            </w:pPr>
            <w:r w:rsidRPr="00D16F84">
              <w:rPr>
                <w:sz w:val="24"/>
                <w:lang w:val="ro-RO" w:eastAsia="ar-SA"/>
              </w:rPr>
              <w:t>Ascultare</w:t>
            </w:r>
          </w:p>
        </w:tc>
        <w:tc>
          <w:tcPr>
            <w:tcW w:w="1506" w:type="dxa"/>
            <w:gridSpan w:val="3"/>
            <w:tcBorders>
              <w:left w:val="single" w:sz="1" w:space="0" w:color="000000"/>
              <w:bottom w:val="single" w:sz="1" w:space="0" w:color="000000"/>
            </w:tcBorders>
          </w:tcPr>
          <w:p w14:paraId="02F2E726" w14:textId="77777777" w:rsidR="009F71EF" w:rsidRPr="00D16F84" w:rsidRDefault="009F71EF" w:rsidP="00D16F84">
            <w:pPr>
              <w:pStyle w:val="LevelAssessment-Heading2"/>
              <w:suppressAutoHyphens/>
              <w:spacing w:line="276" w:lineRule="auto"/>
              <w:rPr>
                <w:sz w:val="24"/>
                <w:lang w:val="ro-RO" w:eastAsia="ar-SA"/>
              </w:rPr>
            </w:pPr>
            <w:r w:rsidRPr="00D16F84">
              <w:rPr>
                <w:sz w:val="24"/>
                <w:lang w:val="ro-RO" w:eastAsia="ar-SA"/>
              </w:rPr>
              <w:t>Citire</w:t>
            </w:r>
          </w:p>
        </w:tc>
        <w:tc>
          <w:tcPr>
            <w:tcW w:w="1501" w:type="dxa"/>
            <w:gridSpan w:val="3"/>
            <w:tcBorders>
              <w:left w:val="single" w:sz="1" w:space="0" w:color="000000"/>
              <w:bottom w:val="single" w:sz="1" w:space="0" w:color="000000"/>
            </w:tcBorders>
          </w:tcPr>
          <w:p w14:paraId="3B9A5EAB" w14:textId="77777777" w:rsidR="009F71EF" w:rsidRPr="00D16F84" w:rsidRDefault="009F71EF" w:rsidP="00D16F84">
            <w:pPr>
              <w:pStyle w:val="LevelAssessment-Heading2"/>
              <w:suppressAutoHyphens/>
              <w:spacing w:line="276" w:lineRule="auto"/>
              <w:rPr>
                <w:sz w:val="24"/>
                <w:lang w:val="ro-RO" w:eastAsia="ar-SA"/>
              </w:rPr>
            </w:pPr>
            <w:r w:rsidRPr="00D16F84">
              <w:rPr>
                <w:sz w:val="24"/>
                <w:lang w:val="ro-RO" w:eastAsia="ar-SA"/>
              </w:rPr>
              <w:t>Participare la conversaţie</w:t>
            </w:r>
          </w:p>
        </w:tc>
        <w:tc>
          <w:tcPr>
            <w:tcW w:w="1518" w:type="dxa"/>
            <w:gridSpan w:val="2"/>
            <w:tcBorders>
              <w:left w:val="single" w:sz="1" w:space="0" w:color="000000"/>
              <w:bottom w:val="single" w:sz="1" w:space="0" w:color="000000"/>
            </w:tcBorders>
          </w:tcPr>
          <w:p w14:paraId="2C2E9300" w14:textId="77777777" w:rsidR="009F71EF" w:rsidRPr="00D16F84" w:rsidRDefault="009F71EF" w:rsidP="00D16F84">
            <w:pPr>
              <w:pStyle w:val="LevelAssessment-Heading2"/>
              <w:suppressAutoHyphens/>
              <w:spacing w:line="276" w:lineRule="auto"/>
              <w:rPr>
                <w:sz w:val="24"/>
                <w:lang w:val="ro-RO" w:eastAsia="ar-SA"/>
              </w:rPr>
            </w:pPr>
            <w:r w:rsidRPr="00D16F84">
              <w:rPr>
                <w:sz w:val="24"/>
                <w:lang w:val="ro-RO" w:eastAsia="ar-SA"/>
              </w:rPr>
              <w:t>Discurs oral</w:t>
            </w:r>
          </w:p>
        </w:tc>
        <w:tc>
          <w:tcPr>
            <w:tcW w:w="1505" w:type="dxa"/>
            <w:gridSpan w:val="3"/>
            <w:tcBorders>
              <w:left w:val="single" w:sz="1" w:space="0" w:color="000000"/>
              <w:bottom w:val="single" w:sz="1" w:space="0" w:color="000000"/>
              <w:right w:val="single" w:sz="1" w:space="0" w:color="000000"/>
            </w:tcBorders>
          </w:tcPr>
          <w:p w14:paraId="11CA3F6B" w14:textId="77777777" w:rsidR="009F71EF" w:rsidRPr="00D16F84" w:rsidRDefault="009F71EF" w:rsidP="00D16F84">
            <w:pPr>
              <w:pStyle w:val="BodyText"/>
              <w:suppressAutoHyphens/>
              <w:spacing w:after="0" w:line="276" w:lineRule="auto"/>
              <w:jc w:val="center"/>
              <w:rPr>
                <w:lang w:val="ro-RO" w:eastAsia="ar-SA"/>
              </w:rPr>
            </w:pPr>
            <w:r w:rsidRPr="00D16F84">
              <w:rPr>
                <w:lang w:val="ro-RO" w:eastAsia="ar-SA"/>
              </w:rPr>
              <w:t>Exprimare scrisă</w:t>
            </w:r>
          </w:p>
        </w:tc>
      </w:tr>
      <w:tr w:rsidR="003C5D85" w:rsidRPr="00D16F84" w14:paraId="2BABFE07" w14:textId="77777777" w:rsidTr="001809AD">
        <w:trPr>
          <w:gridAfter w:val="3"/>
          <w:wAfter w:w="188" w:type="dxa"/>
          <w:cantSplit/>
          <w:trHeight w:val="843"/>
        </w:trPr>
        <w:tc>
          <w:tcPr>
            <w:tcW w:w="3130" w:type="dxa"/>
            <w:gridSpan w:val="2"/>
            <w:tcBorders>
              <w:right w:val="single" w:sz="1" w:space="0" w:color="000000"/>
            </w:tcBorders>
          </w:tcPr>
          <w:p w14:paraId="03AF54C4" w14:textId="77777777" w:rsidR="009F71EF" w:rsidRPr="00D16F84" w:rsidRDefault="009F71EF" w:rsidP="00D16F84">
            <w:pPr>
              <w:pStyle w:val="CVHeadingLanguage"/>
              <w:suppressAutoHyphens/>
              <w:spacing w:line="276" w:lineRule="auto"/>
              <w:rPr>
                <w:sz w:val="24"/>
                <w:lang w:val="ro-RO" w:eastAsia="ar-SA"/>
              </w:rPr>
            </w:pPr>
            <w:r w:rsidRPr="00D16F84">
              <w:rPr>
                <w:sz w:val="24"/>
                <w:lang w:val="ro-RO" w:eastAsia="ar-SA"/>
              </w:rPr>
              <w:lastRenderedPageBreak/>
              <w:t>Limba</w:t>
            </w:r>
            <w:r w:rsidR="00A75DA7" w:rsidRPr="00D16F84">
              <w:rPr>
                <w:sz w:val="24"/>
                <w:lang w:val="ro-RO" w:eastAsia="ar-SA"/>
              </w:rPr>
              <w:t xml:space="preserve"> </w:t>
            </w:r>
            <w:r w:rsidR="003D57BE" w:rsidRPr="00D16F84">
              <w:rPr>
                <w:sz w:val="24"/>
                <w:lang w:val="ro-RO" w:eastAsia="ar-SA"/>
              </w:rPr>
              <w:t>Germana</w:t>
            </w:r>
          </w:p>
        </w:tc>
        <w:tc>
          <w:tcPr>
            <w:tcW w:w="137" w:type="dxa"/>
          </w:tcPr>
          <w:p w14:paraId="785383F2" w14:textId="77777777" w:rsidR="009F71EF" w:rsidRPr="00D16F84" w:rsidRDefault="009F71EF" w:rsidP="00D16F84">
            <w:pPr>
              <w:pStyle w:val="CVNormal"/>
              <w:suppressAutoHyphens/>
              <w:spacing w:line="276" w:lineRule="auto"/>
              <w:rPr>
                <w:sz w:val="24"/>
                <w:lang w:val="ro-RO" w:eastAsia="ar-SA"/>
              </w:rPr>
            </w:pPr>
          </w:p>
        </w:tc>
        <w:tc>
          <w:tcPr>
            <w:tcW w:w="279" w:type="dxa"/>
            <w:gridSpan w:val="2"/>
            <w:tcBorders>
              <w:left w:val="single" w:sz="1" w:space="0" w:color="000000"/>
              <w:bottom w:val="single" w:sz="1" w:space="0" w:color="000000"/>
              <w:right w:val="single" w:sz="1" w:space="0" w:color="000000"/>
            </w:tcBorders>
            <w:vAlign w:val="center"/>
          </w:tcPr>
          <w:p w14:paraId="36F9C337" w14:textId="77777777" w:rsidR="009F71EF" w:rsidRPr="00D16F84" w:rsidRDefault="00A75DA7" w:rsidP="00D16F84">
            <w:pPr>
              <w:pStyle w:val="LevelAssessment-Code"/>
              <w:suppressAutoHyphens/>
              <w:spacing w:line="276" w:lineRule="auto"/>
              <w:rPr>
                <w:sz w:val="24"/>
                <w:lang w:val="ro-RO" w:eastAsia="ar-SA"/>
              </w:rPr>
            </w:pPr>
            <w:r w:rsidRPr="00D16F84">
              <w:rPr>
                <w:sz w:val="24"/>
                <w:lang w:val="ro-RO" w:eastAsia="ar-SA"/>
              </w:rPr>
              <w:t>C2</w:t>
            </w:r>
          </w:p>
        </w:tc>
        <w:tc>
          <w:tcPr>
            <w:tcW w:w="1224" w:type="dxa"/>
            <w:tcBorders>
              <w:bottom w:val="single" w:sz="1" w:space="0" w:color="000000"/>
            </w:tcBorders>
            <w:vAlign w:val="center"/>
          </w:tcPr>
          <w:p w14:paraId="26C2E8D4" w14:textId="77777777" w:rsidR="00A75DA7" w:rsidRPr="00D16F84" w:rsidRDefault="00A75DA7" w:rsidP="00D16F84">
            <w:pPr>
              <w:pStyle w:val="Default"/>
              <w:spacing w:line="276" w:lineRule="auto"/>
              <w:rPr>
                <w:rFonts w:ascii="Times New Roman" w:hAnsi="Times New Roman" w:cs="Times New Roman"/>
              </w:rPr>
            </w:pPr>
          </w:p>
          <w:p w14:paraId="1E6ACA4F" w14:textId="77777777" w:rsidR="00A75DA7" w:rsidRPr="00D16F84" w:rsidRDefault="00A75DA7" w:rsidP="00D16F84">
            <w:pPr>
              <w:pStyle w:val="Default"/>
              <w:spacing w:line="276" w:lineRule="auto"/>
              <w:rPr>
                <w:rFonts w:ascii="Times New Roman" w:hAnsi="Times New Roman" w:cs="Times New Roman"/>
              </w:rPr>
            </w:pPr>
            <w:r w:rsidRPr="00D16F84">
              <w:rPr>
                <w:rFonts w:ascii="Times New Roman" w:hAnsi="Times New Roman" w:cs="Times New Roman"/>
              </w:rPr>
              <w:t xml:space="preserve">Utilizator experimentat </w:t>
            </w:r>
          </w:p>
          <w:p w14:paraId="01E00282" w14:textId="77777777" w:rsidR="009F71EF" w:rsidRPr="00D16F84" w:rsidRDefault="009F71EF" w:rsidP="00D16F84">
            <w:pPr>
              <w:pStyle w:val="LevelAssessment-Description"/>
              <w:suppressAutoHyphens/>
              <w:spacing w:line="276" w:lineRule="auto"/>
              <w:rPr>
                <w:sz w:val="24"/>
                <w:lang w:val="ro-RO" w:eastAsia="ar-SA"/>
              </w:rPr>
            </w:pPr>
          </w:p>
        </w:tc>
        <w:tc>
          <w:tcPr>
            <w:tcW w:w="277" w:type="dxa"/>
            <w:tcBorders>
              <w:left w:val="single" w:sz="1" w:space="0" w:color="000000"/>
              <w:bottom w:val="single" w:sz="1" w:space="0" w:color="000000"/>
              <w:right w:val="single" w:sz="1" w:space="0" w:color="000000"/>
            </w:tcBorders>
            <w:vAlign w:val="center"/>
          </w:tcPr>
          <w:p w14:paraId="09CCE57C" w14:textId="77777777" w:rsidR="009F71EF" w:rsidRPr="00D16F84" w:rsidRDefault="00A75DA7" w:rsidP="00D16F84">
            <w:pPr>
              <w:pStyle w:val="LevelAssessment-Code"/>
              <w:suppressAutoHyphens/>
              <w:spacing w:line="276" w:lineRule="auto"/>
              <w:rPr>
                <w:sz w:val="24"/>
                <w:lang w:val="ro-RO" w:eastAsia="ar-SA"/>
              </w:rPr>
            </w:pPr>
            <w:r w:rsidRPr="00D16F84">
              <w:rPr>
                <w:sz w:val="24"/>
                <w:lang w:val="ro-RO" w:eastAsia="ar-SA"/>
              </w:rPr>
              <w:t>C2</w:t>
            </w:r>
          </w:p>
        </w:tc>
        <w:tc>
          <w:tcPr>
            <w:tcW w:w="1229" w:type="dxa"/>
            <w:gridSpan w:val="2"/>
            <w:tcBorders>
              <w:bottom w:val="single" w:sz="1" w:space="0" w:color="000000"/>
            </w:tcBorders>
            <w:vAlign w:val="center"/>
          </w:tcPr>
          <w:p w14:paraId="148C78A1" w14:textId="77777777" w:rsidR="00A75DA7" w:rsidRPr="00D16F84" w:rsidRDefault="00A75DA7" w:rsidP="00D16F84">
            <w:pPr>
              <w:pStyle w:val="Default"/>
              <w:spacing w:line="276" w:lineRule="auto"/>
              <w:rPr>
                <w:rFonts w:ascii="Times New Roman" w:hAnsi="Times New Roman" w:cs="Times New Roman"/>
              </w:rPr>
            </w:pPr>
          </w:p>
          <w:p w14:paraId="6BFC73E5" w14:textId="77777777" w:rsidR="00A75DA7" w:rsidRPr="00D16F84" w:rsidRDefault="00A75DA7" w:rsidP="00D16F84">
            <w:pPr>
              <w:pStyle w:val="Default"/>
              <w:spacing w:line="276" w:lineRule="auto"/>
              <w:rPr>
                <w:rFonts w:ascii="Times New Roman" w:hAnsi="Times New Roman" w:cs="Times New Roman"/>
              </w:rPr>
            </w:pPr>
            <w:r w:rsidRPr="00D16F84">
              <w:rPr>
                <w:rFonts w:ascii="Times New Roman" w:hAnsi="Times New Roman" w:cs="Times New Roman"/>
              </w:rPr>
              <w:t xml:space="preserve">Utilizator experimentat </w:t>
            </w:r>
          </w:p>
          <w:p w14:paraId="4EF70AB8" w14:textId="77777777" w:rsidR="009F71EF" w:rsidRPr="00D16F84" w:rsidRDefault="009F71EF" w:rsidP="00D16F84">
            <w:pPr>
              <w:pStyle w:val="LevelAssessment-Description"/>
              <w:suppressAutoHyphens/>
              <w:spacing w:line="276" w:lineRule="auto"/>
              <w:rPr>
                <w:sz w:val="24"/>
                <w:lang w:val="ro-RO" w:eastAsia="ar-SA"/>
              </w:rPr>
            </w:pPr>
          </w:p>
        </w:tc>
        <w:tc>
          <w:tcPr>
            <w:tcW w:w="275" w:type="dxa"/>
            <w:gridSpan w:val="2"/>
            <w:tcBorders>
              <w:left w:val="single" w:sz="1" w:space="0" w:color="000000"/>
              <w:bottom w:val="single" w:sz="1" w:space="0" w:color="000000"/>
              <w:right w:val="single" w:sz="1" w:space="0" w:color="000000"/>
            </w:tcBorders>
            <w:vAlign w:val="center"/>
          </w:tcPr>
          <w:p w14:paraId="76631413" w14:textId="77777777" w:rsidR="009F71EF" w:rsidRPr="00D16F84" w:rsidRDefault="00A75DA7" w:rsidP="00D16F84">
            <w:pPr>
              <w:pStyle w:val="LevelAssessment-Code"/>
              <w:suppressAutoHyphens/>
              <w:spacing w:line="276" w:lineRule="auto"/>
              <w:rPr>
                <w:sz w:val="24"/>
                <w:lang w:val="ro-RO" w:eastAsia="ar-SA"/>
              </w:rPr>
            </w:pPr>
            <w:r w:rsidRPr="00D16F84">
              <w:rPr>
                <w:sz w:val="24"/>
                <w:lang w:val="ro-RO" w:eastAsia="ar-SA"/>
              </w:rPr>
              <w:t>C</w:t>
            </w:r>
            <w:r w:rsidR="003D57BE" w:rsidRPr="00D16F84">
              <w:rPr>
                <w:sz w:val="24"/>
                <w:lang w:val="ro-RO" w:eastAsia="ar-SA"/>
              </w:rPr>
              <w:t>2</w:t>
            </w:r>
          </w:p>
        </w:tc>
        <w:tc>
          <w:tcPr>
            <w:tcW w:w="1226" w:type="dxa"/>
            <w:tcBorders>
              <w:bottom w:val="single" w:sz="1" w:space="0" w:color="000000"/>
            </w:tcBorders>
            <w:vAlign w:val="center"/>
          </w:tcPr>
          <w:p w14:paraId="520617EF" w14:textId="77777777" w:rsidR="00A75DA7" w:rsidRPr="00D16F84" w:rsidRDefault="00A75DA7" w:rsidP="00D16F84">
            <w:pPr>
              <w:pStyle w:val="Default"/>
              <w:spacing w:line="276" w:lineRule="auto"/>
              <w:rPr>
                <w:rFonts w:ascii="Times New Roman" w:hAnsi="Times New Roman" w:cs="Times New Roman"/>
              </w:rPr>
            </w:pPr>
          </w:p>
          <w:p w14:paraId="4ED10F8E" w14:textId="77777777" w:rsidR="00A75DA7" w:rsidRPr="00D16F84" w:rsidRDefault="00A75DA7" w:rsidP="00D16F84">
            <w:pPr>
              <w:pStyle w:val="Default"/>
              <w:spacing w:line="276" w:lineRule="auto"/>
              <w:rPr>
                <w:rFonts w:ascii="Times New Roman" w:hAnsi="Times New Roman" w:cs="Times New Roman"/>
              </w:rPr>
            </w:pPr>
            <w:r w:rsidRPr="00D16F84">
              <w:rPr>
                <w:rFonts w:ascii="Times New Roman" w:hAnsi="Times New Roman" w:cs="Times New Roman"/>
              </w:rPr>
              <w:t xml:space="preserve">Utilizator experimentat </w:t>
            </w:r>
          </w:p>
          <w:p w14:paraId="454E8B5C" w14:textId="77777777" w:rsidR="009F71EF" w:rsidRPr="00D16F84" w:rsidRDefault="009F71EF" w:rsidP="00D16F84">
            <w:pPr>
              <w:pStyle w:val="LevelAssessment-Description"/>
              <w:suppressAutoHyphens/>
              <w:spacing w:line="276" w:lineRule="auto"/>
              <w:rPr>
                <w:sz w:val="24"/>
                <w:lang w:val="ro-RO" w:eastAsia="ar-SA"/>
              </w:rPr>
            </w:pPr>
          </w:p>
        </w:tc>
        <w:tc>
          <w:tcPr>
            <w:tcW w:w="275" w:type="dxa"/>
            <w:tcBorders>
              <w:left w:val="single" w:sz="1" w:space="0" w:color="000000"/>
              <w:bottom w:val="single" w:sz="1" w:space="0" w:color="000000"/>
              <w:right w:val="single" w:sz="1" w:space="0" w:color="000000"/>
            </w:tcBorders>
            <w:vAlign w:val="center"/>
          </w:tcPr>
          <w:p w14:paraId="71451AEA" w14:textId="77777777" w:rsidR="009F71EF" w:rsidRPr="00D16F84" w:rsidRDefault="00A75DA7" w:rsidP="00D16F84">
            <w:pPr>
              <w:pStyle w:val="LevelAssessment-Code"/>
              <w:suppressAutoHyphens/>
              <w:spacing w:line="276" w:lineRule="auto"/>
              <w:rPr>
                <w:sz w:val="24"/>
                <w:lang w:val="ro-RO" w:eastAsia="ar-SA"/>
              </w:rPr>
            </w:pPr>
            <w:r w:rsidRPr="00D16F84">
              <w:rPr>
                <w:sz w:val="24"/>
                <w:lang w:val="ro-RO" w:eastAsia="ar-SA"/>
              </w:rPr>
              <w:t>C</w:t>
            </w:r>
            <w:r w:rsidR="003D57BE" w:rsidRPr="00D16F84">
              <w:rPr>
                <w:sz w:val="24"/>
                <w:lang w:val="ro-RO" w:eastAsia="ar-SA"/>
              </w:rPr>
              <w:t>2</w:t>
            </w:r>
          </w:p>
        </w:tc>
        <w:tc>
          <w:tcPr>
            <w:tcW w:w="1243" w:type="dxa"/>
            <w:tcBorders>
              <w:bottom w:val="single" w:sz="1" w:space="0" w:color="000000"/>
            </w:tcBorders>
            <w:vAlign w:val="center"/>
          </w:tcPr>
          <w:p w14:paraId="032682B1" w14:textId="77777777" w:rsidR="00A75DA7" w:rsidRPr="00D16F84" w:rsidRDefault="00A75DA7" w:rsidP="00D16F84">
            <w:pPr>
              <w:pStyle w:val="Default"/>
              <w:spacing w:line="276" w:lineRule="auto"/>
              <w:rPr>
                <w:rFonts w:ascii="Times New Roman" w:hAnsi="Times New Roman" w:cs="Times New Roman"/>
              </w:rPr>
            </w:pPr>
          </w:p>
          <w:p w14:paraId="77706131" w14:textId="77777777" w:rsidR="00A75DA7" w:rsidRPr="00D16F84" w:rsidRDefault="00A75DA7" w:rsidP="00D16F84">
            <w:pPr>
              <w:pStyle w:val="Default"/>
              <w:spacing w:line="276" w:lineRule="auto"/>
              <w:rPr>
                <w:rFonts w:ascii="Times New Roman" w:hAnsi="Times New Roman" w:cs="Times New Roman"/>
              </w:rPr>
            </w:pPr>
            <w:r w:rsidRPr="00D16F84">
              <w:rPr>
                <w:rFonts w:ascii="Times New Roman" w:hAnsi="Times New Roman" w:cs="Times New Roman"/>
              </w:rPr>
              <w:t xml:space="preserve">Utilizator experimentat </w:t>
            </w:r>
          </w:p>
          <w:p w14:paraId="2D4D8B0B" w14:textId="77777777" w:rsidR="009F71EF" w:rsidRPr="00D16F84" w:rsidRDefault="009F71EF" w:rsidP="00D16F84">
            <w:pPr>
              <w:pStyle w:val="LevelAssessment-Description"/>
              <w:suppressAutoHyphens/>
              <w:spacing w:line="276" w:lineRule="auto"/>
              <w:rPr>
                <w:sz w:val="24"/>
                <w:lang w:val="ro-RO" w:eastAsia="ar-SA"/>
              </w:rPr>
            </w:pPr>
          </w:p>
        </w:tc>
        <w:tc>
          <w:tcPr>
            <w:tcW w:w="261" w:type="dxa"/>
            <w:gridSpan w:val="2"/>
            <w:tcBorders>
              <w:left w:val="single" w:sz="1" w:space="0" w:color="000000"/>
              <w:bottom w:val="single" w:sz="1" w:space="0" w:color="000000"/>
              <w:right w:val="single" w:sz="1" w:space="0" w:color="000000"/>
            </w:tcBorders>
            <w:vAlign w:val="center"/>
          </w:tcPr>
          <w:p w14:paraId="12DBE151" w14:textId="77777777" w:rsidR="009F71EF" w:rsidRPr="00D16F84" w:rsidRDefault="00A75DA7" w:rsidP="00D16F84">
            <w:pPr>
              <w:pStyle w:val="LevelAssessment-Code"/>
              <w:suppressAutoHyphens/>
              <w:spacing w:line="276" w:lineRule="auto"/>
              <w:rPr>
                <w:sz w:val="24"/>
                <w:lang w:val="ro-RO" w:eastAsia="ar-SA"/>
              </w:rPr>
            </w:pPr>
            <w:r w:rsidRPr="00D16F84">
              <w:rPr>
                <w:sz w:val="24"/>
                <w:lang w:val="ro-RO" w:eastAsia="ar-SA"/>
              </w:rPr>
              <w:t>C</w:t>
            </w:r>
            <w:r w:rsidR="003D57BE" w:rsidRPr="00D16F84">
              <w:rPr>
                <w:sz w:val="24"/>
                <w:lang w:val="ro-RO" w:eastAsia="ar-SA"/>
              </w:rPr>
              <w:t>2</w:t>
            </w:r>
          </w:p>
        </w:tc>
        <w:tc>
          <w:tcPr>
            <w:tcW w:w="1244" w:type="dxa"/>
            <w:tcBorders>
              <w:bottom w:val="single" w:sz="1" w:space="0" w:color="000000"/>
              <w:right w:val="single" w:sz="1" w:space="0" w:color="000000"/>
            </w:tcBorders>
            <w:vAlign w:val="center"/>
          </w:tcPr>
          <w:p w14:paraId="185F9C5F" w14:textId="77777777" w:rsidR="00A75DA7" w:rsidRPr="00D16F84" w:rsidRDefault="00A75DA7" w:rsidP="00D16F84">
            <w:pPr>
              <w:pStyle w:val="Default"/>
              <w:spacing w:line="276" w:lineRule="auto"/>
              <w:rPr>
                <w:rFonts w:ascii="Times New Roman" w:hAnsi="Times New Roman" w:cs="Times New Roman"/>
              </w:rPr>
            </w:pPr>
          </w:p>
          <w:p w14:paraId="26FEA7FA" w14:textId="77777777" w:rsidR="00A75DA7" w:rsidRPr="00D16F84" w:rsidRDefault="00A75DA7" w:rsidP="00D16F84">
            <w:pPr>
              <w:pStyle w:val="Default"/>
              <w:spacing w:line="276" w:lineRule="auto"/>
              <w:rPr>
                <w:rFonts w:ascii="Times New Roman" w:hAnsi="Times New Roman" w:cs="Times New Roman"/>
              </w:rPr>
            </w:pPr>
            <w:r w:rsidRPr="00D16F84">
              <w:rPr>
                <w:rFonts w:ascii="Times New Roman" w:hAnsi="Times New Roman" w:cs="Times New Roman"/>
              </w:rPr>
              <w:t xml:space="preserve">Utilizator experimentat </w:t>
            </w:r>
          </w:p>
          <w:p w14:paraId="127EF5E5" w14:textId="77777777" w:rsidR="009F71EF" w:rsidRPr="00D16F84" w:rsidRDefault="009F71EF" w:rsidP="00D16F84">
            <w:pPr>
              <w:pStyle w:val="LevelAssessment-Description"/>
              <w:suppressAutoHyphens/>
              <w:spacing w:line="276" w:lineRule="auto"/>
              <w:rPr>
                <w:sz w:val="24"/>
                <w:lang w:val="ro-RO" w:eastAsia="ar-SA"/>
              </w:rPr>
            </w:pPr>
          </w:p>
        </w:tc>
      </w:tr>
      <w:tr w:rsidR="003C5D85" w:rsidRPr="00D16F84" w14:paraId="498E0441" w14:textId="77777777" w:rsidTr="001809AD">
        <w:trPr>
          <w:gridAfter w:val="3"/>
          <w:wAfter w:w="188" w:type="dxa"/>
          <w:cantSplit/>
          <w:trHeight w:val="411"/>
        </w:trPr>
        <w:tc>
          <w:tcPr>
            <w:tcW w:w="3130" w:type="dxa"/>
            <w:gridSpan w:val="2"/>
            <w:tcBorders>
              <w:right w:val="single" w:sz="1" w:space="0" w:color="000000"/>
            </w:tcBorders>
          </w:tcPr>
          <w:p w14:paraId="003D0FFD" w14:textId="77777777" w:rsidR="009F71EF" w:rsidRPr="00D16F84" w:rsidRDefault="009F71EF" w:rsidP="00D16F84">
            <w:pPr>
              <w:pStyle w:val="CVHeadingLanguage"/>
              <w:suppressAutoHyphens/>
              <w:spacing w:line="276" w:lineRule="auto"/>
              <w:rPr>
                <w:sz w:val="24"/>
                <w:lang w:val="ro-RO" w:eastAsia="ar-SA"/>
              </w:rPr>
            </w:pPr>
            <w:r w:rsidRPr="00D16F84">
              <w:rPr>
                <w:sz w:val="24"/>
                <w:lang w:val="ro-RO" w:eastAsia="ar-SA"/>
              </w:rPr>
              <w:t>Limba</w:t>
            </w:r>
            <w:r w:rsidR="003A5BC0" w:rsidRPr="00D16F84">
              <w:rPr>
                <w:sz w:val="24"/>
                <w:lang w:val="ro-RO" w:eastAsia="ar-SA"/>
              </w:rPr>
              <w:t xml:space="preserve"> </w:t>
            </w:r>
            <w:r w:rsidR="003D57BE" w:rsidRPr="00D16F84">
              <w:rPr>
                <w:sz w:val="24"/>
                <w:lang w:val="ro-RO" w:eastAsia="ar-SA"/>
              </w:rPr>
              <w:t>Engleza</w:t>
            </w:r>
          </w:p>
        </w:tc>
        <w:tc>
          <w:tcPr>
            <w:tcW w:w="137" w:type="dxa"/>
          </w:tcPr>
          <w:p w14:paraId="419B0E4A" w14:textId="77777777" w:rsidR="009F71EF" w:rsidRPr="00D16F84" w:rsidRDefault="009F71EF" w:rsidP="00D16F84">
            <w:pPr>
              <w:pStyle w:val="CVNormal"/>
              <w:suppressAutoHyphens/>
              <w:spacing w:line="276" w:lineRule="auto"/>
              <w:rPr>
                <w:sz w:val="24"/>
                <w:lang w:val="ro-RO" w:eastAsia="ar-SA"/>
              </w:rPr>
            </w:pPr>
          </w:p>
        </w:tc>
        <w:tc>
          <w:tcPr>
            <w:tcW w:w="279" w:type="dxa"/>
            <w:gridSpan w:val="2"/>
            <w:tcBorders>
              <w:left w:val="single" w:sz="1" w:space="0" w:color="000000"/>
              <w:bottom w:val="single" w:sz="1" w:space="0" w:color="000000"/>
              <w:right w:val="single" w:sz="1" w:space="0" w:color="000000"/>
            </w:tcBorders>
            <w:vAlign w:val="center"/>
          </w:tcPr>
          <w:p w14:paraId="747FFB42" w14:textId="77777777" w:rsidR="009F71EF" w:rsidRPr="00D16F84" w:rsidRDefault="009B7698" w:rsidP="00D16F84">
            <w:pPr>
              <w:pStyle w:val="LevelAssessment-Code"/>
              <w:suppressAutoHyphens/>
              <w:spacing w:line="276" w:lineRule="auto"/>
              <w:rPr>
                <w:sz w:val="24"/>
                <w:lang w:val="ro-RO" w:eastAsia="ar-SA"/>
              </w:rPr>
            </w:pPr>
            <w:r w:rsidRPr="00D16F84">
              <w:rPr>
                <w:sz w:val="24"/>
                <w:lang w:val="ro-RO" w:eastAsia="ar-SA"/>
              </w:rPr>
              <w:t>B2</w:t>
            </w:r>
          </w:p>
        </w:tc>
        <w:tc>
          <w:tcPr>
            <w:tcW w:w="1224" w:type="dxa"/>
            <w:tcBorders>
              <w:bottom w:val="single" w:sz="1" w:space="0" w:color="000000"/>
            </w:tcBorders>
            <w:vAlign w:val="center"/>
          </w:tcPr>
          <w:p w14:paraId="6CD6FB0D" w14:textId="77777777" w:rsidR="009F71EF" w:rsidRPr="00D16F84" w:rsidRDefault="00A75DA7" w:rsidP="00D16F84">
            <w:pPr>
              <w:pStyle w:val="LevelAssessment-Description"/>
              <w:suppressAutoHyphens/>
              <w:spacing w:line="276" w:lineRule="auto"/>
              <w:rPr>
                <w:sz w:val="24"/>
                <w:lang w:val="ro-RO" w:eastAsia="ar-SA"/>
              </w:rPr>
            </w:pPr>
            <w:r w:rsidRPr="00D16F84">
              <w:rPr>
                <w:sz w:val="24"/>
                <w:lang w:val="ro-RO" w:eastAsia="ar-SA"/>
              </w:rPr>
              <w:t xml:space="preserve">Utilizator </w:t>
            </w:r>
            <w:r w:rsidR="009B7698" w:rsidRPr="00D16F84">
              <w:rPr>
                <w:sz w:val="24"/>
                <w:lang w:val="ro-RO" w:eastAsia="ar-SA"/>
              </w:rPr>
              <w:t>independent</w:t>
            </w:r>
          </w:p>
        </w:tc>
        <w:tc>
          <w:tcPr>
            <w:tcW w:w="277" w:type="dxa"/>
            <w:tcBorders>
              <w:left w:val="single" w:sz="1" w:space="0" w:color="000000"/>
              <w:bottom w:val="single" w:sz="1" w:space="0" w:color="000000"/>
              <w:right w:val="single" w:sz="1" w:space="0" w:color="000000"/>
            </w:tcBorders>
            <w:vAlign w:val="center"/>
          </w:tcPr>
          <w:p w14:paraId="0E6A071B" w14:textId="77777777" w:rsidR="009F71EF" w:rsidRPr="00D16F84" w:rsidRDefault="009B7698" w:rsidP="00D16F84">
            <w:pPr>
              <w:pStyle w:val="LevelAssessment-Code"/>
              <w:suppressAutoHyphens/>
              <w:spacing w:line="276" w:lineRule="auto"/>
              <w:rPr>
                <w:sz w:val="24"/>
                <w:lang w:val="ro-RO" w:eastAsia="ar-SA"/>
              </w:rPr>
            </w:pPr>
            <w:r w:rsidRPr="00D16F84">
              <w:rPr>
                <w:sz w:val="24"/>
                <w:lang w:val="ro-RO" w:eastAsia="ar-SA"/>
              </w:rPr>
              <w:t>B2</w:t>
            </w:r>
          </w:p>
        </w:tc>
        <w:tc>
          <w:tcPr>
            <w:tcW w:w="1229" w:type="dxa"/>
            <w:gridSpan w:val="2"/>
            <w:tcBorders>
              <w:bottom w:val="single" w:sz="1" w:space="0" w:color="000000"/>
            </w:tcBorders>
            <w:vAlign w:val="center"/>
          </w:tcPr>
          <w:p w14:paraId="149F4125" w14:textId="77777777" w:rsidR="009F71EF" w:rsidRPr="00D16F84" w:rsidRDefault="009B7698" w:rsidP="00D16F84">
            <w:pPr>
              <w:pStyle w:val="LevelAssessment-Description"/>
              <w:suppressAutoHyphens/>
              <w:spacing w:line="276" w:lineRule="auto"/>
              <w:rPr>
                <w:sz w:val="24"/>
                <w:lang w:val="ro-RO" w:eastAsia="ar-SA"/>
              </w:rPr>
            </w:pPr>
            <w:r w:rsidRPr="00D16F84">
              <w:rPr>
                <w:sz w:val="24"/>
                <w:lang w:val="ro-RO" w:eastAsia="ar-SA"/>
              </w:rPr>
              <w:t>Utilizator independent</w:t>
            </w:r>
          </w:p>
        </w:tc>
        <w:tc>
          <w:tcPr>
            <w:tcW w:w="275" w:type="dxa"/>
            <w:gridSpan w:val="2"/>
            <w:tcBorders>
              <w:left w:val="single" w:sz="1" w:space="0" w:color="000000"/>
              <w:bottom w:val="single" w:sz="1" w:space="0" w:color="000000"/>
              <w:right w:val="single" w:sz="1" w:space="0" w:color="000000"/>
            </w:tcBorders>
            <w:vAlign w:val="center"/>
          </w:tcPr>
          <w:p w14:paraId="3C92F3F8" w14:textId="77777777" w:rsidR="009F71EF" w:rsidRPr="00D16F84" w:rsidRDefault="009B7698" w:rsidP="00D16F84">
            <w:pPr>
              <w:pStyle w:val="LevelAssessment-Code"/>
              <w:suppressAutoHyphens/>
              <w:spacing w:line="276" w:lineRule="auto"/>
              <w:rPr>
                <w:sz w:val="24"/>
                <w:lang w:val="ro-RO" w:eastAsia="ar-SA"/>
              </w:rPr>
            </w:pPr>
            <w:r w:rsidRPr="00D16F84">
              <w:rPr>
                <w:sz w:val="24"/>
                <w:lang w:val="ro-RO" w:eastAsia="ar-SA"/>
              </w:rPr>
              <w:t>B2</w:t>
            </w:r>
          </w:p>
        </w:tc>
        <w:tc>
          <w:tcPr>
            <w:tcW w:w="1226" w:type="dxa"/>
            <w:tcBorders>
              <w:bottom w:val="single" w:sz="1" w:space="0" w:color="000000"/>
            </w:tcBorders>
            <w:vAlign w:val="center"/>
          </w:tcPr>
          <w:p w14:paraId="6CA64E87" w14:textId="77777777" w:rsidR="009F71EF" w:rsidRPr="00D16F84" w:rsidRDefault="009B7698" w:rsidP="00D16F84">
            <w:pPr>
              <w:pStyle w:val="LevelAssessment-Description"/>
              <w:suppressAutoHyphens/>
              <w:spacing w:line="276" w:lineRule="auto"/>
              <w:rPr>
                <w:sz w:val="24"/>
                <w:lang w:val="ro-RO" w:eastAsia="ar-SA"/>
              </w:rPr>
            </w:pPr>
            <w:r w:rsidRPr="00D16F84">
              <w:rPr>
                <w:sz w:val="24"/>
                <w:lang w:val="ro-RO" w:eastAsia="ar-SA"/>
              </w:rPr>
              <w:t>Utilizator independent</w:t>
            </w:r>
          </w:p>
        </w:tc>
        <w:tc>
          <w:tcPr>
            <w:tcW w:w="275" w:type="dxa"/>
            <w:tcBorders>
              <w:left w:val="single" w:sz="1" w:space="0" w:color="000000"/>
              <w:bottom w:val="single" w:sz="1" w:space="0" w:color="000000"/>
              <w:right w:val="single" w:sz="1" w:space="0" w:color="000000"/>
            </w:tcBorders>
            <w:vAlign w:val="center"/>
          </w:tcPr>
          <w:p w14:paraId="431F7E4A" w14:textId="77777777" w:rsidR="009F71EF" w:rsidRPr="00D16F84" w:rsidRDefault="009B7698" w:rsidP="00D16F84">
            <w:pPr>
              <w:pStyle w:val="LevelAssessment-Code"/>
              <w:suppressAutoHyphens/>
              <w:spacing w:line="276" w:lineRule="auto"/>
              <w:rPr>
                <w:sz w:val="24"/>
                <w:lang w:val="ro-RO" w:eastAsia="ar-SA"/>
              </w:rPr>
            </w:pPr>
            <w:r w:rsidRPr="00D16F84">
              <w:rPr>
                <w:sz w:val="24"/>
                <w:lang w:val="ro-RO" w:eastAsia="ar-SA"/>
              </w:rPr>
              <w:t>B2</w:t>
            </w:r>
          </w:p>
        </w:tc>
        <w:tc>
          <w:tcPr>
            <w:tcW w:w="1243" w:type="dxa"/>
            <w:tcBorders>
              <w:bottom w:val="single" w:sz="1" w:space="0" w:color="000000"/>
            </w:tcBorders>
            <w:vAlign w:val="center"/>
          </w:tcPr>
          <w:p w14:paraId="2A3CB06E" w14:textId="77777777" w:rsidR="009F71EF" w:rsidRPr="00D16F84" w:rsidRDefault="009B7698" w:rsidP="00D16F84">
            <w:pPr>
              <w:pStyle w:val="LevelAssessment-Description"/>
              <w:suppressAutoHyphens/>
              <w:spacing w:line="276" w:lineRule="auto"/>
              <w:rPr>
                <w:sz w:val="24"/>
                <w:lang w:val="ro-RO" w:eastAsia="ar-SA"/>
              </w:rPr>
            </w:pPr>
            <w:r w:rsidRPr="00D16F84">
              <w:rPr>
                <w:sz w:val="24"/>
                <w:lang w:val="ro-RO" w:eastAsia="ar-SA"/>
              </w:rPr>
              <w:t>Utilizator independent</w:t>
            </w:r>
          </w:p>
        </w:tc>
        <w:tc>
          <w:tcPr>
            <w:tcW w:w="261" w:type="dxa"/>
            <w:gridSpan w:val="2"/>
            <w:tcBorders>
              <w:left w:val="single" w:sz="1" w:space="0" w:color="000000"/>
              <w:bottom w:val="single" w:sz="1" w:space="0" w:color="000000"/>
              <w:right w:val="single" w:sz="1" w:space="0" w:color="000000"/>
            </w:tcBorders>
            <w:vAlign w:val="center"/>
          </w:tcPr>
          <w:p w14:paraId="754933BD" w14:textId="77777777" w:rsidR="009F71EF" w:rsidRPr="00D16F84" w:rsidRDefault="009B7698" w:rsidP="00D16F84">
            <w:pPr>
              <w:pStyle w:val="LevelAssessment-Code"/>
              <w:suppressAutoHyphens/>
              <w:spacing w:line="276" w:lineRule="auto"/>
              <w:rPr>
                <w:sz w:val="24"/>
                <w:lang w:val="ro-RO" w:eastAsia="ar-SA"/>
              </w:rPr>
            </w:pPr>
            <w:r w:rsidRPr="00D16F84">
              <w:rPr>
                <w:sz w:val="24"/>
                <w:lang w:val="ro-RO" w:eastAsia="ar-SA"/>
              </w:rPr>
              <w:t>B2</w:t>
            </w:r>
          </w:p>
        </w:tc>
        <w:tc>
          <w:tcPr>
            <w:tcW w:w="1244" w:type="dxa"/>
            <w:tcBorders>
              <w:bottom w:val="single" w:sz="1" w:space="0" w:color="000000"/>
              <w:right w:val="single" w:sz="1" w:space="0" w:color="000000"/>
            </w:tcBorders>
            <w:vAlign w:val="center"/>
          </w:tcPr>
          <w:p w14:paraId="1452DA51" w14:textId="77777777" w:rsidR="009F71EF" w:rsidRPr="00D16F84" w:rsidRDefault="009B7698" w:rsidP="00D16F84">
            <w:pPr>
              <w:pStyle w:val="LevelAssessment-Description"/>
              <w:suppressAutoHyphens/>
              <w:spacing w:line="276" w:lineRule="auto"/>
              <w:rPr>
                <w:sz w:val="24"/>
                <w:lang w:val="ro-RO" w:eastAsia="ar-SA"/>
              </w:rPr>
            </w:pPr>
            <w:r w:rsidRPr="00D16F84">
              <w:rPr>
                <w:sz w:val="24"/>
                <w:lang w:val="ro-RO" w:eastAsia="ar-SA"/>
              </w:rPr>
              <w:t>Utilizator independent</w:t>
            </w:r>
          </w:p>
        </w:tc>
      </w:tr>
      <w:tr w:rsidR="003C5D85" w:rsidRPr="00D16F84" w14:paraId="1AD1738B" w14:textId="77777777" w:rsidTr="001809AD">
        <w:trPr>
          <w:gridAfter w:val="1"/>
          <w:wAfter w:w="149" w:type="dxa"/>
          <w:cantSplit/>
          <w:trHeight w:val="238"/>
        </w:trPr>
        <w:tc>
          <w:tcPr>
            <w:tcW w:w="3130" w:type="dxa"/>
            <w:gridSpan w:val="2"/>
            <w:tcBorders>
              <w:right w:val="single" w:sz="1" w:space="0" w:color="000000"/>
            </w:tcBorders>
          </w:tcPr>
          <w:p w14:paraId="68461F9B" w14:textId="77777777" w:rsidR="009F71EF" w:rsidRPr="00D16F84" w:rsidRDefault="009F71EF" w:rsidP="00D16F84">
            <w:pPr>
              <w:pStyle w:val="CVNormal"/>
              <w:suppressAutoHyphens/>
              <w:spacing w:line="276" w:lineRule="auto"/>
              <w:rPr>
                <w:sz w:val="24"/>
                <w:lang w:val="ro-RO" w:eastAsia="ar-SA"/>
              </w:rPr>
            </w:pPr>
          </w:p>
        </w:tc>
        <w:tc>
          <w:tcPr>
            <w:tcW w:w="7709" w:type="dxa"/>
            <w:gridSpan w:val="17"/>
            <w:tcMar>
              <w:top w:w="0" w:type="dxa"/>
              <w:bottom w:w="113" w:type="dxa"/>
            </w:tcMar>
          </w:tcPr>
          <w:p w14:paraId="65377006" w14:textId="77777777" w:rsidR="009F71EF" w:rsidRPr="00D16F84" w:rsidRDefault="009F71EF" w:rsidP="00D16F84">
            <w:pPr>
              <w:pStyle w:val="LevelAssessment-Note"/>
              <w:suppressAutoHyphens/>
              <w:spacing w:line="276" w:lineRule="auto"/>
              <w:rPr>
                <w:sz w:val="24"/>
                <w:lang w:val="ro-RO" w:eastAsia="ar-SA"/>
              </w:rPr>
            </w:pPr>
            <w:r w:rsidRPr="00D16F84">
              <w:rPr>
                <w:sz w:val="24"/>
                <w:lang w:val="ro-RO" w:eastAsia="ar-SA"/>
              </w:rPr>
              <w:t>(*) Nivelul Cadrului European Comun de Referin</w:t>
            </w:r>
            <w:r w:rsidRPr="00D16F84">
              <w:rPr>
                <w:rFonts w:eastAsia="Calibri"/>
                <w:sz w:val="24"/>
                <w:lang w:val="ro-RO" w:eastAsia="ar-SA"/>
              </w:rPr>
              <w:t>ţă</w:t>
            </w:r>
            <w:r w:rsidRPr="00D16F84">
              <w:rPr>
                <w:sz w:val="24"/>
                <w:lang w:val="ro-RO" w:eastAsia="ar-SA"/>
              </w:rPr>
              <w:t xml:space="preserve"> Pentru Limbi Str</w:t>
            </w:r>
            <w:r w:rsidRPr="00D16F84">
              <w:rPr>
                <w:rFonts w:eastAsia="Calibri"/>
                <w:sz w:val="24"/>
                <w:lang w:val="ro-RO" w:eastAsia="ar-SA"/>
              </w:rPr>
              <w:t>ă</w:t>
            </w:r>
            <w:r w:rsidRPr="00D16F84">
              <w:rPr>
                <w:sz w:val="24"/>
                <w:lang w:val="ro-RO" w:eastAsia="ar-SA"/>
              </w:rPr>
              <w:t>ine</w:t>
            </w:r>
          </w:p>
        </w:tc>
      </w:tr>
      <w:tr w:rsidR="003C5D85" w:rsidRPr="00D16F84" w14:paraId="26EA0D3B" w14:textId="77777777" w:rsidTr="001809AD">
        <w:trPr>
          <w:gridAfter w:val="1"/>
          <w:wAfter w:w="149" w:type="dxa"/>
          <w:cantSplit/>
          <w:trHeight w:val="352"/>
        </w:trPr>
        <w:tc>
          <w:tcPr>
            <w:tcW w:w="3130" w:type="dxa"/>
            <w:gridSpan w:val="2"/>
            <w:tcBorders>
              <w:right w:val="single" w:sz="1" w:space="0" w:color="000000"/>
            </w:tcBorders>
          </w:tcPr>
          <w:p w14:paraId="704A5B68"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FA1A2A8" w14:textId="77777777" w:rsidR="009F71EF" w:rsidRPr="00D16F84" w:rsidRDefault="009F71EF" w:rsidP="00D16F84">
            <w:pPr>
              <w:pStyle w:val="CVSpacer"/>
              <w:suppressAutoHyphens/>
              <w:spacing w:line="276" w:lineRule="auto"/>
              <w:rPr>
                <w:sz w:val="24"/>
                <w:lang w:val="ro-RO" w:eastAsia="ar-SA"/>
              </w:rPr>
            </w:pPr>
          </w:p>
        </w:tc>
      </w:tr>
      <w:tr w:rsidR="003C5D85" w:rsidRPr="00D16F84" w14:paraId="7A9AC211" w14:textId="77777777" w:rsidTr="001809AD">
        <w:trPr>
          <w:gridAfter w:val="1"/>
          <w:wAfter w:w="149" w:type="dxa"/>
          <w:cantSplit/>
          <w:trHeight w:val="254"/>
        </w:trPr>
        <w:tc>
          <w:tcPr>
            <w:tcW w:w="3130" w:type="dxa"/>
            <w:gridSpan w:val="2"/>
            <w:tcBorders>
              <w:right w:val="single" w:sz="1" w:space="0" w:color="000000"/>
            </w:tcBorders>
          </w:tcPr>
          <w:p w14:paraId="7C0A5032"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Competenţe şi abilităţi sociale</w:t>
            </w:r>
          </w:p>
        </w:tc>
        <w:tc>
          <w:tcPr>
            <w:tcW w:w="7709" w:type="dxa"/>
            <w:gridSpan w:val="17"/>
          </w:tcPr>
          <w:p w14:paraId="32B37E1C" w14:textId="77777777" w:rsidR="00241017" w:rsidRPr="00D16F84" w:rsidRDefault="00241017" w:rsidP="00D16F84">
            <w:pPr>
              <w:pStyle w:val="CVNormal"/>
              <w:numPr>
                <w:ilvl w:val="0"/>
                <w:numId w:val="12"/>
              </w:numPr>
              <w:suppressAutoHyphens/>
              <w:spacing w:line="276" w:lineRule="auto"/>
              <w:jc w:val="both"/>
              <w:rPr>
                <w:sz w:val="24"/>
                <w:lang w:val="ro-RO" w:eastAsia="ar-SA"/>
              </w:rPr>
            </w:pPr>
            <w:r w:rsidRPr="00D16F84">
              <w:rPr>
                <w:sz w:val="24"/>
                <w:lang w:val="ro-RO" w:eastAsia="ar-SA"/>
              </w:rPr>
              <w:t xml:space="preserve">buna capacitate de predare si comunicare cu studentii </w:t>
            </w:r>
          </w:p>
          <w:p w14:paraId="2AF9BA09" w14:textId="77777777" w:rsidR="00241017" w:rsidRPr="00D16F84" w:rsidRDefault="00241017" w:rsidP="00D16F84">
            <w:pPr>
              <w:pStyle w:val="CVNormal"/>
              <w:numPr>
                <w:ilvl w:val="0"/>
                <w:numId w:val="12"/>
              </w:numPr>
              <w:suppressAutoHyphens/>
              <w:spacing w:line="276" w:lineRule="auto"/>
              <w:jc w:val="both"/>
              <w:rPr>
                <w:sz w:val="24"/>
                <w:lang w:val="ro-RO" w:eastAsia="ar-SA"/>
              </w:rPr>
            </w:pPr>
            <w:r w:rsidRPr="00D16F84">
              <w:rPr>
                <w:sz w:val="24"/>
                <w:lang w:val="ro-RO" w:eastAsia="ar-SA"/>
              </w:rPr>
              <w:t xml:space="preserve">capacitate de comunicare si empatie fata de pacienti adulti in urma unei activitati clinice </w:t>
            </w:r>
          </w:p>
          <w:p w14:paraId="4962B825" w14:textId="77777777" w:rsidR="00241017" w:rsidRPr="00D16F84" w:rsidRDefault="00241017" w:rsidP="00D16F84">
            <w:pPr>
              <w:pStyle w:val="CVNormal"/>
              <w:numPr>
                <w:ilvl w:val="0"/>
                <w:numId w:val="12"/>
              </w:numPr>
              <w:suppressAutoHyphens/>
              <w:spacing w:line="276" w:lineRule="auto"/>
              <w:jc w:val="both"/>
              <w:rPr>
                <w:sz w:val="24"/>
                <w:lang w:val="ro-RO" w:eastAsia="ar-SA"/>
              </w:rPr>
            </w:pPr>
            <w:r w:rsidRPr="00D16F84">
              <w:rPr>
                <w:sz w:val="24"/>
                <w:lang w:val="ro-RO" w:eastAsia="ar-SA"/>
              </w:rPr>
              <w:t xml:space="preserve">buna capacitate de comunicare, autoritate si management comportamental </w:t>
            </w:r>
          </w:p>
          <w:p w14:paraId="6B3F4B37" w14:textId="77777777" w:rsidR="00241017" w:rsidRPr="00D16F84" w:rsidRDefault="00241017" w:rsidP="00D16F84">
            <w:pPr>
              <w:pStyle w:val="CVNormal"/>
              <w:numPr>
                <w:ilvl w:val="0"/>
                <w:numId w:val="12"/>
              </w:numPr>
              <w:suppressAutoHyphens/>
              <w:spacing w:line="276" w:lineRule="auto"/>
              <w:jc w:val="both"/>
              <w:rPr>
                <w:sz w:val="24"/>
                <w:lang w:val="ro-RO" w:eastAsia="ar-SA"/>
              </w:rPr>
            </w:pPr>
            <w:r w:rsidRPr="00D16F84">
              <w:rPr>
                <w:sz w:val="24"/>
                <w:lang w:val="ro-RO" w:eastAsia="ar-SA"/>
              </w:rPr>
              <w:t>spirit de echipa</w:t>
            </w:r>
          </w:p>
          <w:p w14:paraId="76356CC5" w14:textId="77777777" w:rsidR="009F71EF" w:rsidRPr="00D16F84" w:rsidRDefault="00241017" w:rsidP="00D16F84">
            <w:pPr>
              <w:pStyle w:val="CVNormal"/>
              <w:numPr>
                <w:ilvl w:val="0"/>
                <w:numId w:val="12"/>
              </w:numPr>
              <w:suppressAutoHyphens/>
              <w:spacing w:line="276" w:lineRule="auto"/>
              <w:jc w:val="both"/>
              <w:rPr>
                <w:sz w:val="24"/>
                <w:lang w:val="ro-RO" w:eastAsia="ar-SA"/>
              </w:rPr>
            </w:pPr>
            <w:r w:rsidRPr="00D16F84">
              <w:rPr>
                <w:sz w:val="24"/>
                <w:lang w:val="ro-RO" w:eastAsia="ar-SA"/>
              </w:rPr>
              <w:t>buna capacitate de adaptare la medii multiculturale prin stapanirea mai multor limbi de circulatie internationala</w:t>
            </w:r>
          </w:p>
        </w:tc>
      </w:tr>
      <w:tr w:rsidR="003C5D85" w:rsidRPr="00D16F84" w14:paraId="0F6E7706" w14:textId="77777777" w:rsidTr="001809AD">
        <w:trPr>
          <w:gridAfter w:val="1"/>
          <w:wAfter w:w="149" w:type="dxa"/>
          <w:cantSplit/>
          <w:trHeight w:val="52"/>
        </w:trPr>
        <w:tc>
          <w:tcPr>
            <w:tcW w:w="3130" w:type="dxa"/>
            <w:gridSpan w:val="2"/>
            <w:tcBorders>
              <w:right w:val="single" w:sz="1" w:space="0" w:color="000000"/>
            </w:tcBorders>
          </w:tcPr>
          <w:p w14:paraId="1E13F3CC"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7E7CA90E" w14:textId="77777777" w:rsidR="009F71EF" w:rsidRPr="00D16F84" w:rsidRDefault="009F71EF" w:rsidP="00D16F84">
            <w:pPr>
              <w:pStyle w:val="CVSpacer"/>
              <w:suppressAutoHyphens/>
              <w:spacing w:line="276" w:lineRule="auto"/>
              <w:rPr>
                <w:sz w:val="24"/>
                <w:lang w:val="ro-RO" w:eastAsia="ar-SA"/>
              </w:rPr>
            </w:pPr>
          </w:p>
        </w:tc>
      </w:tr>
      <w:tr w:rsidR="003C5D85" w:rsidRPr="00D16F84" w14:paraId="104034BA" w14:textId="77777777" w:rsidTr="001809AD">
        <w:trPr>
          <w:gridAfter w:val="1"/>
          <w:wAfter w:w="149" w:type="dxa"/>
          <w:cantSplit/>
          <w:trHeight w:val="512"/>
        </w:trPr>
        <w:tc>
          <w:tcPr>
            <w:tcW w:w="3130" w:type="dxa"/>
            <w:gridSpan w:val="2"/>
            <w:tcBorders>
              <w:right w:val="single" w:sz="1" w:space="0" w:color="000000"/>
            </w:tcBorders>
          </w:tcPr>
          <w:p w14:paraId="1BD8DB40"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Competenţe şi aptitudini organizatorice</w:t>
            </w:r>
          </w:p>
        </w:tc>
        <w:tc>
          <w:tcPr>
            <w:tcW w:w="7709" w:type="dxa"/>
            <w:gridSpan w:val="17"/>
          </w:tcPr>
          <w:p w14:paraId="695FF752" w14:textId="77777777" w:rsidR="00241017" w:rsidRPr="00D16F84" w:rsidRDefault="00241017" w:rsidP="00D16F84">
            <w:pPr>
              <w:pStyle w:val="CVNormal"/>
              <w:numPr>
                <w:ilvl w:val="0"/>
                <w:numId w:val="14"/>
              </w:numPr>
              <w:suppressAutoHyphens/>
              <w:spacing w:line="276" w:lineRule="auto"/>
              <w:jc w:val="both"/>
              <w:rPr>
                <w:sz w:val="24"/>
                <w:lang w:val="ro-RO" w:eastAsia="ar-SA"/>
              </w:rPr>
            </w:pPr>
            <w:r w:rsidRPr="00D16F84">
              <w:rPr>
                <w:sz w:val="24"/>
                <w:lang w:val="ro-RO" w:eastAsia="ar-SA"/>
              </w:rPr>
              <w:t>organizator de stagii clinice, de activitati in cadrul organizatiilor profesionale</w:t>
            </w:r>
          </w:p>
          <w:p w14:paraId="219FF329" w14:textId="77777777" w:rsidR="009F71EF" w:rsidRPr="00D16F84" w:rsidRDefault="00241017" w:rsidP="00D16F84">
            <w:pPr>
              <w:pStyle w:val="CVNormal"/>
              <w:numPr>
                <w:ilvl w:val="0"/>
                <w:numId w:val="14"/>
              </w:numPr>
              <w:suppressAutoHyphens/>
              <w:spacing w:line="276" w:lineRule="auto"/>
              <w:jc w:val="both"/>
              <w:rPr>
                <w:sz w:val="24"/>
                <w:lang w:val="ro-RO" w:eastAsia="ar-SA"/>
              </w:rPr>
            </w:pPr>
            <w:r w:rsidRPr="00D16F84">
              <w:rPr>
                <w:sz w:val="24"/>
                <w:lang w:val="ro-RO" w:eastAsia="ar-SA"/>
              </w:rPr>
              <w:t xml:space="preserve">excelenta capacitate manageriala </w:t>
            </w:r>
          </w:p>
        </w:tc>
      </w:tr>
      <w:tr w:rsidR="003C5D85" w:rsidRPr="00D16F84" w14:paraId="3B325A3F" w14:textId="77777777" w:rsidTr="001809AD">
        <w:trPr>
          <w:gridAfter w:val="1"/>
          <w:wAfter w:w="149" w:type="dxa"/>
          <w:cantSplit/>
          <w:trHeight w:val="52"/>
        </w:trPr>
        <w:tc>
          <w:tcPr>
            <w:tcW w:w="3130" w:type="dxa"/>
            <w:gridSpan w:val="2"/>
            <w:tcBorders>
              <w:right w:val="single" w:sz="1" w:space="0" w:color="000000"/>
            </w:tcBorders>
          </w:tcPr>
          <w:p w14:paraId="0A338C54"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769B344D" w14:textId="77777777" w:rsidR="009F71EF" w:rsidRPr="00D16F84" w:rsidRDefault="009F71EF" w:rsidP="00D16F84">
            <w:pPr>
              <w:pStyle w:val="CVSpacer"/>
              <w:suppressAutoHyphens/>
              <w:spacing w:line="276" w:lineRule="auto"/>
              <w:rPr>
                <w:sz w:val="24"/>
                <w:lang w:val="ro-RO" w:eastAsia="ar-SA"/>
              </w:rPr>
            </w:pPr>
          </w:p>
        </w:tc>
      </w:tr>
      <w:tr w:rsidR="003C5D85" w:rsidRPr="00D16F84" w14:paraId="7320E47C" w14:textId="77777777" w:rsidTr="001809AD">
        <w:trPr>
          <w:gridAfter w:val="1"/>
          <w:wAfter w:w="149" w:type="dxa"/>
          <w:cantSplit/>
          <w:trHeight w:val="468"/>
        </w:trPr>
        <w:tc>
          <w:tcPr>
            <w:tcW w:w="3130" w:type="dxa"/>
            <w:gridSpan w:val="2"/>
            <w:tcBorders>
              <w:right w:val="single" w:sz="1" w:space="0" w:color="000000"/>
            </w:tcBorders>
          </w:tcPr>
          <w:p w14:paraId="15BCE87F"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Competenţe şi aptitudini tehnice</w:t>
            </w:r>
          </w:p>
        </w:tc>
        <w:tc>
          <w:tcPr>
            <w:tcW w:w="7709" w:type="dxa"/>
            <w:gridSpan w:val="17"/>
          </w:tcPr>
          <w:p w14:paraId="0B30202A" w14:textId="77777777" w:rsidR="009F71EF" w:rsidRPr="00D16F84" w:rsidRDefault="000758D6" w:rsidP="00D16F84">
            <w:pPr>
              <w:pStyle w:val="CVNormal"/>
              <w:suppressAutoHyphens/>
              <w:spacing w:line="276" w:lineRule="auto"/>
              <w:ind w:left="0"/>
              <w:rPr>
                <w:sz w:val="24"/>
                <w:lang w:val="ro-RO" w:eastAsia="ar-SA"/>
              </w:rPr>
            </w:pPr>
            <w:r w:rsidRPr="00D16F84">
              <w:rPr>
                <w:sz w:val="24"/>
                <w:lang w:val="ro-RO" w:eastAsia="ar-SA"/>
              </w:rPr>
              <w:t xml:space="preserve"> </w:t>
            </w:r>
            <w:r w:rsidR="00241017" w:rsidRPr="00D16F84">
              <w:rPr>
                <w:sz w:val="24"/>
                <w:lang w:val="ro-RO" w:eastAsia="ar-SA"/>
              </w:rPr>
              <w:t>Nivel mediu</w:t>
            </w:r>
          </w:p>
          <w:p w14:paraId="504E9E6F" w14:textId="77777777" w:rsidR="00494D72" w:rsidRPr="00D16F84" w:rsidRDefault="00494D72" w:rsidP="00D16F84">
            <w:pPr>
              <w:pStyle w:val="CVNormal"/>
              <w:suppressAutoHyphens/>
              <w:spacing w:line="276" w:lineRule="auto"/>
              <w:rPr>
                <w:sz w:val="24"/>
                <w:lang w:val="ro-RO" w:eastAsia="ar-SA"/>
              </w:rPr>
            </w:pPr>
          </w:p>
        </w:tc>
      </w:tr>
      <w:tr w:rsidR="003C5D85" w:rsidRPr="00D16F84" w14:paraId="0D610C95" w14:textId="77777777" w:rsidTr="001809AD">
        <w:trPr>
          <w:gridAfter w:val="1"/>
          <w:wAfter w:w="149" w:type="dxa"/>
          <w:cantSplit/>
          <w:trHeight w:val="52"/>
        </w:trPr>
        <w:tc>
          <w:tcPr>
            <w:tcW w:w="3130" w:type="dxa"/>
            <w:gridSpan w:val="2"/>
            <w:tcBorders>
              <w:right w:val="single" w:sz="1" w:space="0" w:color="000000"/>
            </w:tcBorders>
          </w:tcPr>
          <w:p w14:paraId="4FEA52EB"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B7BF489" w14:textId="77777777" w:rsidR="009F71EF" w:rsidRPr="00D16F84" w:rsidRDefault="009F71EF" w:rsidP="00D16F84">
            <w:pPr>
              <w:pStyle w:val="CVSpacer"/>
              <w:suppressAutoHyphens/>
              <w:spacing w:line="276" w:lineRule="auto"/>
              <w:rPr>
                <w:sz w:val="24"/>
                <w:lang w:val="ro-RO" w:eastAsia="ar-SA"/>
              </w:rPr>
            </w:pPr>
          </w:p>
        </w:tc>
      </w:tr>
      <w:tr w:rsidR="003C5D85" w:rsidRPr="00D16F84" w14:paraId="07C15A82" w14:textId="77777777" w:rsidTr="001809AD">
        <w:trPr>
          <w:gridAfter w:val="1"/>
          <w:wAfter w:w="149" w:type="dxa"/>
          <w:cantSplit/>
          <w:trHeight w:val="512"/>
        </w:trPr>
        <w:tc>
          <w:tcPr>
            <w:tcW w:w="3130" w:type="dxa"/>
            <w:gridSpan w:val="2"/>
            <w:tcBorders>
              <w:right w:val="single" w:sz="1" w:space="0" w:color="000000"/>
            </w:tcBorders>
          </w:tcPr>
          <w:p w14:paraId="5F2C5751"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Competenţe şi aptitudini de utilizare a calculatorului</w:t>
            </w:r>
          </w:p>
        </w:tc>
        <w:tc>
          <w:tcPr>
            <w:tcW w:w="7709" w:type="dxa"/>
            <w:gridSpan w:val="17"/>
          </w:tcPr>
          <w:p w14:paraId="431E9831" w14:textId="77777777" w:rsidR="009F71EF" w:rsidRPr="00D16F84" w:rsidRDefault="00485297" w:rsidP="00D16F84">
            <w:pPr>
              <w:pStyle w:val="CVNormal"/>
              <w:suppressAutoHyphens/>
              <w:spacing w:line="276" w:lineRule="auto"/>
              <w:rPr>
                <w:sz w:val="24"/>
                <w:lang w:val="ro-RO" w:eastAsia="ar-SA"/>
              </w:rPr>
            </w:pPr>
            <w:r w:rsidRPr="00D16F84">
              <w:rPr>
                <w:sz w:val="24"/>
                <w:lang w:val="ro-RO" w:eastAsia="ar-SA"/>
              </w:rPr>
              <w:t>Buna stapinire a programelor: Micr</w:t>
            </w:r>
            <w:r w:rsidR="009B7698" w:rsidRPr="00D16F84">
              <w:rPr>
                <w:sz w:val="24"/>
                <w:lang w:val="ro-RO" w:eastAsia="ar-SA"/>
              </w:rPr>
              <w:t>osoft Word, Excel, Powerpoint</w:t>
            </w:r>
            <w:r w:rsidR="00BA0ECB" w:rsidRPr="00D16F84">
              <w:rPr>
                <w:sz w:val="24"/>
                <w:lang w:val="ro-RO" w:eastAsia="ar-SA"/>
              </w:rPr>
              <w:t>. Abilitati in folosirea internetului si a servicilor de posta electronica.</w:t>
            </w:r>
          </w:p>
        </w:tc>
      </w:tr>
      <w:tr w:rsidR="003C5D85" w:rsidRPr="00D16F84" w14:paraId="3F7122D8" w14:textId="77777777" w:rsidTr="001809AD">
        <w:trPr>
          <w:gridAfter w:val="1"/>
          <w:wAfter w:w="149" w:type="dxa"/>
          <w:cantSplit/>
          <w:trHeight w:val="39"/>
        </w:trPr>
        <w:tc>
          <w:tcPr>
            <w:tcW w:w="3130" w:type="dxa"/>
            <w:gridSpan w:val="2"/>
            <w:tcBorders>
              <w:right w:val="single" w:sz="1" w:space="0" w:color="000000"/>
            </w:tcBorders>
          </w:tcPr>
          <w:p w14:paraId="1FB9E460"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397B04BA" w14:textId="77777777" w:rsidR="009F71EF" w:rsidRPr="00D16F84" w:rsidRDefault="009F71EF" w:rsidP="00D16F84">
            <w:pPr>
              <w:pStyle w:val="CVSpacer"/>
              <w:suppressAutoHyphens/>
              <w:spacing w:line="276" w:lineRule="auto"/>
              <w:rPr>
                <w:sz w:val="24"/>
                <w:lang w:val="ro-RO" w:eastAsia="ar-SA"/>
              </w:rPr>
            </w:pPr>
          </w:p>
        </w:tc>
      </w:tr>
      <w:tr w:rsidR="003C5D85" w:rsidRPr="00D16F84" w14:paraId="075FFA11" w14:textId="77777777" w:rsidTr="001809AD">
        <w:trPr>
          <w:gridAfter w:val="1"/>
          <w:wAfter w:w="149" w:type="dxa"/>
          <w:cantSplit/>
          <w:trHeight w:val="52"/>
        </w:trPr>
        <w:tc>
          <w:tcPr>
            <w:tcW w:w="3130" w:type="dxa"/>
            <w:gridSpan w:val="2"/>
            <w:tcBorders>
              <w:right w:val="single" w:sz="1" w:space="0" w:color="000000"/>
            </w:tcBorders>
          </w:tcPr>
          <w:p w14:paraId="7252990C"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5C666BB" w14:textId="77777777" w:rsidR="009F71EF" w:rsidRPr="00D16F84" w:rsidRDefault="009F71EF" w:rsidP="00D16F84">
            <w:pPr>
              <w:pStyle w:val="CVSpacer"/>
              <w:suppressAutoHyphens/>
              <w:spacing w:line="276" w:lineRule="auto"/>
              <w:rPr>
                <w:sz w:val="24"/>
                <w:lang w:val="ro-RO" w:eastAsia="ar-SA"/>
              </w:rPr>
            </w:pPr>
          </w:p>
        </w:tc>
      </w:tr>
      <w:tr w:rsidR="003C5D85" w:rsidRPr="00D16F84" w14:paraId="4BE4F1B8" w14:textId="77777777" w:rsidTr="001809AD">
        <w:trPr>
          <w:gridAfter w:val="1"/>
          <w:wAfter w:w="149" w:type="dxa"/>
          <w:cantSplit/>
          <w:trHeight w:val="267"/>
        </w:trPr>
        <w:tc>
          <w:tcPr>
            <w:tcW w:w="3130" w:type="dxa"/>
            <w:gridSpan w:val="2"/>
            <w:tcBorders>
              <w:right w:val="single" w:sz="1" w:space="0" w:color="000000"/>
            </w:tcBorders>
          </w:tcPr>
          <w:p w14:paraId="08090165"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Alte competenţe şi aptitudini</w:t>
            </w:r>
          </w:p>
        </w:tc>
        <w:tc>
          <w:tcPr>
            <w:tcW w:w="7709" w:type="dxa"/>
            <w:gridSpan w:val="17"/>
          </w:tcPr>
          <w:p w14:paraId="5C874167" w14:textId="77777777" w:rsidR="009F71EF" w:rsidRPr="00D16F84" w:rsidRDefault="00485297" w:rsidP="00D16F84">
            <w:pPr>
              <w:pStyle w:val="CVNormal"/>
              <w:suppressAutoHyphens/>
              <w:spacing w:line="276" w:lineRule="auto"/>
              <w:rPr>
                <w:sz w:val="24"/>
                <w:lang w:val="ro-RO" w:eastAsia="ar-SA"/>
              </w:rPr>
            </w:pPr>
            <w:r w:rsidRPr="00D16F84">
              <w:rPr>
                <w:sz w:val="24"/>
                <w:lang w:val="ro-RO" w:eastAsia="ar-SA"/>
              </w:rPr>
              <w:t xml:space="preserve">Hobby: </w:t>
            </w:r>
            <w:r w:rsidR="009B7698" w:rsidRPr="00D16F84">
              <w:rPr>
                <w:sz w:val="24"/>
                <w:lang w:val="ro-RO" w:eastAsia="ar-SA"/>
              </w:rPr>
              <w:t>Ski, inot</w:t>
            </w:r>
            <w:r w:rsidRPr="00D16F84">
              <w:rPr>
                <w:sz w:val="24"/>
                <w:lang w:val="ro-RO" w:eastAsia="ar-SA"/>
              </w:rPr>
              <w:t xml:space="preserve"> </w:t>
            </w:r>
          </w:p>
        </w:tc>
      </w:tr>
      <w:tr w:rsidR="003C5D85" w:rsidRPr="00D16F84" w14:paraId="7E8B39E9" w14:textId="77777777" w:rsidTr="001809AD">
        <w:trPr>
          <w:gridAfter w:val="1"/>
          <w:wAfter w:w="149" w:type="dxa"/>
          <w:cantSplit/>
          <w:trHeight w:val="39"/>
        </w:trPr>
        <w:tc>
          <w:tcPr>
            <w:tcW w:w="3130" w:type="dxa"/>
            <w:gridSpan w:val="2"/>
            <w:tcBorders>
              <w:right w:val="single" w:sz="1" w:space="0" w:color="000000"/>
            </w:tcBorders>
          </w:tcPr>
          <w:p w14:paraId="291A0FDD"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7DF59F7" w14:textId="77777777" w:rsidR="009F71EF" w:rsidRPr="00D16F84" w:rsidRDefault="009F71EF" w:rsidP="00D16F84">
            <w:pPr>
              <w:pStyle w:val="CVSpacer"/>
              <w:suppressAutoHyphens/>
              <w:spacing w:line="276" w:lineRule="auto"/>
              <w:rPr>
                <w:sz w:val="24"/>
                <w:lang w:val="ro-RO" w:eastAsia="ar-SA"/>
              </w:rPr>
            </w:pPr>
          </w:p>
        </w:tc>
      </w:tr>
      <w:tr w:rsidR="003C5D85" w:rsidRPr="00D16F84" w14:paraId="57F3FC52" w14:textId="77777777" w:rsidTr="001809AD">
        <w:trPr>
          <w:gridAfter w:val="1"/>
          <w:wAfter w:w="149" w:type="dxa"/>
          <w:cantSplit/>
          <w:trHeight w:val="267"/>
        </w:trPr>
        <w:tc>
          <w:tcPr>
            <w:tcW w:w="3130" w:type="dxa"/>
            <w:gridSpan w:val="2"/>
            <w:tcBorders>
              <w:right w:val="single" w:sz="1" w:space="0" w:color="000000"/>
            </w:tcBorders>
          </w:tcPr>
          <w:p w14:paraId="3E39900A" w14:textId="77777777" w:rsidR="009F71EF" w:rsidRPr="00D16F84" w:rsidRDefault="009F71EF" w:rsidP="00D16F84">
            <w:pPr>
              <w:pStyle w:val="CVHeading2-FirstLine"/>
              <w:suppressAutoHyphens/>
              <w:spacing w:before="0" w:line="276" w:lineRule="auto"/>
              <w:rPr>
                <w:sz w:val="24"/>
                <w:lang w:val="ro-RO" w:eastAsia="ar-SA"/>
              </w:rPr>
            </w:pPr>
            <w:r w:rsidRPr="00D16F84">
              <w:rPr>
                <w:sz w:val="24"/>
                <w:lang w:val="ro-RO" w:eastAsia="ar-SA"/>
              </w:rPr>
              <w:t>Permis(e) de conducere</w:t>
            </w:r>
          </w:p>
        </w:tc>
        <w:tc>
          <w:tcPr>
            <w:tcW w:w="7709" w:type="dxa"/>
            <w:gridSpan w:val="17"/>
          </w:tcPr>
          <w:p w14:paraId="415794CB" w14:textId="77777777" w:rsidR="009F71EF" w:rsidRPr="00D16F84" w:rsidRDefault="00485297" w:rsidP="00D16F84">
            <w:pPr>
              <w:pStyle w:val="CVNormal"/>
              <w:suppressAutoHyphens/>
              <w:spacing w:line="276" w:lineRule="auto"/>
              <w:rPr>
                <w:sz w:val="24"/>
                <w:lang w:val="ro-RO" w:eastAsia="ar-SA"/>
              </w:rPr>
            </w:pPr>
            <w:r w:rsidRPr="00D16F84">
              <w:rPr>
                <w:sz w:val="24"/>
                <w:lang w:val="ro-RO" w:eastAsia="ar-SA"/>
              </w:rPr>
              <w:t xml:space="preserve">Categoria </w:t>
            </w:r>
            <w:r w:rsidR="009B7698" w:rsidRPr="00D16F84">
              <w:rPr>
                <w:sz w:val="24"/>
                <w:lang w:val="ro-RO" w:eastAsia="ar-SA"/>
              </w:rPr>
              <w:t>A,</w:t>
            </w:r>
            <w:r w:rsidRPr="00D16F84">
              <w:rPr>
                <w:sz w:val="24"/>
                <w:lang w:val="ro-RO" w:eastAsia="ar-SA"/>
              </w:rPr>
              <w:t>B</w:t>
            </w:r>
            <w:r w:rsidR="009B7698" w:rsidRPr="00D16F84">
              <w:rPr>
                <w:sz w:val="24"/>
                <w:lang w:val="ro-RO" w:eastAsia="ar-SA"/>
              </w:rPr>
              <w:t>+E, C+E</w:t>
            </w:r>
          </w:p>
        </w:tc>
      </w:tr>
      <w:tr w:rsidR="003C5D85" w:rsidRPr="00D16F84" w14:paraId="5C4D27A4" w14:textId="77777777" w:rsidTr="001809AD">
        <w:trPr>
          <w:gridAfter w:val="1"/>
          <w:wAfter w:w="149" w:type="dxa"/>
          <w:cantSplit/>
          <w:trHeight w:val="52"/>
        </w:trPr>
        <w:tc>
          <w:tcPr>
            <w:tcW w:w="3130" w:type="dxa"/>
            <w:gridSpan w:val="2"/>
            <w:tcBorders>
              <w:right w:val="single" w:sz="1" w:space="0" w:color="000000"/>
            </w:tcBorders>
          </w:tcPr>
          <w:p w14:paraId="4623C80E"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5BE9AFF" w14:textId="77777777" w:rsidR="009F71EF" w:rsidRPr="00D16F84" w:rsidRDefault="009F71EF" w:rsidP="00D16F84">
            <w:pPr>
              <w:pStyle w:val="CVSpacer"/>
              <w:suppressAutoHyphens/>
              <w:spacing w:line="276" w:lineRule="auto"/>
              <w:rPr>
                <w:sz w:val="24"/>
                <w:lang w:val="ro-RO" w:eastAsia="ar-SA"/>
              </w:rPr>
            </w:pPr>
          </w:p>
        </w:tc>
      </w:tr>
      <w:tr w:rsidR="003C5D85" w:rsidRPr="00D16F84" w14:paraId="21984993" w14:textId="77777777" w:rsidTr="001809AD">
        <w:trPr>
          <w:gridAfter w:val="1"/>
          <w:wAfter w:w="149" w:type="dxa"/>
          <w:cantSplit/>
          <w:trHeight w:val="281"/>
        </w:trPr>
        <w:tc>
          <w:tcPr>
            <w:tcW w:w="3130" w:type="dxa"/>
            <w:gridSpan w:val="2"/>
            <w:tcBorders>
              <w:right w:val="single" w:sz="1" w:space="0" w:color="000000"/>
            </w:tcBorders>
          </w:tcPr>
          <w:p w14:paraId="16F693D9" w14:textId="77777777" w:rsidR="009F71EF" w:rsidRPr="00D16F84" w:rsidRDefault="009F71EF" w:rsidP="00D16F84">
            <w:pPr>
              <w:pStyle w:val="CVHeading1"/>
              <w:suppressAutoHyphens/>
              <w:spacing w:before="0" w:line="276" w:lineRule="auto"/>
              <w:rPr>
                <w:lang w:val="ro-RO" w:eastAsia="ar-SA"/>
              </w:rPr>
            </w:pPr>
            <w:r w:rsidRPr="00D16F84">
              <w:rPr>
                <w:lang w:val="ro-RO" w:eastAsia="ar-SA"/>
              </w:rPr>
              <w:lastRenderedPageBreak/>
              <w:t>Informaţii suplimentare</w:t>
            </w:r>
          </w:p>
          <w:p w14:paraId="0C92BA6F" w14:textId="77777777" w:rsidR="003C5D85" w:rsidRPr="00D16F84" w:rsidRDefault="003C5D85" w:rsidP="00D16F84">
            <w:pPr>
              <w:spacing w:line="276" w:lineRule="auto"/>
              <w:rPr>
                <w:b/>
              </w:rPr>
            </w:pPr>
          </w:p>
          <w:p w14:paraId="7406FC8D" w14:textId="77777777" w:rsidR="003C5D85" w:rsidRPr="00D16F84" w:rsidRDefault="003C5D85" w:rsidP="00D16F84">
            <w:pPr>
              <w:spacing w:line="276" w:lineRule="auto"/>
              <w:rPr>
                <w:b/>
              </w:rPr>
            </w:pPr>
            <w:r w:rsidRPr="00D16F84">
              <w:rPr>
                <w:b/>
              </w:rPr>
              <w:t xml:space="preserve">                                          Anexe</w:t>
            </w:r>
          </w:p>
          <w:p w14:paraId="4B13B152" w14:textId="77777777" w:rsidR="003C5D85" w:rsidRPr="00D16F84" w:rsidRDefault="003C5D85" w:rsidP="00D16F84">
            <w:pPr>
              <w:spacing w:line="276" w:lineRule="auto"/>
              <w:rPr>
                <w:b/>
              </w:rPr>
            </w:pPr>
          </w:p>
          <w:p w14:paraId="4D86799E" w14:textId="77777777" w:rsidR="003C5D85" w:rsidRPr="00D16F84" w:rsidRDefault="003C5D85" w:rsidP="00D16F84">
            <w:pPr>
              <w:spacing w:line="276" w:lineRule="auto"/>
              <w:rPr>
                <w:b/>
              </w:rPr>
            </w:pPr>
          </w:p>
          <w:p w14:paraId="3AF492A4" w14:textId="77777777" w:rsidR="003C5D85" w:rsidRPr="00D16F84" w:rsidRDefault="003C5D85" w:rsidP="00D16F84">
            <w:pPr>
              <w:spacing w:line="276" w:lineRule="auto"/>
              <w:rPr>
                <w:b/>
              </w:rPr>
            </w:pPr>
          </w:p>
          <w:p w14:paraId="53AA7B2A" w14:textId="77777777" w:rsidR="003C5D85" w:rsidRPr="00D16F84" w:rsidRDefault="003C5D85" w:rsidP="00D16F84">
            <w:pPr>
              <w:spacing w:line="276" w:lineRule="auto"/>
              <w:rPr>
                <w:b/>
              </w:rPr>
            </w:pPr>
          </w:p>
          <w:p w14:paraId="4E43CF13" w14:textId="77777777" w:rsidR="003C5D85" w:rsidRPr="00D16F84" w:rsidRDefault="003C5D85" w:rsidP="00D16F84">
            <w:pPr>
              <w:spacing w:line="276" w:lineRule="auto"/>
              <w:rPr>
                <w:b/>
              </w:rPr>
            </w:pPr>
          </w:p>
          <w:p w14:paraId="1A6BFD6C" w14:textId="77777777" w:rsidR="003C5D85" w:rsidRPr="00D16F84" w:rsidRDefault="003C5D85" w:rsidP="00D16F84">
            <w:pPr>
              <w:spacing w:line="276" w:lineRule="auto"/>
              <w:rPr>
                <w:b/>
              </w:rPr>
            </w:pPr>
          </w:p>
          <w:p w14:paraId="3BE5D2D4" w14:textId="77777777" w:rsidR="003C5D85" w:rsidRPr="00D16F84" w:rsidRDefault="003C5D85" w:rsidP="00D16F84">
            <w:pPr>
              <w:spacing w:line="276" w:lineRule="auto"/>
              <w:rPr>
                <w:b/>
              </w:rPr>
            </w:pPr>
            <w:r w:rsidRPr="00D16F84">
              <w:rPr>
                <w:b/>
              </w:rPr>
              <w:t xml:space="preserve">                                         Contact</w:t>
            </w:r>
          </w:p>
          <w:p w14:paraId="7AD5EA80" w14:textId="77777777" w:rsidR="003C5D85" w:rsidRPr="00D16F84" w:rsidRDefault="003C5D85" w:rsidP="00D16F84">
            <w:pPr>
              <w:spacing w:line="276" w:lineRule="auto"/>
              <w:rPr>
                <w:b/>
              </w:rPr>
            </w:pPr>
          </w:p>
          <w:p w14:paraId="7B922862" w14:textId="77777777" w:rsidR="003C5D85" w:rsidRPr="00D16F84" w:rsidRDefault="003C5D85" w:rsidP="00D16F84">
            <w:pPr>
              <w:spacing w:line="276" w:lineRule="auto"/>
              <w:rPr>
                <w:b/>
              </w:rPr>
            </w:pPr>
          </w:p>
          <w:p w14:paraId="3124296B" w14:textId="77777777" w:rsidR="003C5D85" w:rsidRPr="00D16F84" w:rsidRDefault="003C5D85" w:rsidP="00D16F84">
            <w:pPr>
              <w:spacing w:line="276" w:lineRule="auto"/>
              <w:rPr>
                <w:b/>
              </w:rPr>
            </w:pPr>
          </w:p>
          <w:p w14:paraId="5355C46A" w14:textId="77777777" w:rsidR="003C5D85" w:rsidRPr="00D16F84" w:rsidRDefault="003C5D85" w:rsidP="00D16F84">
            <w:pPr>
              <w:spacing w:line="276" w:lineRule="auto"/>
              <w:rPr>
                <w:b/>
              </w:rPr>
            </w:pPr>
          </w:p>
          <w:p w14:paraId="1C5CE87B" w14:textId="77777777" w:rsidR="003C5D85" w:rsidRPr="00D16F84" w:rsidRDefault="003C5D85" w:rsidP="00D16F84">
            <w:pPr>
              <w:spacing w:line="276" w:lineRule="auto"/>
              <w:rPr>
                <w:b/>
              </w:rPr>
            </w:pPr>
            <w:r w:rsidRPr="00D16F84">
              <w:rPr>
                <w:b/>
              </w:rPr>
              <w:t xml:space="preserve">                                          Revizuit</w:t>
            </w:r>
          </w:p>
        </w:tc>
        <w:tc>
          <w:tcPr>
            <w:tcW w:w="7709" w:type="dxa"/>
            <w:gridSpan w:val="17"/>
          </w:tcPr>
          <w:p w14:paraId="334F8596" w14:textId="77777777" w:rsidR="009F71EF" w:rsidRPr="00D16F84" w:rsidRDefault="00485297" w:rsidP="00D16F84">
            <w:pPr>
              <w:pStyle w:val="CVNormal"/>
              <w:suppressAutoHyphens/>
              <w:spacing w:line="276" w:lineRule="auto"/>
              <w:ind w:left="0"/>
              <w:rPr>
                <w:sz w:val="24"/>
                <w:lang w:val="ro-RO" w:eastAsia="ar-SA"/>
              </w:rPr>
            </w:pPr>
            <w:r w:rsidRPr="00D16F84">
              <w:rPr>
                <w:sz w:val="24"/>
                <w:lang w:val="ro-RO" w:eastAsia="ar-SA"/>
              </w:rPr>
              <w:t>Referintele pot fi furnizate la cerere</w:t>
            </w:r>
          </w:p>
          <w:p w14:paraId="0CC4893D" w14:textId="77777777" w:rsidR="003C5D85" w:rsidRPr="00D16F84" w:rsidRDefault="003C5D85" w:rsidP="00D16F84">
            <w:pPr>
              <w:pStyle w:val="CVNormal"/>
              <w:suppressAutoHyphens/>
              <w:spacing w:line="276" w:lineRule="auto"/>
              <w:ind w:left="0"/>
              <w:rPr>
                <w:sz w:val="24"/>
                <w:lang w:val="ro-RO" w:eastAsia="ar-SA"/>
              </w:rPr>
            </w:pPr>
          </w:p>
          <w:p w14:paraId="6AD1900C" w14:textId="77777777" w:rsidR="003C5D85" w:rsidRPr="00D16F84" w:rsidRDefault="003C5D85" w:rsidP="00D16F84">
            <w:pPr>
              <w:pStyle w:val="CVNormal"/>
              <w:numPr>
                <w:ilvl w:val="0"/>
                <w:numId w:val="16"/>
              </w:numPr>
              <w:suppressAutoHyphens/>
              <w:spacing w:line="276" w:lineRule="auto"/>
              <w:rPr>
                <w:sz w:val="24"/>
                <w:lang w:val="ro-RO" w:eastAsia="ar-SA"/>
              </w:rPr>
            </w:pPr>
            <w:r w:rsidRPr="00D16F84">
              <w:rPr>
                <w:b/>
                <w:sz w:val="24"/>
                <w:lang w:val="ro-RO" w:eastAsia="ar-SA"/>
              </w:rPr>
              <w:t>Anexa 1</w:t>
            </w:r>
            <w:r w:rsidRPr="00D16F84">
              <w:rPr>
                <w:sz w:val="24"/>
                <w:lang w:val="ro-RO" w:eastAsia="ar-SA"/>
              </w:rPr>
              <w:t xml:space="preserve"> – Proiecte nationale castigate pe baza de competitie si principalele publicatii rezultate</w:t>
            </w:r>
          </w:p>
          <w:p w14:paraId="0490009E" w14:textId="77777777" w:rsidR="003C5D85" w:rsidRPr="00D16F84" w:rsidRDefault="003C5D85" w:rsidP="00D16F84">
            <w:pPr>
              <w:pStyle w:val="CVNormal"/>
              <w:numPr>
                <w:ilvl w:val="0"/>
                <w:numId w:val="16"/>
              </w:numPr>
              <w:suppressAutoHyphens/>
              <w:spacing w:line="276" w:lineRule="auto"/>
              <w:rPr>
                <w:sz w:val="24"/>
                <w:lang w:val="ro-RO" w:eastAsia="ar-SA"/>
              </w:rPr>
            </w:pPr>
            <w:r w:rsidRPr="00D16F84">
              <w:rPr>
                <w:b/>
                <w:sz w:val="24"/>
                <w:lang w:val="ro-RO" w:eastAsia="ar-SA"/>
              </w:rPr>
              <w:t>Anexa 2</w:t>
            </w:r>
            <w:r w:rsidRPr="00D16F84">
              <w:rPr>
                <w:sz w:val="24"/>
                <w:lang w:val="ro-RO" w:eastAsia="ar-SA"/>
              </w:rPr>
              <w:t xml:space="preserve"> – Articole publicate – lista completa</w:t>
            </w:r>
          </w:p>
          <w:p w14:paraId="23746260" w14:textId="77777777" w:rsidR="003C5D85" w:rsidRPr="00D16F84" w:rsidRDefault="003C5D85" w:rsidP="00D16F84">
            <w:pPr>
              <w:pStyle w:val="CVNormal"/>
              <w:numPr>
                <w:ilvl w:val="0"/>
                <w:numId w:val="16"/>
              </w:numPr>
              <w:suppressAutoHyphens/>
              <w:spacing w:line="276" w:lineRule="auto"/>
              <w:rPr>
                <w:sz w:val="24"/>
                <w:lang w:val="it-IT" w:eastAsia="ar-SA"/>
              </w:rPr>
            </w:pPr>
            <w:r w:rsidRPr="00D16F84">
              <w:rPr>
                <w:b/>
                <w:sz w:val="24"/>
                <w:lang w:val="ro-RO" w:eastAsia="ar-SA"/>
              </w:rPr>
              <w:t>Anexa 3</w:t>
            </w:r>
            <w:r w:rsidRPr="00D16F84">
              <w:rPr>
                <w:sz w:val="24"/>
                <w:lang w:val="ro-RO" w:eastAsia="ar-SA"/>
              </w:rPr>
              <w:t xml:space="preserve"> – Comunicari stiintifice – lista completa</w:t>
            </w:r>
            <w:r w:rsidRPr="00D16F84">
              <w:rPr>
                <w:sz w:val="24"/>
                <w:lang w:val="it-IT" w:eastAsia="ar-SA"/>
              </w:rPr>
              <w:t xml:space="preserve"> </w:t>
            </w:r>
          </w:p>
          <w:p w14:paraId="42EEC076" w14:textId="77777777" w:rsidR="001809AD" w:rsidRPr="00D16F84" w:rsidRDefault="001809AD" w:rsidP="00D16F84">
            <w:pPr>
              <w:pStyle w:val="CVNormal"/>
              <w:numPr>
                <w:ilvl w:val="0"/>
                <w:numId w:val="16"/>
              </w:numPr>
              <w:suppressAutoHyphens/>
              <w:spacing w:line="276" w:lineRule="auto"/>
              <w:rPr>
                <w:sz w:val="24"/>
                <w:lang w:val="it-IT" w:eastAsia="ar-SA"/>
              </w:rPr>
            </w:pPr>
            <w:r w:rsidRPr="00D16F84">
              <w:rPr>
                <w:b/>
                <w:sz w:val="24"/>
                <w:lang w:val="ro-RO" w:eastAsia="ar-SA"/>
              </w:rPr>
              <w:t>Anexa 4</w:t>
            </w:r>
            <w:r w:rsidRPr="00D16F84">
              <w:rPr>
                <w:sz w:val="24"/>
                <w:lang w:val="it-IT" w:eastAsia="ar-SA"/>
              </w:rPr>
              <w:t>- Participare congrese/cursuri</w:t>
            </w:r>
          </w:p>
          <w:p w14:paraId="5C5A4290" w14:textId="77777777" w:rsidR="00CD4601" w:rsidRPr="00D16F84" w:rsidRDefault="00CD4601" w:rsidP="00D16F84">
            <w:pPr>
              <w:pStyle w:val="CVNormal"/>
              <w:suppressAutoHyphens/>
              <w:spacing w:line="276" w:lineRule="auto"/>
              <w:ind w:left="833"/>
              <w:rPr>
                <w:sz w:val="24"/>
                <w:lang w:val="it-IT" w:eastAsia="ar-SA"/>
              </w:rPr>
            </w:pPr>
          </w:p>
          <w:p w14:paraId="0DB86409" w14:textId="77777777" w:rsidR="003C5D85" w:rsidRPr="00D16F84" w:rsidRDefault="003C5D85" w:rsidP="00D16F84">
            <w:pPr>
              <w:pStyle w:val="CVNormal"/>
              <w:suppressAutoHyphens/>
              <w:spacing w:line="276" w:lineRule="auto"/>
              <w:ind w:left="0"/>
              <w:rPr>
                <w:sz w:val="24"/>
                <w:lang w:val="ro-RO" w:eastAsia="ar-SA"/>
              </w:rPr>
            </w:pPr>
          </w:p>
          <w:p w14:paraId="75E258F3" w14:textId="77777777" w:rsidR="003C5D85" w:rsidRPr="00D16F84" w:rsidRDefault="003C5D85" w:rsidP="00D16F84">
            <w:pPr>
              <w:pStyle w:val="CVNormal"/>
              <w:suppressAutoHyphens/>
              <w:spacing w:line="276" w:lineRule="auto"/>
              <w:ind w:left="0"/>
              <w:rPr>
                <w:sz w:val="24"/>
                <w:lang w:val="ro-RO" w:eastAsia="ar-SA"/>
              </w:rPr>
            </w:pPr>
            <w:r w:rsidRPr="00D16F84">
              <w:rPr>
                <w:sz w:val="24"/>
                <w:lang w:val="ro-RO" w:eastAsia="ar-SA"/>
              </w:rPr>
              <w:t xml:space="preserve"> Roxana Buzatu</w:t>
            </w:r>
          </w:p>
          <w:p w14:paraId="077B5E83" w14:textId="77777777" w:rsidR="003C5D85" w:rsidRPr="00D16F84" w:rsidRDefault="003C5D85" w:rsidP="00D16F84">
            <w:pPr>
              <w:pStyle w:val="CVNormal"/>
              <w:suppressAutoHyphens/>
              <w:spacing w:line="276" w:lineRule="auto"/>
              <w:ind w:left="0"/>
              <w:rPr>
                <w:sz w:val="24"/>
                <w:lang w:val="ro-RO" w:eastAsia="ar-SA"/>
              </w:rPr>
            </w:pPr>
            <w:r w:rsidRPr="00D16F84">
              <w:rPr>
                <w:sz w:val="24"/>
                <w:lang w:val="ro-RO" w:eastAsia="ar-SA"/>
              </w:rPr>
              <w:t xml:space="preserve"> Str. Episcop Augustin Pacha 1, 300055 Timisoara, Romania</w:t>
            </w:r>
          </w:p>
          <w:p w14:paraId="22E5815D" w14:textId="77777777" w:rsidR="003C5D85" w:rsidRPr="00D16F84" w:rsidRDefault="003C5D85" w:rsidP="00D16F84">
            <w:pPr>
              <w:pStyle w:val="CVNormal"/>
              <w:suppressAutoHyphens/>
              <w:spacing w:line="276" w:lineRule="auto"/>
              <w:ind w:left="0"/>
              <w:rPr>
                <w:sz w:val="24"/>
                <w:lang w:val="ro-RO" w:eastAsia="ar-SA"/>
              </w:rPr>
            </w:pPr>
            <w:r w:rsidRPr="00D16F84">
              <w:rPr>
                <w:sz w:val="24"/>
                <w:lang w:val="ro-RO" w:eastAsia="ar-SA"/>
              </w:rPr>
              <w:t xml:space="preserve"> Tel: +40721236147</w:t>
            </w:r>
          </w:p>
          <w:p w14:paraId="59A081FC" w14:textId="77777777" w:rsidR="003C5D85" w:rsidRPr="00D16F84" w:rsidRDefault="003C5D85" w:rsidP="00D16F84">
            <w:pPr>
              <w:pStyle w:val="CVNormal"/>
              <w:suppressAutoHyphens/>
              <w:spacing w:line="276" w:lineRule="auto"/>
              <w:ind w:left="0"/>
              <w:rPr>
                <w:sz w:val="24"/>
                <w:lang w:val="ro-RO" w:eastAsia="ar-SA"/>
              </w:rPr>
            </w:pPr>
            <w:r w:rsidRPr="00D16F84">
              <w:rPr>
                <w:sz w:val="24"/>
                <w:lang w:val="ro-RO" w:eastAsia="ar-SA"/>
              </w:rPr>
              <w:t xml:space="preserve"> Email: </w:t>
            </w:r>
            <w:hyperlink r:id="rId10" w:history="1">
              <w:r w:rsidRPr="00D16F84">
                <w:rPr>
                  <w:rStyle w:val="Hyperlink"/>
                  <w:sz w:val="24"/>
                  <w:lang w:val="ro-RO" w:eastAsia="ar-SA"/>
                </w:rPr>
                <w:t>drbuzaturoxana@gmail.com</w:t>
              </w:r>
            </w:hyperlink>
          </w:p>
          <w:p w14:paraId="7DA77909" w14:textId="77777777" w:rsidR="003C5D85" w:rsidRPr="00D16F84" w:rsidRDefault="003C5D85" w:rsidP="00D16F84">
            <w:pPr>
              <w:pStyle w:val="CVNormal"/>
              <w:suppressAutoHyphens/>
              <w:spacing w:line="276" w:lineRule="auto"/>
              <w:ind w:left="0"/>
              <w:rPr>
                <w:sz w:val="24"/>
                <w:lang w:val="ro-RO" w:eastAsia="ar-SA"/>
              </w:rPr>
            </w:pPr>
          </w:p>
          <w:p w14:paraId="1CDB3BF8" w14:textId="2CB8CCCB" w:rsidR="003C5D85" w:rsidRPr="00D16F84" w:rsidRDefault="00311A03" w:rsidP="00D16F84">
            <w:pPr>
              <w:pStyle w:val="CVNormal"/>
              <w:suppressAutoHyphens/>
              <w:spacing w:line="276" w:lineRule="auto"/>
              <w:ind w:left="0"/>
              <w:rPr>
                <w:sz w:val="24"/>
                <w:lang w:val="ro-RO" w:eastAsia="ar-SA"/>
              </w:rPr>
            </w:pPr>
            <w:r w:rsidRPr="00D16F84">
              <w:rPr>
                <w:sz w:val="24"/>
                <w:lang w:val="ro-RO" w:eastAsia="ar-SA"/>
              </w:rPr>
              <w:t xml:space="preserve"> Iunie</w:t>
            </w:r>
            <w:r w:rsidR="001809AD" w:rsidRPr="00D16F84">
              <w:rPr>
                <w:sz w:val="24"/>
                <w:lang w:val="ro-RO" w:eastAsia="ar-SA"/>
              </w:rPr>
              <w:t xml:space="preserve"> 20</w:t>
            </w:r>
            <w:r w:rsidR="008979C7" w:rsidRPr="00D16F84">
              <w:rPr>
                <w:sz w:val="24"/>
                <w:lang w:val="ro-RO" w:eastAsia="ar-SA"/>
              </w:rPr>
              <w:t>2</w:t>
            </w:r>
            <w:r w:rsidR="009B7B1E" w:rsidRPr="00D16F84">
              <w:rPr>
                <w:sz w:val="24"/>
                <w:lang w:val="ro-RO" w:eastAsia="ar-SA"/>
              </w:rPr>
              <w:t>4</w:t>
            </w:r>
          </w:p>
        </w:tc>
      </w:tr>
      <w:tr w:rsidR="003C5D85" w:rsidRPr="00D16F84" w14:paraId="6A624257" w14:textId="77777777" w:rsidTr="001809AD">
        <w:trPr>
          <w:gridAfter w:val="1"/>
          <w:wAfter w:w="149" w:type="dxa"/>
          <w:cantSplit/>
          <w:trHeight w:val="37"/>
        </w:trPr>
        <w:tc>
          <w:tcPr>
            <w:tcW w:w="3130" w:type="dxa"/>
            <w:gridSpan w:val="2"/>
            <w:tcBorders>
              <w:right w:val="single" w:sz="1" w:space="0" w:color="000000"/>
            </w:tcBorders>
          </w:tcPr>
          <w:p w14:paraId="6A4B53E2" w14:textId="77777777" w:rsidR="009F71EF" w:rsidRPr="00D16F84" w:rsidRDefault="009F71EF" w:rsidP="00D16F84">
            <w:pPr>
              <w:pStyle w:val="CVSpacer"/>
              <w:suppressAutoHyphens/>
              <w:spacing w:line="276" w:lineRule="auto"/>
              <w:rPr>
                <w:sz w:val="24"/>
                <w:lang w:val="ro-RO" w:eastAsia="ar-SA"/>
              </w:rPr>
            </w:pPr>
          </w:p>
        </w:tc>
        <w:tc>
          <w:tcPr>
            <w:tcW w:w="7709" w:type="dxa"/>
            <w:gridSpan w:val="17"/>
          </w:tcPr>
          <w:p w14:paraId="66DDE9E1" w14:textId="77777777" w:rsidR="009F71EF" w:rsidRPr="00D16F84" w:rsidRDefault="009F71EF" w:rsidP="00D16F84">
            <w:pPr>
              <w:pStyle w:val="CVSpacer"/>
              <w:suppressAutoHyphens/>
              <w:spacing w:line="276" w:lineRule="auto"/>
              <w:rPr>
                <w:sz w:val="24"/>
                <w:lang w:val="ro-RO" w:eastAsia="ar-SA"/>
              </w:rPr>
            </w:pPr>
          </w:p>
        </w:tc>
      </w:tr>
    </w:tbl>
    <w:p w14:paraId="5697E922" w14:textId="77777777" w:rsidR="007B3B48" w:rsidRPr="00D16F84" w:rsidRDefault="007B3B48" w:rsidP="00D16F84">
      <w:pPr>
        <w:spacing w:line="276" w:lineRule="auto"/>
        <w:rPr>
          <w:b/>
          <w:color w:val="363132"/>
        </w:rPr>
      </w:pPr>
    </w:p>
    <w:p w14:paraId="1CD79BEA" w14:textId="77777777" w:rsidR="007B3B48" w:rsidRPr="00D16F84" w:rsidRDefault="007B3B48" w:rsidP="00D16F84">
      <w:pPr>
        <w:spacing w:line="276" w:lineRule="auto"/>
        <w:rPr>
          <w:b/>
          <w:color w:val="363132"/>
        </w:rPr>
      </w:pPr>
    </w:p>
    <w:p w14:paraId="16851C54" w14:textId="77777777" w:rsidR="007B3B48" w:rsidRPr="00D16F84" w:rsidRDefault="007B3B48" w:rsidP="00D16F84">
      <w:pPr>
        <w:spacing w:line="276" w:lineRule="auto"/>
        <w:rPr>
          <w:b/>
          <w:color w:val="363132"/>
        </w:rPr>
      </w:pPr>
    </w:p>
    <w:p w14:paraId="0B9C7E76" w14:textId="77777777" w:rsidR="007B3B48" w:rsidRPr="00D16F84" w:rsidRDefault="007B3B48" w:rsidP="00D16F84">
      <w:pPr>
        <w:spacing w:line="276" w:lineRule="auto"/>
        <w:rPr>
          <w:b/>
          <w:color w:val="363132"/>
        </w:rPr>
      </w:pPr>
    </w:p>
    <w:p w14:paraId="0DAC3456" w14:textId="77777777" w:rsidR="007B3B48" w:rsidRPr="00D16F84" w:rsidRDefault="007B3B48" w:rsidP="00D16F84">
      <w:pPr>
        <w:spacing w:line="276" w:lineRule="auto"/>
        <w:rPr>
          <w:b/>
          <w:color w:val="363132"/>
        </w:rPr>
      </w:pPr>
    </w:p>
    <w:p w14:paraId="226074F3" w14:textId="77777777" w:rsidR="007B3B48" w:rsidRPr="00D16F84" w:rsidRDefault="007B3B48" w:rsidP="00D16F84">
      <w:pPr>
        <w:spacing w:line="276" w:lineRule="auto"/>
        <w:rPr>
          <w:b/>
          <w:color w:val="363132"/>
        </w:rPr>
      </w:pPr>
    </w:p>
    <w:p w14:paraId="69736079" w14:textId="2B7F13FC" w:rsidR="00097E2A" w:rsidRPr="00D16F84" w:rsidRDefault="003C5D85" w:rsidP="00D16F84">
      <w:pPr>
        <w:spacing w:line="276" w:lineRule="auto"/>
        <w:rPr>
          <w:i/>
          <w:color w:val="363132"/>
        </w:rPr>
      </w:pPr>
      <w:r w:rsidRPr="00D16F84">
        <w:rPr>
          <w:b/>
          <w:i/>
          <w:color w:val="363132"/>
        </w:rPr>
        <w:t>Anexe 1</w:t>
      </w:r>
      <w:r w:rsidR="00C67461" w:rsidRPr="00D16F84">
        <w:rPr>
          <w:b/>
          <w:i/>
          <w:color w:val="363132"/>
        </w:rPr>
        <w:t xml:space="preserve">- </w:t>
      </w:r>
      <w:r w:rsidR="00097E2A" w:rsidRPr="00D16F84">
        <w:rPr>
          <w:i/>
          <w:color w:val="363132"/>
        </w:rPr>
        <w:t>Manager de proiect si reprezentant legal al SC Centrul Medical Buzatu SRL  am derulat proiectul cu titlul “ Infiintare Centrul Medical Buzatu” măsura 312- sprijin pentru crearea și dezvoltarea de micro- interprinderi, prin FEADR, programul PNDR 2007-2013</w:t>
      </w:r>
    </w:p>
    <w:p w14:paraId="23F00345" w14:textId="4568FDD6" w:rsidR="007927EA" w:rsidRPr="00D16F84" w:rsidRDefault="007927EA" w:rsidP="00D16F84">
      <w:pPr>
        <w:pStyle w:val="ListParagraph"/>
        <w:numPr>
          <w:ilvl w:val="0"/>
          <w:numId w:val="23"/>
        </w:numPr>
        <w:rPr>
          <w:rFonts w:ascii="Times New Roman" w:hAnsi="Times New Roman"/>
          <w:i/>
          <w:color w:val="363132"/>
          <w:sz w:val="24"/>
          <w:szCs w:val="24"/>
        </w:rPr>
      </w:pPr>
      <w:r w:rsidRPr="00D16F84">
        <w:rPr>
          <w:rFonts w:ascii="Times New Roman" w:hAnsi="Times New Roman"/>
          <w:i/>
          <w:color w:val="363132"/>
          <w:sz w:val="24"/>
          <w:szCs w:val="24"/>
        </w:rPr>
        <w:t>Membru proiect POSDRU grant nr 159/1.5/S/136893 cu titlul “Parteneriat strategic pentru cresterea calitatii cercetarii stiintifice din universitatile medicale prin acordarea de burse doctorale si postdoctorale”</w:t>
      </w:r>
    </w:p>
    <w:p w14:paraId="0A48E5C4" w14:textId="5139A516" w:rsidR="00097E2A" w:rsidRPr="00D16F84" w:rsidRDefault="007927EA" w:rsidP="00D16F84">
      <w:pPr>
        <w:spacing w:line="276" w:lineRule="auto"/>
        <w:rPr>
          <w:b/>
          <w:i/>
          <w:color w:val="363132"/>
        </w:rPr>
      </w:pPr>
      <w:r w:rsidRPr="00D16F84">
        <w:rPr>
          <w:b/>
          <w:i/>
          <w:color w:val="363132"/>
        </w:rPr>
        <w:t xml:space="preserve"> </w:t>
      </w:r>
    </w:p>
    <w:p w14:paraId="29A34195" w14:textId="77777777" w:rsidR="007B3B48" w:rsidRPr="00D16F84" w:rsidRDefault="007B3B48" w:rsidP="00D16F84">
      <w:pPr>
        <w:spacing w:line="276" w:lineRule="auto"/>
        <w:rPr>
          <w:b/>
          <w:i/>
          <w:color w:val="363132"/>
        </w:rPr>
      </w:pPr>
    </w:p>
    <w:p w14:paraId="7717BF80" w14:textId="77777777" w:rsidR="003C5D85" w:rsidRPr="00D16F84" w:rsidRDefault="003C5D85" w:rsidP="00D16F84">
      <w:pPr>
        <w:spacing w:line="276" w:lineRule="auto"/>
        <w:rPr>
          <w:b/>
          <w:i/>
          <w:color w:val="363132"/>
        </w:rPr>
      </w:pPr>
    </w:p>
    <w:p w14:paraId="651A918D" w14:textId="77777777" w:rsidR="003C5D85" w:rsidRPr="00D16F84" w:rsidRDefault="003C5D85" w:rsidP="00D16F84">
      <w:pPr>
        <w:spacing w:line="276" w:lineRule="auto"/>
        <w:jc w:val="both"/>
        <w:outlineLvl w:val="0"/>
        <w:rPr>
          <w:b/>
          <w:i/>
          <w:iCs/>
          <w:color w:val="363132"/>
        </w:rPr>
      </w:pPr>
      <w:r w:rsidRPr="00D16F84">
        <w:rPr>
          <w:b/>
          <w:i/>
          <w:iCs/>
          <w:color w:val="363132"/>
        </w:rPr>
        <w:t>Anexe 2</w:t>
      </w:r>
      <w:r w:rsidR="00C67461" w:rsidRPr="00D16F84">
        <w:rPr>
          <w:b/>
          <w:i/>
          <w:iCs/>
          <w:color w:val="363132"/>
        </w:rPr>
        <w:t>- Articole in Extenso</w:t>
      </w:r>
    </w:p>
    <w:p w14:paraId="474EB865" w14:textId="77777777" w:rsidR="007B3B48" w:rsidRPr="00D16F84" w:rsidRDefault="007B3B48" w:rsidP="00D16F84">
      <w:pPr>
        <w:spacing w:line="276" w:lineRule="auto"/>
        <w:jc w:val="both"/>
        <w:rPr>
          <w:i/>
          <w:iCs/>
          <w:color w:val="363132"/>
        </w:rPr>
      </w:pPr>
    </w:p>
    <w:p w14:paraId="008E92DD" w14:textId="77777777" w:rsidR="007927EA" w:rsidRPr="007927EA" w:rsidRDefault="007927EA" w:rsidP="00D16F84">
      <w:pPr>
        <w:spacing w:line="276" w:lineRule="auto"/>
        <w:jc w:val="both"/>
        <w:rPr>
          <w:i/>
          <w:iCs/>
          <w:shd w:val="clear" w:color="auto" w:fill="FFFFFF"/>
          <w:lang w:val="ro-RO"/>
        </w:rPr>
      </w:pPr>
    </w:p>
    <w:p w14:paraId="78A4D1CB" w14:textId="77777777" w:rsidR="007927EA" w:rsidRDefault="007927EA" w:rsidP="00D16F84">
      <w:pPr>
        <w:spacing w:line="276" w:lineRule="auto"/>
        <w:jc w:val="both"/>
        <w:rPr>
          <w:b/>
          <w:bCs/>
          <w:i/>
          <w:iCs/>
          <w:shd w:val="clear" w:color="auto" w:fill="FFFFFF"/>
          <w:lang w:val="ro-RO"/>
        </w:rPr>
      </w:pPr>
      <w:r w:rsidRPr="007927EA">
        <w:rPr>
          <w:b/>
          <w:bCs/>
          <w:i/>
          <w:iCs/>
          <w:shd w:val="clear" w:color="auto" w:fill="FFFFFF"/>
          <w:lang w:val="ro-RO"/>
        </w:rPr>
        <w:t>ISI</w:t>
      </w:r>
    </w:p>
    <w:p w14:paraId="2878A23A" w14:textId="77777777" w:rsidR="00F251BD" w:rsidRPr="007927EA" w:rsidRDefault="00F251BD" w:rsidP="00D16F84">
      <w:pPr>
        <w:spacing w:line="276" w:lineRule="auto"/>
        <w:jc w:val="both"/>
        <w:rPr>
          <w:b/>
          <w:bCs/>
          <w:i/>
          <w:iCs/>
          <w:shd w:val="clear" w:color="auto" w:fill="FFFFFF"/>
          <w:lang w:val="ro-RO"/>
        </w:rPr>
      </w:pPr>
    </w:p>
    <w:p w14:paraId="66114AB6" w14:textId="77777777" w:rsidR="007927EA" w:rsidRPr="007927EA" w:rsidRDefault="007927EA" w:rsidP="00D16F84">
      <w:pPr>
        <w:spacing w:line="276" w:lineRule="auto"/>
        <w:jc w:val="both"/>
        <w:rPr>
          <w:i/>
          <w:iCs/>
          <w:shd w:val="clear" w:color="auto" w:fill="FFFFFF"/>
          <w:lang w:val="ro-RO"/>
        </w:rPr>
      </w:pPr>
    </w:p>
    <w:p w14:paraId="583D76E9" w14:textId="398F6E1A" w:rsidR="00F251BD" w:rsidRPr="00F251BD"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Briceag R, Caraiane A, Raftu Gh, Bratu ML, </w:t>
      </w:r>
      <w:r w:rsidRPr="007927EA">
        <w:rPr>
          <w:b/>
          <w:bCs/>
          <w:i/>
          <w:iCs/>
          <w:shd w:val="clear" w:color="auto" w:fill="FFFFFF"/>
        </w:rPr>
        <w:t>Buzatu R</w:t>
      </w:r>
      <w:r w:rsidRPr="007927EA">
        <w:rPr>
          <w:i/>
          <w:iCs/>
          <w:shd w:val="clear" w:color="auto" w:fill="FFFFFF"/>
        </w:rPr>
        <w:t xml:space="preserve">, Dehelean L , Bondrescu M, Bratosin F, Bumbu BA, Validation of the Romanian Version of the Halitosis Associated Life-Quality Test (HALT) in a Cross-Sectional Study among Young Adults, Healthcare 2023, Vol.11, Issue19, 2660, FI 2.4 </w:t>
      </w:r>
      <w:r w:rsidRPr="007927EA">
        <w:rPr>
          <w:b/>
          <w:bCs/>
          <w:i/>
          <w:iCs/>
          <w:shd w:val="clear" w:color="auto" w:fill="FFFFFF"/>
          <w:lang w:val="en-US"/>
        </w:rPr>
        <w:t> </w:t>
      </w:r>
      <w:hyperlink r:id="rId11" w:history="1">
        <w:r w:rsidRPr="007927EA">
          <w:rPr>
            <w:rStyle w:val="Hyperlink"/>
            <w:b/>
            <w:bCs/>
            <w:i/>
            <w:iCs/>
            <w:shd w:val="clear" w:color="auto" w:fill="FFFFFF"/>
            <w:lang w:val="en-US"/>
          </w:rPr>
          <w:t>https://doi.org/10.3390/healthcare11192660</w:t>
        </w:r>
      </w:hyperlink>
    </w:p>
    <w:p w14:paraId="0BBC9318" w14:textId="77777777" w:rsidR="007927EA" w:rsidRPr="00F251BD" w:rsidRDefault="007927EA" w:rsidP="00D16F84">
      <w:pPr>
        <w:numPr>
          <w:ilvl w:val="0"/>
          <w:numId w:val="24"/>
        </w:numPr>
        <w:spacing w:line="276" w:lineRule="auto"/>
        <w:jc w:val="both"/>
        <w:rPr>
          <w:b/>
          <w:bCs/>
          <w:i/>
          <w:iCs/>
          <w:shd w:val="clear" w:color="auto" w:fill="FFFFFF"/>
        </w:rPr>
      </w:pPr>
      <w:r w:rsidRPr="007927EA">
        <w:rPr>
          <w:i/>
          <w:iCs/>
          <w:shd w:val="clear" w:color="auto" w:fill="FFFFFF"/>
        </w:rPr>
        <w:lastRenderedPageBreak/>
        <w:t xml:space="preserve">Luca MM, </w:t>
      </w:r>
      <w:r w:rsidRPr="007927EA">
        <w:rPr>
          <w:b/>
          <w:bCs/>
          <w:i/>
          <w:iCs/>
          <w:shd w:val="clear" w:color="auto" w:fill="FFFFFF"/>
        </w:rPr>
        <w:t>Buzatu R</w:t>
      </w:r>
      <w:r w:rsidRPr="007927EA">
        <w:rPr>
          <w:i/>
          <w:iCs/>
          <w:shd w:val="clear" w:color="auto" w:fill="FFFFFF"/>
        </w:rPr>
        <w:t>, Bumbu BA, Evaluating the Protective Role of Vitamin A Supplementation in Periodontal Health: A Comprehensive Systematic Review and Meta-Analysis, Journal of Clinical Medicine 2024, Vol.13 Issue 16, 4775, FI 3.0</w:t>
      </w:r>
      <w:r w:rsidRPr="007927EA">
        <w:rPr>
          <w:i/>
          <w:iCs/>
          <w:shd w:val="clear" w:color="auto" w:fill="FFFFFF"/>
          <w:lang w:val="en-US"/>
        </w:rPr>
        <w:t> </w:t>
      </w:r>
      <w:hyperlink r:id="rId12" w:history="1">
        <w:r w:rsidRPr="007927EA">
          <w:rPr>
            <w:rStyle w:val="Hyperlink"/>
            <w:b/>
            <w:bCs/>
            <w:i/>
            <w:iCs/>
            <w:shd w:val="clear" w:color="auto" w:fill="FFFFFF"/>
            <w:lang w:val="en-US"/>
          </w:rPr>
          <w:t>https://doi.org/10.3390/jcm13164775</w:t>
        </w:r>
      </w:hyperlink>
    </w:p>
    <w:p w14:paraId="32DB153C" w14:textId="77777777" w:rsidR="00F251BD" w:rsidRPr="00F251BD" w:rsidRDefault="00F251BD" w:rsidP="00F251BD">
      <w:pPr>
        <w:spacing w:line="276" w:lineRule="auto"/>
        <w:ind w:left="720"/>
        <w:jc w:val="both"/>
        <w:rPr>
          <w:b/>
          <w:bCs/>
          <w:i/>
          <w:iCs/>
          <w:shd w:val="clear" w:color="auto" w:fill="FFFFFF"/>
        </w:rPr>
      </w:pPr>
    </w:p>
    <w:p w14:paraId="119A42E1" w14:textId="49785D82" w:rsidR="00F251BD" w:rsidRPr="00F251BD" w:rsidRDefault="00F251BD" w:rsidP="00D16F84">
      <w:pPr>
        <w:numPr>
          <w:ilvl w:val="0"/>
          <w:numId w:val="24"/>
        </w:numPr>
        <w:spacing w:line="276" w:lineRule="auto"/>
        <w:jc w:val="both"/>
        <w:rPr>
          <w:b/>
          <w:bCs/>
          <w:i/>
          <w:iCs/>
          <w:shd w:val="clear" w:color="auto" w:fill="FFFFFF"/>
        </w:rPr>
      </w:pPr>
      <w:r w:rsidRPr="00F251BD">
        <w:rPr>
          <w:b/>
          <w:bCs/>
          <w:i/>
          <w:iCs/>
          <w:shd w:val="clear" w:color="auto" w:fill="FFFFFF"/>
        </w:rPr>
        <w:t xml:space="preserve">Roxana Buzatu, </w:t>
      </w:r>
      <w:r w:rsidRPr="00F251BD">
        <w:rPr>
          <w:i/>
          <w:iCs/>
          <w:shd w:val="clear" w:color="auto" w:fill="FFFFFF"/>
        </w:rPr>
        <w:t>Magda Mihaela Luca, Bogdan Andrei Bumbu, The Role of Vitamin B Complex in Periodontal Disease: A Systematic Review Examining Supplementation Outcomes, Age Differences in Children and Adults, and Aesthetic Changes, MDPI,Nutrients,2025, VOLUME 17, ISSUE 7, https://www.mdpi.com/2072-6643/17/7/1166, IF 4,8</w:t>
      </w:r>
    </w:p>
    <w:p w14:paraId="67EBDA99" w14:textId="77777777" w:rsidR="00F251BD" w:rsidRDefault="00F251BD" w:rsidP="00F251BD">
      <w:pPr>
        <w:pStyle w:val="ListParagraph"/>
        <w:rPr>
          <w:b/>
          <w:bCs/>
          <w:i/>
          <w:iCs/>
          <w:shd w:val="clear" w:color="auto" w:fill="FFFFFF"/>
        </w:rPr>
      </w:pPr>
    </w:p>
    <w:p w14:paraId="3055D57D" w14:textId="42343C50" w:rsidR="00F251BD" w:rsidRPr="007927EA" w:rsidRDefault="00F251BD" w:rsidP="00D16F84">
      <w:pPr>
        <w:numPr>
          <w:ilvl w:val="0"/>
          <w:numId w:val="24"/>
        </w:numPr>
        <w:spacing w:line="276" w:lineRule="auto"/>
        <w:jc w:val="both"/>
        <w:rPr>
          <w:b/>
          <w:bCs/>
          <w:i/>
          <w:iCs/>
          <w:shd w:val="clear" w:color="auto" w:fill="FFFFFF"/>
        </w:rPr>
      </w:pPr>
      <w:r w:rsidRPr="00F251BD">
        <w:rPr>
          <w:i/>
          <w:iCs/>
          <w:shd w:val="clear" w:color="auto" w:fill="FFFFFF"/>
        </w:rPr>
        <w:t>Magda Mihaela Luca</w:t>
      </w:r>
      <w:r w:rsidRPr="00F251BD">
        <w:rPr>
          <w:b/>
          <w:bCs/>
          <w:i/>
          <w:iCs/>
          <w:shd w:val="clear" w:color="auto" w:fill="FFFFFF"/>
        </w:rPr>
        <w:t xml:space="preserve">, Roxana Buzatu, </w:t>
      </w:r>
      <w:r w:rsidRPr="00F251BD">
        <w:rPr>
          <w:i/>
          <w:iCs/>
          <w:shd w:val="clear" w:color="auto" w:fill="FFFFFF"/>
        </w:rPr>
        <w:t>Bogdan Andrei Bumbu, Comparative Analysis of Halitosis in Adolescents and Young Adults with Removable Retainers, Fixed Retainers, or No Orthodontic Treatment: A Cross-Sectional Study with Salivary pH Subgroup Analyses, MDPI, Journal of Clinical Medicine, Volume 14, Issue 10, https://www.mdpi.com/2077-0383/14/10/3560, IF 3</w:t>
      </w:r>
    </w:p>
    <w:p w14:paraId="5C63C8FF" w14:textId="77777777" w:rsidR="007927EA" w:rsidRPr="007927EA" w:rsidRDefault="007927EA" w:rsidP="00D16F84">
      <w:pPr>
        <w:spacing w:line="276" w:lineRule="auto"/>
        <w:jc w:val="both"/>
        <w:rPr>
          <w:i/>
          <w:iCs/>
          <w:shd w:val="clear" w:color="auto" w:fill="FFFFFF"/>
        </w:rPr>
      </w:pPr>
    </w:p>
    <w:p w14:paraId="7B22D133" w14:textId="77777777" w:rsidR="007927EA" w:rsidRPr="007927EA" w:rsidRDefault="007927EA" w:rsidP="00D16F84">
      <w:pPr>
        <w:numPr>
          <w:ilvl w:val="0"/>
          <w:numId w:val="24"/>
        </w:numPr>
        <w:spacing w:line="276" w:lineRule="auto"/>
        <w:jc w:val="both"/>
        <w:rPr>
          <w:i/>
          <w:iCs/>
          <w:shd w:val="clear" w:color="auto" w:fill="FFFFFF"/>
        </w:rPr>
      </w:pPr>
      <w:r w:rsidRPr="007927EA">
        <w:rPr>
          <w:b/>
          <w:bCs/>
          <w:i/>
          <w:iCs/>
          <w:shd w:val="clear" w:color="auto" w:fill="FFFFFF"/>
        </w:rPr>
        <w:t>Buzatu R</w:t>
      </w:r>
      <w:r w:rsidRPr="007927EA">
        <w:rPr>
          <w:i/>
          <w:iCs/>
          <w:shd w:val="clear" w:color="auto" w:fill="FFFFFF"/>
        </w:rPr>
        <w:t xml:space="preserve">, Luca MM, Bumbu BA, Does Vitamin C Supplementation Provide a Protective Effect in Periodontal Health? A Systematic Review and Meta-Analysis, International Journal of Molecular Sciences 2024, Vol. 25, Issue 16, 8598, FI 4.8 </w:t>
      </w:r>
      <w:r w:rsidRPr="007927EA">
        <w:rPr>
          <w:i/>
          <w:iCs/>
          <w:shd w:val="clear" w:color="auto" w:fill="FFFFFF"/>
          <w:lang w:val="en-US"/>
        </w:rPr>
        <w:t> </w:t>
      </w:r>
      <w:hyperlink r:id="rId13" w:history="1">
        <w:r w:rsidRPr="007927EA">
          <w:rPr>
            <w:rStyle w:val="Hyperlink"/>
            <w:b/>
            <w:bCs/>
            <w:i/>
            <w:iCs/>
            <w:shd w:val="clear" w:color="auto" w:fill="FFFFFF"/>
            <w:lang w:val="en-US"/>
          </w:rPr>
          <w:t>https://doi.org/10.3390/ijms25168598</w:t>
        </w:r>
      </w:hyperlink>
    </w:p>
    <w:p w14:paraId="01C08752" w14:textId="77777777" w:rsidR="007927EA" w:rsidRPr="007927EA" w:rsidRDefault="007927EA" w:rsidP="00D16F84">
      <w:pPr>
        <w:spacing w:line="276" w:lineRule="auto"/>
        <w:jc w:val="both"/>
        <w:rPr>
          <w:i/>
          <w:iCs/>
          <w:shd w:val="clear" w:color="auto" w:fill="FFFFFF"/>
        </w:rPr>
      </w:pPr>
    </w:p>
    <w:p w14:paraId="5213F695"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Dinu S, Dumitrel SI, </w:t>
      </w:r>
      <w:r w:rsidRPr="007927EA">
        <w:rPr>
          <w:b/>
          <w:bCs/>
          <w:i/>
          <w:iCs/>
          <w:shd w:val="clear" w:color="auto" w:fill="FFFFFF"/>
        </w:rPr>
        <w:t>Buzatu R</w:t>
      </w:r>
      <w:r w:rsidRPr="007927EA">
        <w:rPr>
          <w:i/>
          <w:iCs/>
          <w:shd w:val="clear" w:color="auto" w:fill="FFFFFF"/>
        </w:rPr>
        <w:t>, Dinu DC, Popovici R, Szuhanek C, Matichescu A, New Perspectives about Relevant natural Compounds for Current Dentistry Research, Life 2024, Vol. 14, Issue 8, 951, FI 3.2 </w:t>
      </w:r>
      <w:hyperlink r:id="rId14" w:history="1">
        <w:r w:rsidRPr="007927EA">
          <w:rPr>
            <w:rStyle w:val="Hyperlink"/>
            <w:b/>
            <w:bCs/>
            <w:i/>
            <w:iCs/>
            <w:shd w:val="clear" w:color="auto" w:fill="FFFFFF"/>
          </w:rPr>
          <w:t>https://doi.org/10.3390/life14080951</w:t>
        </w:r>
      </w:hyperlink>
    </w:p>
    <w:p w14:paraId="62E788E5" w14:textId="77777777" w:rsidR="007927EA" w:rsidRPr="007927EA" w:rsidRDefault="007927EA" w:rsidP="00D16F84">
      <w:pPr>
        <w:spacing w:line="276" w:lineRule="auto"/>
        <w:jc w:val="both"/>
        <w:rPr>
          <w:i/>
          <w:iCs/>
          <w:shd w:val="clear" w:color="auto" w:fill="FFFFFF"/>
        </w:rPr>
      </w:pPr>
    </w:p>
    <w:p w14:paraId="677BB712"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Marcovici I, Vlad D, </w:t>
      </w:r>
      <w:r w:rsidRPr="007927EA">
        <w:rPr>
          <w:b/>
          <w:bCs/>
          <w:i/>
          <w:iCs/>
          <w:shd w:val="clear" w:color="auto" w:fill="FFFFFF"/>
        </w:rPr>
        <w:t>Buzatu R</w:t>
      </w:r>
      <w:r w:rsidRPr="007927EA">
        <w:rPr>
          <w:i/>
          <w:iCs/>
          <w:shd w:val="clear" w:color="auto" w:fill="FFFFFF"/>
        </w:rPr>
        <w:t>, Popovici RA, Cosoroaba RM, Chioibas R, Geamantan A, Dehelean C, Rutin Linoleate Triggers Oxidative Stress-Mediated Cytoplasmic Vacuolation in Non-Small Cell Lung Cancer Cells, Life 2024, Vol.14, Issue 2, 215, FI 3.2</w:t>
      </w:r>
      <w:r w:rsidRPr="007927EA">
        <w:rPr>
          <w:i/>
          <w:iCs/>
          <w:shd w:val="clear" w:color="auto" w:fill="FFFFFF"/>
          <w:lang w:val="en-US"/>
        </w:rPr>
        <w:t> </w:t>
      </w:r>
      <w:hyperlink r:id="rId15" w:history="1">
        <w:r w:rsidRPr="007927EA">
          <w:rPr>
            <w:rStyle w:val="Hyperlink"/>
            <w:b/>
            <w:bCs/>
            <w:i/>
            <w:iCs/>
            <w:shd w:val="clear" w:color="auto" w:fill="FFFFFF"/>
            <w:lang w:val="en-US"/>
          </w:rPr>
          <w:t>https://doi.org/10.3390/life14020215</w:t>
        </w:r>
      </w:hyperlink>
      <w:r w:rsidRPr="007927EA">
        <w:rPr>
          <w:i/>
          <w:iCs/>
          <w:shd w:val="clear" w:color="auto" w:fill="FFFFFF"/>
        </w:rPr>
        <w:t xml:space="preserve"> </w:t>
      </w:r>
    </w:p>
    <w:p w14:paraId="102B0D60" w14:textId="77777777" w:rsidR="007927EA" w:rsidRPr="007927EA" w:rsidRDefault="007927EA" w:rsidP="00D16F84">
      <w:pPr>
        <w:spacing w:line="276" w:lineRule="auto"/>
        <w:jc w:val="both"/>
        <w:rPr>
          <w:i/>
          <w:iCs/>
          <w:shd w:val="clear" w:color="auto" w:fill="FFFFFF"/>
        </w:rPr>
      </w:pPr>
    </w:p>
    <w:p w14:paraId="5EACDB90"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Buzatu BLR, </w:t>
      </w:r>
      <w:r w:rsidRPr="007927EA">
        <w:rPr>
          <w:b/>
          <w:bCs/>
          <w:i/>
          <w:iCs/>
          <w:shd w:val="clear" w:color="auto" w:fill="FFFFFF"/>
        </w:rPr>
        <w:t>Buzatu R</w:t>
      </w:r>
      <w:r w:rsidRPr="007927EA">
        <w:rPr>
          <w:i/>
          <w:iCs/>
          <w:shd w:val="clear" w:color="auto" w:fill="FFFFFF"/>
        </w:rPr>
        <w:t xml:space="preserve">, Luca MM, Impact of Vitamin D on Osseointegration in Dental Implants: A Systematic Review of Human Studies, Nutrients 2024, Vol.16, Issue 2, 209, FI 4.8 </w:t>
      </w:r>
      <w:r w:rsidRPr="007927EA">
        <w:rPr>
          <w:i/>
          <w:iCs/>
          <w:shd w:val="clear" w:color="auto" w:fill="FFFFFF"/>
          <w:lang w:val="en-US"/>
        </w:rPr>
        <w:t> </w:t>
      </w:r>
      <w:hyperlink r:id="rId16" w:history="1">
        <w:r w:rsidRPr="007927EA">
          <w:rPr>
            <w:rStyle w:val="Hyperlink"/>
            <w:b/>
            <w:bCs/>
            <w:i/>
            <w:iCs/>
            <w:shd w:val="clear" w:color="auto" w:fill="FFFFFF"/>
            <w:lang w:val="en-US"/>
          </w:rPr>
          <w:t>https://doi.org/10.3390/nu16020209</w:t>
        </w:r>
      </w:hyperlink>
      <w:r w:rsidRPr="007927EA">
        <w:rPr>
          <w:i/>
          <w:iCs/>
          <w:shd w:val="clear" w:color="auto" w:fill="FFFFFF"/>
        </w:rPr>
        <w:t xml:space="preserve"> </w:t>
      </w:r>
    </w:p>
    <w:p w14:paraId="28700C4A" w14:textId="77777777" w:rsidR="007927EA" w:rsidRPr="007927EA" w:rsidRDefault="007927EA" w:rsidP="00D16F84">
      <w:pPr>
        <w:spacing w:line="276" w:lineRule="auto"/>
        <w:jc w:val="both"/>
        <w:rPr>
          <w:i/>
          <w:iCs/>
          <w:shd w:val="clear" w:color="auto" w:fill="FFFFFF"/>
        </w:rPr>
      </w:pPr>
    </w:p>
    <w:p w14:paraId="6D9438B7"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Bumbu BA, Luca MM, </w:t>
      </w:r>
      <w:r w:rsidRPr="007927EA">
        <w:rPr>
          <w:b/>
          <w:bCs/>
          <w:i/>
          <w:iCs/>
          <w:shd w:val="clear" w:color="auto" w:fill="FFFFFF"/>
        </w:rPr>
        <w:t>Buzatu R</w:t>
      </w:r>
      <w:r w:rsidRPr="007927EA">
        <w:rPr>
          <w:i/>
          <w:iCs/>
          <w:shd w:val="clear" w:color="auto" w:fill="FFFFFF"/>
        </w:rPr>
        <w:t xml:space="preserve">, Examining the Role of Vitamin D in Caries Susceptibility in Children’s Deciduous Teeth: A Systematic Review, Nutrients 2023, Vol.15, Issue 22, FI 4.8 </w:t>
      </w:r>
      <w:r w:rsidRPr="007927EA">
        <w:rPr>
          <w:i/>
          <w:iCs/>
          <w:shd w:val="clear" w:color="auto" w:fill="FFFFFF"/>
          <w:lang w:val="en-US"/>
        </w:rPr>
        <w:t> </w:t>
      </w:r>
      <w:hyperlink r:id="rId17" w:history="1">
        <w:r w:rsidRPr="007927EA">
          <w:rPr>
            <w:rStyle w:val="Hyperlink"/>
            <w:b/>
            <w:bCs/>
            <w:i/>
            <w:iCs/>
            <w:shd w:val="clear" w:color="auto" w:fill="FFFFFF"/>
            <w:lang w:val="en-US"/>
          </w:rPr>
          <w:t>https://doi.org/10.3390/nu15224826</w:t>
        </w:r>
      </w:hyperlink>
    </w:p>
    <w:p w14:paraId="6A50A968" w14:textId="77777777" w:rsidR="007927EA" w:rsidRPr="007927EA" w:rsidRDefault="007927EA" w:rsidP="00D16F84">
      <w:pPr>
        <w:spacing w:line="276" w:lineRule="auto"/>
        <w:jc w:val="both"/>
        <w:rPr>
          <w:i/>
          <w:iCs/>
          <w:shd w:val="clear" w:color="auto" w:fill="FFFFFF"/>
        </w:rPr>
      </w:pPr>
    </w:p>
    <w:p w14:paraId="337FEE66"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Racea RC, Macasoi IG, Dinu S, Pinzaru I, Marcovici I, Dehelean C, Rusu LC, Chioran D, Rivis M, </w:t>
      </w:r>
      <w:r w:rsidRPr="007927EA">
        <w:rPr>
          <w:b/>
          <w:bCs/>
          <w:i/>
          <w:iCs/>
          <w:shd w:val="clear" w:color="auto" w:fill="FFFFFF"/>
        </w:rPr>
        <w:t xml:space="preserve">Buzatu </w:t>
      </w:r>
      <w:r w:rsidRPr="007927EA">
        <w:rPr>
          <w:b/>
          <w:bCs/>
          <w:i/>
          <w:iCs/>
          <w:shd w:val="clear" w:color="auto" w:fill="FFFFFF"/>
          <w:lang w:val="en-US"/>
        </w:rPr>
        <w:t>R</w:t>
      </w:r>
      <w:r w:rsidRPr="007927EA">
        <w:rPr>
          <w:i/>
          <w:iCs/>
          <w:shd w:val="clear" w:color="auto" w:fill="FFFFFF"/>
          <w:lang w:val="en-US"/>
        </w:rPr>
        <w:t xml:space="preserve">, </w:t>
      </w:r>
      <w:r w:rsidRPr="007927EA">
        <w:rPr>
          <w:i/>
          <w:iCs/>
          <w:shd w:val="clear" w:color="auto" w:fill="FFFFFF"/>
        </w:rPr>
        <w:t xml:space="preserve">Eugenol: In Vitro and In Ovo Assessment to Explore Cytotoxic Effects on Osteosarcoma and Oropharyngeal Cancer Cells, Plants 2023, Vol.12, Issue 20, FI 4.0 </w:t>
      </w:r>
      <w:r w:rsidRPr="007927EA">
        <w:rPr>
          <w:i/>
          <w:iCs/>
          <w:shd w:val="clear" w:color="auto" w:fill="FFFFFF"/>
          <w:lang w:val="en-US"/>
        </w:rPr>
        <w:t> </w:t>
      </w:r>
      <w:hyperlink r:id="rId18" w:history="1">
        <w:r w:rsidRPr="007927EA">
          <w:rPr>
            <w:rStyle w:val="Hyperlink"/>
            <w:b/>
            <w:bCs/>
            <w:i/>
            <w:iCs/>
            <w:shd w:val="clear" w:color="auto" w:fill="FFFFFF"/>
            <w:lang w:val="en-US"/>
          </w:rPr>
          <w:t>https://doi.org/10.3390/plants12203549</w:t>
        </w:r>
      </w:hyperlink>
    </w:p>
    <w:p w14:paraId="4DE97CF2" w14:textId="77777777" w:rsidR="007927EA" w:rsidRPr="007927EA" w:rsidRDefault="007927EA" w:rsidP="00D16F84">
      <w:pPr>
        <w:spacing w:line="276" w:lineRule="auto"/>
        <w:jc w:val="both"/>
        <w:rPr>
          <w:b/>
          <w:bCs/>
          <w:i/>
          <w:iCs/>
          <w:shd w:val="clear" w:color="auto" w:fill="FFFFFF"/>
        </w:rPr>
      </w:pPr>
    </w:p>
    <w:p w14:paraId="116B2B1B"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lang w:val="en-US"/>
        </w:rPr>
        <w:t xml:space="preserve">Dinu S, Olteanu ND, Matichescu A, Zetu IN, Szuhanek C, Geamantan A, Semenescu AD, Anton A, </w:t>
      </w:r>
      <w:r w:rsidRPr="007927EA">
        <w:rPr>
          <w:b/>
          <w:bCs/>
          <w:i/>
          <w:iCs/>
          <w:shd w:val="clear" w:color="auto" w:fill="FFFFFF"/>
          <w:lang w:val="en-US"/>
        </w:rPr>
        <w:t>Buzatu R</w:t>
      </w:r>
      <w:r w:rsidRPr="007927EA">
        <w:rPr>
          <w:i/>
          <w:iCs/>
          <w:shd w:val="clear" w:color="auto" w:fill="FFFFFF"/>
          <w:lang w:val="en-US"/>
        </w:rPr>
        <w:t xml:space="preserve">, </w:t>
      </w:r>
      <w:r w:rsidRPr="007927EA">
        <w:rPr>
          <w:i/>
          <w:iCs/>
          <w:shd w:val="clear" w:color="auto" w:fill="FFFFFF"/>
        </w:rPr>
        <w:t xml:space="preserve">In Vitro Biocompatibility And In Ovo Irritant Potential Screening Of Two Clear Aligners With Orthodontic Applications, Farmacia 2024, Vol 72, Issue 3, pag. 513-520, FI 1.6 </w:t>
      </w:r>
      <w:hyperlink r:id="rId19" w:history="1">
        <w:r w:rsidRPr="007927EA">
          <w:rPr>
            <w:rStyle w:val="Hyperlink"/>
            <w:i/>
            <w:iCs/>
            <w:shd w:val="clear" w:color="auto" w:fill="FFFFFF"/>
          </w:rPr>
          <w:t>https://farmaciajournal.com/issue-articles/in-vitro-biocompatibility-and-in-ovo-irritant-potential-screening-of-two-clear-aligners-with-orthodontic-applications/</w:t>
        </w:r>
      </w:hyperlink>
      <w:r w:rsidRPr="007927EA">
        <w:rPr>
          <w:i/>
          <w:iCs/>
          <w:shd w:val="clear" w:color="auto" w:fill="FFFFFF"/>
        </w:rPr>
        <w:t xml:space="preserve"> </w:t>
      </w:r>
    </w:p>
    <w:p w14:paraId="57616075" w14:textId="77777777" w:rsidR="007927EA" w:rsidRPr="007927EA" w:rsidRDefault="007927EA" w:rsidP="00D16F84">
      <w:pPr>
        <w:spacing w:line="276" w:lineRule="auto"/>
        <w:jc w:val="both"/>
        <w:rPr>
          <w:i/>
          <w:iCs/>
          <w:shd w:val="clear" w:color="auto" w:fill="FFFFFF"/>
        </w:rPr>
      </w:pPr>
    </w:p>
    <w:p w14:paraId="4DBE4471" w14:textId="77777777" w:rsidR="007927EA" w:rsidRPr="007927EA" w:rsidRDefault="007927EA" w:rsidP="00D16F84">
      <w:pPr>
        <w:numPr>
          <w:ilvl w:val="0"/>
          <w:numId w:val="24"/>
        </w:numPr>
        <w:spacing w:line="276" w:lineRule="auto"/>
        <w:jc w:val="both"/>
        <w:rPr>
          <w:i/>
          <w:iCs/>
          <w:shd w:val="clear" w:color="auto" w:fill="FFFFFF"/>
        </w:rPr>
      </w:pPr>
      <w:r w:rsidRPr="007927EA">
        <w:rPr>
          <w:b/>
          <w:bCs/>
          <w:i/>
          <w:iCs/>
          <w:shd w:val="clear" w:color="auto" w:fill="FFFFFF"/>
        </w:rPr>
        <w:lastRenderedPageBreak/>
        <w:t>Buzatu R</w:t>
      </w:r>
      <w:r w:rsidRPr="007927EA">
        <w:rPr>
          <w:i/>
          <w:iCs/>
          <w:shd w:val="clear" w:color="auto" w:fill="FFFFFF"/>
        </w:rPr>
        <w:t>, Luca MM, Castiglione L, Sinescu C, Efficacy and Safety of Botulinum Toxin in the Management of Temporomandibular Symptoms Associated with Sleep Bruxism: A Systematic Review</w:t>
      </w:r>
      <w:r w:rsidRPr="007927EA">
        <w:rPr>
          <w:b/>
          <w:bCs/>
          <w:i/>
          <w:iCs/>
          <w:shd w:val="clear" w:color="auto" w:fill="FFFFFF"/>
        </w:rPr>
        <w:t xml:space="preserve">, </w:t>
      </w:r>
      <w:r w:rsidRPr="007927EA">
        <w:rPr>
          <w:i/>
          <w:iCs/>
          <w:shd w:val="clear" w:color="auto" w:fill="FFFFFF"/>
        </w:rPr>
        <w:t>Dentistry Journal 2024, Vol. 12, Issue 6, 156, FI 2.5</w:t>
      </w:r>
      <w:r w:rsidRPr="007927EA">
        <w:rPr>
          <w:i/>
          <w:iCs/>
          <w:shd w:val="clear" w:color="auto" w:fill="FFFFFF"/>
          <w:lang w:val="en-US"/>
        </w:rPr>
        <w:t> </w:t>
      </w:r>
      <w:hyperlink r:id="rId20" w:history="1">
        <w:r w:rsidRPr="007927EA">
          <w:rPr>
            <w:rStyle w:val="Hyperlink"/>
            <w:b/>
            <w:bCs/>
            <w:i/>
            <w:iCs/>
            <w:shd w:val="clear" w:color="auto" w:fill="FFFFFF"/>
            <w:lang w:val="en-US"/>
          </w:rPr>
          <w:t>https://doi.org/10.3390/dj12060156</w:t>
        </w:r>
      </w:hyperlink>
    </w:p>
    <w:p w14:paraId="17547806" w14:textId="77777777" w:rsidR="007927EA" w:rsidRPr="007927EA" w:rsidRDefault="007927EA" w:rsidP="00D16F84">
      <w:pPr>
        <w:spacing w:line="276" w:lineRule="auto"/>
        <w:jc w:val="both"/>
        <w:rPr>
          <w:i/>
          <w:iCs/>
          <w:shd w:val="clear" w:color="auto" w:fill="FFFFFF"/>
        </w:rPr>
      </w:pPr>
    </w:p>
    <w:p w14:paraId="1E8D30E9"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Kis AM, </w:t>
      </w:r>
      <w:r w:rsidRPr="007927EA">
        <w:rPr>
          <w:b/>
          <w:bCs/>
          <w:i/>
          <w:iCs/>
          <w:shd w:val="clear" w:color="auto" w:fill="FFFFFF"/>
        </w:rPr>
        <w:t>Buzatu R</w:t>
      </w:r>
      <w:r w:rsidRPr="007927EA">
        <w:rPr>
          <w:i/>
          <w:iCs/>
          <w:shd w:val="clear" w:color="auto" w:fill="FFFFFF"/>
        </w:rPr>
        <w:t xml:space="preserve">, Chisavu L, Poenaru M, Borza C, Iftode A, Sarau OS, Dehelean CA, Ardelean S, Time-to-Treatment Delays and Their Prognostic Implications in Pharyngeal Cancer—An Exploratory Analysis in Western Romania, Clinics and Practice, Vol.14, Issue 4, 1270-1284, FI 1.7  </w:t>
      </w:r>
      <w:r w:rsidRPr="007927EA">
        <w:rPr>
          <w:i/>
          <w:iCs/>
          <w:shd w:val="clear" w:color="auto" w:fill="FFFFFF"/>
          <w:lang w:val="en-US"/>
        </w:rPr>
        <w:t> </w:t>
      </w:r>
      <w:hyperlink r:id="rId21" w:history="1">
        <w:r w:rsidRPr="007927EA">
          <w:rPr>
            <w:rStyle w:val="Hyperlink"/>
            <w:b/>
            <w:bCs/>
            <w:i/>
            <w:iCs/>
            <w:shd w:val="clear" w:color="auto" w:fill="FFFFFF"/>
            <w:lang w:val="en-US"/>
          </w:rPr>
          <w:t>https://doi.org/10.3390/clinpract14040103</w:t>
        </w:r>
      </w:hyperlink>
    </w:p>
    <w:p w14:paraId="299A0CFF" w14:textId="77777777" w:rsidR="007927EA" w:rsidRPr="007927EA" w:rsidRDefault="007927EA" w:rsidP="00D16F84">
      <w:pPr>
        <w:spacing w:line="276" w:lineRule="auto"/>
        <w:jc w:val="both"/>
        <w:rPr>
          <w:i/>
          <w:iCs/>
          <w:shd w:val="clear" w:color="auto" w:fill="FFFFFF"/>
        </w:rPr>
      </w:pPr>
    </w:p>
    <w:p w14:paraId="15F16EE0" w14:textId="77777777" w:rsidR="007927EA" w:rsidRPr="007927EA" w:rsidRDefault="007927EA" w:rsidP="00D16F84">
      <w:pPr>
        <w:numPr>
          <w:ilvl w:val="0"/>
          <w:numId w:val="24"/>
        </w:numPr>
        <w:spacing w:line="276" w:lineRule="auto"/>
        <w:jc w:val="both"/>
        <w:rPr>
          <w:b/>
          <w:bCs/>
          <w:i/>
          <w:iCs/>
          <w:shd w:val="clear" w:color="auto" w:fill="FFFFFF"/>
        </w:rPr>
      </w:pPr>
      <w:r w:rsidRPr="007927EA">
        <w:rPr>
          <w:b/>
          <w:bCs/>
          <w:i/>
          <w:iCs/>
          <w:shd w:val="clear" w:color="auto" w:fill="FFFFFF"/>
        </w:rPr>
        <w:t>Buzatu R</w:t>
      </w:r>
      <w:r w:rsidRPr="007927EA">
        <w:rPr>
          <w:i/>
          <w:iCs/>
          <w:shd w:val="clear" w:color="auto" w:fill="FFFFFF"/>
        </w:rPr>
        <w:t xml:space="preserve">, Luca MM, Bumbu BA, A Systematic Review of the Relationship between Serum Vitamin D Levels and Caries in the Permanent Teeth of Children and Adolescents, Dentistry Journal 2024, Vol.12, Issue 4, 117, FI 2.5 </w:t>
      </w:r>
      <w:r w:rsidRPr="007927EA">
        <w:rPr>
          <w:i/>
          <w:iCs/>
          <w:shd w:val="clear" w:color="auto" w:fill="FFFFFF"/>
          <w:lang w:val="en-US"/>
        </w:rPr>
        <w:t> </w:t>
      </w:r>
      <w:hyperlink r:id="rId22" w:history="1">
        <w:r w:rsidRPr="007927EA">
          <w:rPr>
            <w:rStyle w:val="Hyperlink"/>
            <w:b/>
            <w:bCs/>
            <w:i/>
            <w:iCs/>
            <w:shd w:val="clear" w:color="auto" w:fill="FFFFFF"/>
            <w:lang w:val="en-US"/>
          </w:rPr>
          <w:t>https://doi.org/10.3390/dj12040117</w:t>
        </w:r>
      </w:hyperlink>
    </w:p>
    <w:p w14:paraId="6A3751DA" w14:textId="77777777" w:rsidR="007927EA" w:rsidRPr="007927EA" w:rsidRDefault="007927EA" w:rsidP="00D16F84">
      <w:pPr>
        <w:spacing w:line="276" w:lineRule="auto"/>
        <w:jc w:val="both"/>
        <w:rPr>
          <w:i/>
          <w:iCs/>
          <w:shd w:val="clear" w:color="auto" w:fill="FFFFFF"/>
        </w:rPr>
      </w:pPr>
    </w:p>
    <w:p w14:paraId="674C0729" w14:textId="77777777" w:rsidR="007927EA" w:rsidRPr="007927EA" w:rsidRDefault="007927EA" w:rsidP="00D16F84">
      <w:pPr>
        <w:spacing w:line="276" w:lineRule="auto"/>
        <w:jc w:val="both"/>
        <w:rPr>
          <w:i/>
          <w:iCs/>
          <w:shd w:val="clear" w:color="auto" w:fill="FFFFFF"/>
        </w:rPr>
      </w:pPr>
    </w:p>
    <w:p w14:paraId="6ABBB078"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rPr>
        <w:t xml:space="preserve">Apostu A, </w:t>
      </w:r>
      <w:r w:rsidRPr="007927EA">
        <w:rPr>
          <w:b/>
          <w:bCs/>
          <w:i/>
          <w:iCs/>
          <w:shd w:val="clear" w:color="auto" w:fill="FFFFFF"/>
        </w:rPr>
        <w:t>Buzatu R</w:t>
      </w:r>
      <w:r w:rsidRPr="007927EA">
        <w:rPr>
          <w:i/>
          <w:iCs/>
          <w:shd w:val="clear" w:color="auto" w:fill="FFFFFF"/>
        </w:rPr>
        <w:t xml:space="preserve">, Cabuta M, Macasoi I, Dinu S, Iftode A, Manea HC, Gaita DI, Chiriac SD, </w:t>
      </w:r>
      <w:r w:rsidRPr="007927EA">
        <w:rPr>
          <w:i/>
          <w:iCs/>
          <w:shd w:val="clear" w:color="auto" w:fill="FFFFFF"/>
          <w:lang w:val="en-US"/>
        </w:rPr>
        <w:t xml:space="preserve">In Vitro Assessment Of The Potential Cytotoxic Effect Of Metformin On Colorectal Cancer Cells, Farmacia 2023, Vol 71, 1, pag 50-57, </w:t>
      </w:r>
      <w:r w:rsidRPr="007927EA">
        <w:rPr>
          <w:i/>
          <w:iCs/>
          <w:shd w:val="clear" w:color="auto" w:fill="FFFFFF"/>
        </w:rPr>
        <w:t xml:space="preserve">FI 1.6 </w:t>
      </w:r>
      <w:r w:rsidRPr="007927EA">
        <w:rPr>
          <w:i/>
          <w:iCs/>
          <w:shd w:val="clear" w:color="auto" w:fill="FFFFFF"/>
          <w:lang w:val="en-US"/>
        </w:rPr>
        <w:t xml:space="preserve"> </w:t>
      </w:r>
      <w:hyperlink r:id="rId23" w:history="1">
        <w:r w:rsidRPr="007927EA">
          <w:rPr>
            <w:rStyle w:val="Hyperlink"/>
            <w:i/>
            <w:iCs/>
            <w:shd w:val="clear" w:color="auto" w:fill="FFFFFF"/>
            <w:lang w:val="en-US"/>
          </w:rPr>
          <w:t>https://farmaciajournal.com/issue-articles/in-vitro-assessment-of-the-potential-cytotoxic-effect-of-metformin-on-colorectal-cancer-cells/</w:t>
        </w:r>
      </w:hyperlink>
      <w:r w:rsidRPr="007927EA">
        <w:rPr>
          <w:i/>
          <w:iCs/>
          <w:shd w:val="clear" w:color="auto" w:fill="FFFFFF"/>
          <w:lang w:val="en-US"/>
        </w:rPr>
        <w:t xml:space="preserve"> </w:t>
      </w:r>
    </w:p>
    <w:p w14:paraId="3D6DE01C"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lang w:val="en-US"/>
        </w:rPr>
        <w:t xml:space="preserve">Dinu S, Matichescu A, </w:t>
      </w:r>
      <w:r w:rsidRPr="007927EA">
        <w:rPr>
          <w:b/>
          <w:bCs/>
          <w:i/>
          <w:iCs/>
          <w:shd w:val="clear" w:color="auto" w:fill="FFFFFF"/>
          <w:lang w:val="en-US"/>
        </w:rPr>
        <w:t>Buzatu R</w:t>
      </w:r>
      <w:r w:rsidRPr="007927EA">
        <w:rPr>
          <w:i/>
          <w:iCs/>
          <w:shd w:val="clear" w:color="auto" w:fill="FFFFFF"/>
          <w:lang w:val="en-US"/>
        </w:rPr>
        <w:t xml:space="preserve">, Marcovici I, Sirbu-Geamanu A, Semenescu AD, Bratu RC, Bratu DC, </w:t>
      </w:r>
      <w:r w:rsidRPr="007927EA">
        <w:rPr>
          <w:i/>
          <w:iCs/>
          <w:shd w:val="clear" w:color="auto" w:fill="FFFFFF"/>
        </w:rPr>
        <w:t>Insights into the Cytotoxicity and Irritant Potential of Chlorhexidine Digluconate: An In Vitro and In Ovo Safety Screening, Dentistry Journal, Vol.12, Issue 7, 221, FI 2.5</w:t>
      </w:r>
      <w:r w:rsidRPr="007927EA">
        <w:rPr>
          <w:i/>
          <w:iCs/>
          <w:shd w:val="clear" w:color="auto" w:fill="FFFFFF"/>
          <w:lang w:val="en-US"/>
        </w:rPr>
        <w:t> </w:t>
      </w:r>
      <w:hyperlink r:id="rId24" w:history="1">
        <w:r w:rsidRPr="007927EA">
          <w:rPr>
            <w:rStyle w:val="Hyperlink"/>
            <w:b/>
            <w:bCs/>
            <w:i/>
            <w:iCs/>
            <w:shd w:val="clear" w:color="auto" w:fill="FFFFFF"/>
            <w:lang w:val="en-US"/>
          </w:rPr>
          <w:t>https://doi.org/10.3390/dj12070221</w:t>
        </w:r>
      </w:hyperlink>
    </w:p>
    <w:p w14:paraId="3B3B56F5" w14:textId="77777777" w:rsidR="007927EA" w:rsidRPr="007927EA" w:rsidRDefault="007927EA" w:rsidP="00D16F84">
      <w:pPr>
        <w:spacing w:line="276" w:lineRule="auto"/>
        <w:jc w:val="both"/>
        <w:rPr>
          <w:i/>
          <w:iCs/>
          <w:shd w:val="clear" w:color="auto" w:fill="FFFFFF"/>
        </w:rPr>
      </w:pPr>
    </w:p>
    <w:p w14:paraId="6E83C51A"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Dumitrel SI, Matichescu A, Dinu S, </w:t>
      </w:r>
      <w:r w:rsidRPr="007927EA">
        <w:rPr>
          <w:b/>
          <w:bCs/>
          <w:i/>
          <w:iCs/>
          <w:shd w:val="clear" w:color="auto" w:fill="FFFFFF"/>
        </w:rPr>
        <w:t>Buzatu R</w:t>
      </w:r>
      <w:r w:rsidRPr="007927EA">
        <w:rPr>
          <w:i/>
          <w:iCs/>
          <w:shd w:val="clear" w:color="auto" w:fill="FFFFFF"/>
        </w:rPr>
        <w:t>, Popovici R, Dinu DC, Bratu DC, New Insights Regarding the Use of Relevant Synthetic Compounds in Dentistry, Molecules 2024, Vol.29, Issue 16, 3802, FI</w:t>
      </w:r>
      <w:r w:rsidRPr="007927EA">
        <w:rPr>
          <w:i/>
          <w:iCs/>
          <w:shd w:val="clear" w:color="auto" w:fill="FFFFFF"/>
          <w:lang w:val="en-US"/>
        </w:rPr>
        <w:t xml:space="preserve">  4.2 </w:t>
      </w:r>
      <w:hyperlink r:id="rId25" w:history="1">
        <w:r w:rsidRPr="007927EA">
          <w:rPr>
            <w:rStyle w:val="Hyperlink"/>
            <w:b/>
            <w:bCs/>
            <w:i/>
            <w:iCs/>
            <w:shd w:val="clear" w:color="auto" w:fill="FFFFFF"/>
            <w:lang w:val="en-US"/>
          </w:rPr>
          <w:t>https://doi.org/10.3390/molecules29163802</w:t>
        </w:r>
      </w:hyperlink>
      <w:r w:rsidRPr="007927EA">
        <w:rPr>
          <w:i/>
          <w:iCs/>
          <w:shd w:val="clear" w:color="auto" w:fill="FFFFFF"/>
        </w:rPr>
        <w:t xml:space="preserve"> </w:t>
      </w:r>
    </w:p>
    <w:p w14:paraId="502D56F4" w14:textId="77777777" w:rsidR="007927EA" w:rsidRPr="007927EA" w:rsidRDefault="007927EA" w:rsidP="00D16F84">
      <w:pPr>
        <w:spacing w:line="276" w:lineRule="auto"/>
        <w:jc w:val="both"/>
        <w:rPr>
          <w:i/>
          <w:iCs/>
          <w:shd w:val="clear" w:color="auto" w:fill="FFFFFF"/>
        </w:rPr>
      </w:pPr>
    </w:p>
    <w:p w14:paraId="766DA6AE"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Gag O, Macasoi I, Pinzaru, dinu S, Popovici R, Cosoroaba MR, </w:t>
      </w:r>
      <w:r w:rsidRPr="007927EA">
        <w:rPr>
          <w:b/>
          <w:bCs/>
          <w:i/>
          <w:iCs/>
          <w:shd w:val="clear" w:color="auto" w:fill="FFFFFF"/>
        </w:rPr>
        <w:t>Buzatu R</w:t>
      </w:r>
      <w:r w:rsidRPr="007927EA">
        <w:rPr>
          <w:i/>
          <w:iCs/>
          <w:shd w:val="clear" w:color="auto" w:fill="FFFFFF"/>
        </w:rPr>
        <w:t xml:space="preserve">, Cabuta M, Chiriac SD, In Vitro Assessment of the Impact of Ultraviolet B Radiation on Oral Healthy and Tumor Cells, Phototnics 2023, Vol. 10, Issue 4, 464, FI 2.1 </w:t>
      </w:r>
      <w:r w:rsidRPr="007927EA">
        <w:rPr>
          <w:i/>
          <w:iCs/>
          <w:shd w:val="clear" w:color="auto" w:fill="FFFFFF"/>
          <w:lang w:val="en-US"/>
        </w:rPr>
        <w:t> </w:t>
      </w:r>
      <w:hyperlink r:id="rId26" w:history="1">
        <w:r w:rsidRPr="007927EA">
          <w:rPr>
            <w:rStyle w:val="Hyperlink"/>
            <w:b/>
            <w:bCs/>
            <w:i/>
            <w:iCs/>
            <w:shd w:val="clear" w:color="auto" w:fill="FFFFFF"/>
            <w:lang w:val="en-US"/>
          </w:rPr>
          <w:t>https://doi.org/10.3390/photonics10040464</w:t>
        </w:r>
      </w:hyperlink>
    </w:p>
    <w:p w14:paraId="67A04B75" w14:textId="77777777" w:rsidR="007927EA" w:rsidRPr="007927EA" w:rsidRDefault="007927EA" w:rsidP="00D16F84">
      <w:pPr>
        <w:spacing w:line="276" w:lineRule="auto"/>
        <w:jc w:val="both"/>
        <w:rPr>
          <w:i/>
          <w:iCs/>
          <w:shd w:val="clear" w:color="auto" w:fill="FFFFFF"/>
        </w:rPr>
      </w:pPr>
    </w:p>
    <w:p w14:paraId="0B7BB713" w14:textId="77777777" w:rsidR="007927EA" w:rsidRPr="007927EA" w:rsidRDefault="007927EA" w:rsidP="00D16F84">
      <w:pPr>
        <w:numPr>
          <w:ilvl w:val="0"/>
          <w:numId w:val="24"/>
        </w:numPr>
        <w:spacing w:line="276" w:lineRule="auto"/>
        <w:jc w:val="both"/>
        <w:rPr>
          <w:i/>
          <w:iCs/>
          <w:shd w:val="clear" w:color="auto" w:fill="FFFFFF"/>
        </w:rPr>
      </w:pPr>
      <w:r w:rsidRPr="007927EA">
        <w:rPr>
          <w:b/>
          <w:bCs/>
          <w:i/>
          <w:iCs/>
          <w:shd w:val="clear" w:color="auto" w:fill="FFFFFF"/>
        </w:rPr>
        <w:t>S</w:t>
      </w:r>
      <w:r w:rsidRPr="007927EA">
        <w:rPr>
          <w:i/>
          <w:iCs/>
          <w:shd w:val="clear" w:color="auto" w:fill="FFFFFF"/>
        </w:rPr>
        <w:t xml:space="preserve">chwarzkopf DB, Chioibas R, Macasoi I, Bolintineanu S, Marcovici I, Draghici G, Dinu S, </w:t>
      </w:r>
      <w:r w:rsidRPr="007927EA">
        <w:rPr>
          <w:b/>
          <w:bCs/>
          <w:i/>
          <w:iCs/>
          <w:shd w:val="clear" w:color="auto" w:fill="FFFFFF"/>
        </w:rPr>
        <w:t>Buzatu R</w:t>
      </w:r>
      <w:r w:rsidRPr="007927EA">
        <w:rPr>
          <w:i/>
          <w:iCs/>
          <w:shd w:val="clear" w:color="auto" w:fill="FFFFFF"/>
        </w:rPr>
        <w:t xml:space="preserve">, Dehelean C, Szuhanek C,  Comprehensive in vitro and in ovo assessment of cytotoxicity: Unraveling the impact of sodium fluoride, xylitol, and their synergistic associations in dental products, Biomolecules &amp; Biomedicine 2024, Vol. 24, No. 4, FI 3.1 </w:t>
      </w:r>
      <w:hyperlink r:id="rId27" w:history="1">
        <w:r w:rsidRPr="007927EA">
          <w:rPr>
            <w:rStyle w:val="Hyperlink"/>
            <w:i/>
            <w:iCs/>
            <w:shd w:val="clear" w:color="auto" w:fill="FFFFFF"/>
          </w:rPr>
          <w:t>https://www.bjbms.org/ojs/index.php/bjbms/article/view/10181/3234</w:t>
        </w:r>
      </w:hyperlink>
      <w:r w:rsidRPr="007927EA">
        <w:rPr>
          <w:i/>
          <w:iCs/>
          <w:shd w:val="clear" w:color="auto" w:fill="FFFFFF"/>
        </w:rPr>
        <w:t xml:space="preserve"> </w:t>
      </w:r>
    </w:p>
    <w:p w14:paraId="242B1923" w14:textId="77777777" w:rsidR="007927EA" w:rsidRPr="007927EA" w:rsidRDefault="007927EA" w:rsidP="00D16F84">
      <w:pPr>
        <w:spacing w:line="276" w:lineRule="auto"/>
        <w:jc w:val="both"/>
        <w:rPr>
          <w:i/>
          <w:iCs/>
          <w:shd w:val="clear" w:color="auto" w:fill="FFFFFF"/>
        </w:rPr>
      </w:pPr>
    </w:p>
    <w:p w14:paraId="24702743"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 xml:space="preserve">Daniel Pop 1,2,†, </w:t>
      </w:r>
      <w:r w:rsidRPr="007927EA">
        <w:rPr>
          <w:b/>
          <w:i/>
          <w:iCs/>
          <w:shd w:val="clear" w:color="auto" w:fill="FFFFFF"/>
          <w:lang w:val="en-US"/>
        </w:rPr>
        <w:t xml:space="preserve">Roxana Buzatu 3,†, </w:t>
      </w:r>
      <w:r w:rsidRPr="007927EA">
        <w:rPr>
          <w:i/>
          <w:iCs/>
          <w:shd w:val="clear" w:color="auto" w:fill="FFFFFF"/>
          <w:lang w:val="en-US"/>
        </w:rPr>
        <w:t>Elena-Alina Moacă 4,5,* , Claudia Geanina Watz 5,6,* , Simona Cîntă Pînzaru 7,8 , Lucian Barbu Tudoran 9,10 , Fran Nekvapil 7,8,10 , S, tefana Avram 5,11 , Cristina Adriana Dehelean 4,5, Marius Octavian Cret,u 12, Mirela Nicolov 6 , Camelia Szuhanek 13 and Anca Jivănescu 1,2,</w:t>
      </w:r>
      <w:r w:rsidRPr="007927EA">
        <w:rPr>
          <w:b/>
          <w:i/>
          <w:iCs/>
          <w:shd w:val="clear" w:color="auto" w:fill="FFFFFF"/>
          <w:lang w:val="en-US"/>
        </w:rPr>
        <w:t xml:space="preserve"> </w:t>
      </w:r>
      <w:r w:rsidRPr="007927EA">
        <w:rPr>
          <w:i/>
          <w:iCs/>
          <w:shd w:val="clear" w:color="auto" w:fill="FFFFFF"/>
          <w:lang w:val="en-US"/>
        </w:rPr>
        <w:t xml:space="preserve">Development and Characterization of Fe3O4@Carbon Nanoparticles and Their Biological Screening Related to Oral Administration, MDPI, Journals,  Materials, Volume 14, 2021, issue 13, 3556, IF 3,623 </w:t>
      </w:r>
      <w:hyperlink r:id="rId28" w:history="1">
        <w:r w:rsidRPr="007927EA">
          <w:rPr>
            <w:rStyle w:val="Hyperlink"/>
            <w:bCs/>
            <w:i/>
            <w:iCs/>
            <w:shd w:val="clear" w:color="auto" w:fill="FFFFFF"/>
            <w:lang w:val="en-US"/>
          </w:rPr>
          <w:t>https://doi.org/10.3390/ma14133556</w:t>
        </w:r>
      </w:hyperlink>
    </w:p>
    <w:p w14:paraId="7D9EFD1E" w14:textId="77777777" w:rsidR="007927EA" w:rsidRPr="007927EA" w:rsidRDefault="007927EA" w:rsidP="00D16F84">
      <w:pPr>
        <w:spacing w:line="276" w:lineRule="auto"/>
        <w:jc w:val="both"/>
        <w:rPr>
          <w:i/>
          <w:iCs/>
          <w:shd w:val="clear" w:color="auto" w:fill="FFFFFF"/>
          <w:lang w:val="en-US"/>
        </w:rPr>
      </w:pPr>
    </w:p>
    <w:p w14:paraId="5761688D" w14:textId="77777777" w:rsidR="007927EA" w:rsidRPr="007927EA" w:rsidRDefault="007927EA" w:rsidP="00D16F84">
      <w:pPr>
        <w:numPr>
          <w:ilvl w:val="0"/>
          <w:numId w:val="24"/>
        </w:numPr>
        <w:spacing w:line="276" w:lineRule="auto"/>
        <w:jc w:val="both"/>
        <w:rPr>
          <w:b/>
          <w:i/>
          <w:iCs/>
          <w:shd w:val="clear" w:color="auto" w:fill="FFFFFF"/>
          <w:lang w:val="en-US"/>
        </w:rPr>
      </w:pPr>
      <w:r w:rsidRPr="007927EA">
        <w:rPr>
          <w:i/>
          <w:iCs/>
          <w:shd w:val="clear" w:color="auto" w:fill="FFFFFF"/>
          <w:lang w:val="en-US"/>
        </w:rPr>
        <w:t xml:space="preserve">Stefania Dinu 1,2,† , </w:t>
      </w:r>
      <w:r w:rsidRPr="007927EA">
        <w:rPr>
          <w:b/>
          <w:i/>
          <w:iCs/>
          <w:shd w:val="clear" w:color="auto" w:fill="FFFFFF"/>
          <w:lang w:val="en-US"/>
        </w:rPr>
        <w:t xml:space="preserve">Roxana Buzatu 3,† </w:t>
      </w:r>
      <w:r w:rsidRPr="007927EA">
        <w:rPr>
          <w:i/>
          <w:iCs/>
          <w:shd w:val="clear" w:color="auto" w:fill="FFFFFF"/>
          <w:lang w:val="en-US"/>
        </w:rPr>
        <w:t xml:space="preserve">, Ioana Macasoi 4,5,*, Malina Popa 1,2,*, Cristian Sebastian Vlad 6 , Iasmina Marcovici 4,5, Iulia Pinzaru 4,5 , Cristina Adriana Dehelean 4,5, Elena-Alina Moacă 4,5 , Lucian Barbu-Tudoran 7,8 and Marius Pricop 9, Toxicological Profile of Biological Environment </w:t>
      </w:r>
      <w:r w:rsidRPr="007927EA">
        <w:rPr>
          <w:i/>
          <w:iCs/>
          <w:shd w:val="clear" w:color="auto" w:fill="FFFFFF"/>
          <w:lang w:val="en-US"/>
        </w:rPr>
        <w:lastRenderedPageBreak/>
        <w:t xml:space="preserve">of Two Elastodontic Devices, MDPI, Journals, Processes, Volume 9, 2021, Issue12, 2116, IF 2,847 </w:t>
      </w:r>
      <w:hyperlink r:id="rId29" w:history="1">
        <w:r w:rsidRPr="007927EA">
          <w:rPr>
            <w:rStyle w:val="Hyperlink"/>
            <w:bCs/>
            <w:i/>
            <w:iCs/>
            <w:shd w:val="clear" w:color="auto" w:fill="FFFFFF"/>
            <w:lang w:val="en-US"/>
          </w:rPr>
          <w:t>https://doi.org/10.3390/pr9122116</w:t>
        </w:r>
      </w:hyperlink>
    </w:p>
    <w:p w14:paraId="4EF4BE6A" w14:textId="77777777" w:rsidR="007927EA" w:rsidRPr="007927EA" w:rsidRDefault="007927EA" w:rsidP="00D16F84">
      <w:pPr>
        <w:spacing w:line="276" w:lineRule="auto"/>
        <w:jc w:val="both"/>
        <w:rPr>
          <w:b/>
          <w:i/>
          <w:iCs/>
          <w:shd w:val="clear" w:color="auto" w:fill="FFFFFF"/>
          <w:lang w:val="en-US"/>
        </w:rPr>
      </w:pPr>
    </w:p>
    <w:p w14:paraId="1E39D681"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 xml:space="preserve">Kristine Guran 1,†, </w:t>
      </w:r>
      <w:r w:rsidRPr="007927EA">
        <w:rPr>
          <w:b/>
          <w:i/>
          <w:iCs/>
          <w:shd w:val="clear" w:color="auto" w:fill="FFFFFF"/>
          <w:lang w:val="en-US"/>
        </w:rPr>
        <w:t>Roxana Buzatu 2,†,</w:t>
      </w:r>
      <w:r w:rsidRPr="007927EA">
        <w:rPr>
          <w:i/>
          <w:iCs/>
          <w:shd w:val="clear" w:color="auto" w:fill="FFFFFF"/>
          <w:lang w:val="en-US"/>
        </w:rPr>
        <w:t xml:space="preserve"> Iulia Pinzaru 3,4,* , Madalina Boruga 1,*, Iasmina Marcovici 3,4 , Dorina Coricovac 3,4 , Stefana Avram 3,4 , Marioara Poenaru 1 , Monica Susan 1 , Razvan Susan 1 , Daniela Radu 1 and Cristina Adriana Dehelean 3,4, In Vitro Pharmaco-Toxicological Characterization of Melissa officinalis Total Extract Using Oral, Pharynx and Colorectal Carcinoma Cell Lines, MDPI, Journals,  Processes, volume 9, 2021, Issue 5, 850, IF 2,847 </w:t>
      </w:r>
      <w:hyperlink r:id="rId30" w:history="1">
        <w:r w:rsidRPr="007927EA">
          <w:rPr>
            <w:rStyle w:val="Hyperlink"/>
            <w:bCs/>
            <w:i/>
            <w:iCs/>
            <w:shd w:val="clear" w:color="auto" w:fill="FFFFFF"/>
            <w:lang w:val="en-US"/>
          </w:rPr>
          <w:t>https://doi.org/10.3390/pr9050850</w:t>
        </w:r>
      </w:hyperlink>
    </w:p>
    <w:p w14:paraId="2BE6DF37" w14:textId="77777777" w:rsidR="007927EA" w:rsidRPr="007927EA" w:rsidRDefault="007927EA" w:rsidP="00D16F84">
      <w:pPr>
        <w:spacing w:line="276" w:lineRule="auto"/>
        <w:jc w:val="both"/>
        <w:rPr>
          <w:i/>
          <w:iCs/>
          <w:shd w:val="clear" w:color="auto" w:fill="FFFFFF"/>
          <w:lang w:val="en-US"/>
        </w:rPr>
      </w:pPr>
    </w:p>
    <w:p w14:paraId="530E1E57"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 xml:space="preserve">Raluca-Adriana Milutinovici 1,2,†, Doina Chioran 3,†, </w:t>
      </w:r>
      <w:r w:rsidRPr="007927EA">
        <w:rPr>
          <w:b/>
          <w:i/>
          <w:iCs/>
          <w:shd w:val="clear" w:color="auto" w:fill="FFFFFF"/>
          <w:lang w:val="en-US"/>
        </w:rPr>
        <w:t>Roxana Buzatu 4,†</w:t>
      </w:r>
      <w:r w:rsidRPr="007927EA">
        <w:rPr>
          <w:i/>
          <w:iCs/>
          <w:shd w:val="clear" w:color="auto" w:fill="FFFFFF"/>
          <w:lang w:val="en-US"/>
        </w:rPr>
        <w:t xml:space="preserve"> , Ioana Macasoi 5,6,*, Susan Razvan 7,*, Raul Chioibas 8 , Ion Virgil Corlan 9 , Alina Tanase 9 , Calniceanu Horia 10, Ramona Amina Popovici 9 , Stefania Dinu 11, Cristina Dehelean 5,6, Alexandra Scurtu 5,6 , Iulia Pinzaru 5,6 and Codruta Soica 5,12, Vegetal Compounds as Sources of Prophylactic and Therapeutic Agents in Dentistry, MDPI, Journals, Plants, 2021,Volume 10,  Issue 10, 2148, IF 3,935  </w:t>
      </w:r>
      <w:hyperlink r:id="rId31" w:history="1">
        <w:r w:rsidRPr="007927EA">
          <w:rPr>
            <w:rStyle w:val="Hyperlink"/>
            <w:bCs/>
            <w:i/>
            <w:iCs/>
            <w:shd w:val="clear" w:color="auto" w:fill="FFFFFF"/>
            <w:lang w:val="en-US"/>
          </w:rPr>
          <w:t>https://doi.org/10.3390/plants10102148</w:t>
        </w:r>
      </w:hyperlink>
    </w:p>
    <w:p w14:paraId="5FAED5E2" w14:textId="77777777" w:rsidR="007927EA" w:rsidRPr="007927EA" w:rsidRDefault="007927EA" w:rsidP="00D16F84">
      <w:pPr>
        <w:spacing w:line="276" w:lineRule="auto"/>
        <w:jc w:val="both"/>
        <w:rPr>
          <w:i/>
          <w:iCs/>
          <w:shd w:val="clear" w:color="auto" w:fill="FFFFFF"/>
          <w:lang w:val="en-US"/>
        </w:rPr>
      </w:pPr>
    </w:p>
    <w:p w14:paraId="5150169E" w14:textId="77777777" w:rsidR="007927EA" w:rsidRPr="007927EA" w:rsidRDefault="007927EA" w:rsidP="00D16F84">
      <w:pPr>
        <w:numPr>
          <w:ilvl w:val="0"/>
          <w:numId w:val="24"/>
        </w:numPr>
        <w:spacing w:line="276" w:lineRule="auto"/>
        <w:jc w:val="both"/>
        <w:rPr>
          <w:b/>
          <w:i/>
          <w:iCs/>
          <w:shd w:val="clear" w:color="auto" w:fill="FFFFFF"/>
          <w:lang w:val="en-US"/>
        </w:rPr>
      </w:pPr>
      <w:r w:rsidRPr="007927EA">
        <w:rPr>
          <w:i/>
          <w:iCs/>
          <w:shd w:val="clear" w:color="auto" w:fill="FFFFFF"/>
          <w:lang w:val="en-US"/>
        </w:rPr>
        <w:t xml:space="preserve">Alina Dolghi 1,2,†, </w:t>
      </w:r>
      <w:r w:rsidRPr="007927EA">
        <w:rPr>
          <w:b/>
          <w:i/>
          <w:iCs/>
          <w:shd w:val="clear" w:color="auto" w:fill="FFFFFF"/>
          <w:lang w:val="en-US"/>
        </w:rPr>
        <w:t xml:space="preserve">Roxana Buzatu 3,† , </w:t>
      </w:r>
      <w:r w:rsidRPr="007927EA">
        <w:rPr>
          <w:i/>
          <w:iCs/>
          <w:shd w:val="clear" w:color="auto" w:fill="FFFFFF"/>
          <w:lang w:val="en-US"/>
        </w:rPr>
        <w:t xml:space="preserve">Amadeus Dobrescu 4,* , Flavius Olaru 5,*, Grigore Alexandru Popescu 4 , Iasmina Marcovici 1,2, Iulia Pinzaru 1,2 , Dan Navolan 5 , Octavian Marius Cretu 4 , Iuliana Popescu 6 and Cristina Adriana Dehelean 1,2, Phytochemical Analysis and In Vitro Cytotoxic Activity against Colorectal Adenocarcinoma Cells of Hippophae rhamnodies L., Cymbopogon citratus (D.C.) Stapf, and Ocimum basilicum L. Essential Oils, MDPI, Journals, Plants, Volume 10, issue 12, 2752, IF 3,935 </w:t>
      </w:r>
      <w:hyperlink r:id="rId32" w:history="1">
        <w:r w:rsidRPr="007927EA">
          <w:rPr>
            <w:rStyle w:val="Hyperlink"/>
            <w:bCs/>
            <w:i/>
            <w:iCs/>
            <w:shd w:val="clear" w:color="auto" w:fill="FFFFFF"/>
            <w:lang w:val="en-US"/>
          </w:rPr>
          <w:t>https://doi.org/10.3390/plants10122752</w:t>
        </w:r>
      </w:hyperlink>
    </w:p>
    <w:p w14:paraId="08808B3C" w14:textId="77777777" w:rsidR="007927EA" w:rsidRPr="007927EA" w:rsidRDefault="007927EA" w:rsidP="00D16F84">
      <w:pPr>
        <w:spacing w:line="276" w:lineRule="auto"/>
        <w:jc w:val="both"/>
        <w:rPr>
          <w:b/>
          <w:i/>
          <w:iCs/>
          <w:shd w:val="clear" w:color="auto" w:fill="FFFFFF"/>
          <w:lang w:val="en-US"/>
        </w:rPr>
      </w:pPr>
    </w:p>
    <w:p w14:paraId="466A3C7C"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 xml:space="preserve">Mihai M.C. Fabricky 1,†, Alin-Gabriel Gabor 2,3,†, Raluca Adriana Milutinovici 4 , Claudia Geanina Watz 5,6,* , Stefana Avram 6,7, George Drăghici 6,8 , Ciprian V. Mihali 9,10, Elena-Alina Moacă 6,8 , Cristina Adriana Dehelean 3,6,8, Atena Galuscan 11,12, </w:t>
      </w:r>
      <w:r w:rsidRPr="007927EA">
        <w:rPr>
          <w:b/>
          <w:i/>
          <w:iCs/>
          <w:shd w:val="clear" w:color="auto" w:fill="FFFFFF"/>
          <w:lang w:val="en-US"/>
        </w:rPr>
        <w:t>Roxana Buzatu 13,*,</w:t>
      </w:r>
      <w:r w:rsidRPr="007927EA">
        <w:rPr>
          <w:i/>
          <w:iCs/>
          <w:shd w:val="clear" w:color="auto" w:fill="FFFFFF"/>
          <w:lang w:val="en-US"/>
        </w:rPr>
        <w:t xml:space="preserve"> Virgil-Florin Duma 14,15 , Meda-Lavinia Negrutiu 2,3 and Cosmin Sinescu 2,3, Scaffold-Type Structure Dental Ceramics with Different Compositions Evaluated through Physicochemical Characteristics and Biosecurity Profiles, MDPI, Journals, Materials, 2021, volume 14, issue 9,2266, IF 3,623 </w:t>
      </w:r>
      <w:hyperlink r:id="rId33" w:history="1">
        <w:r w:rsidRPr="007927EA">
          <w:rPr>
            <w:rStyle w:val="Hyperlink"/>
            <w:bCs/>
            <w:i/>
            <w:iCs/>
            <w:shd w:val="clear" w:color="auto" w:fill="FFFFFF"/>
            <w:lang w:val="en-US"/>
          </w:rPr>
          <w:t>https://doi.org/10.3390/ma14092266</w:t>
        </w:r>
      </w:hyperlink>
    </w:p>
    <w:p w14:paraId="749F4A05" w14:textId="77777777" w:rsidR="007927EA" w:rsidRPr="007927EA" w:rsidRDefault="007927EA" w:rsidP="00D16F84">
      <w:pPr>
        <w:spacing w:line="276" w:lineRule="auto"/>
        <w:jc w:val="both"/>
        <w:rPr>
          <w:i/>
          <w:iCs/>
          <w:shd w:val="clear" w:color="auto" w:fill="FFFFFF"/>
          <w:lang w:val="en-US"/>
        </w:rPr>
      </w:pPr>
    </w:p>
    <w:p w14:paraId="1DE78E04"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 xml:space="preserve">Kis, A.M.; Macasoi, I.; Paul, C.; Radulescu, M.; </w:t>
      </w:r>
      <w:r w:rsidRPr="007927EA">
        <w:rPr>
          <w:b/>
          <w:i/>
          <w:iCs/>
          <w:shd w:val="clear" w:color="auto" w:fill="FFFFFF"/>
          <w:lang w:val="en-US"/>
        </w:rPr>
        <w:t>Buzatu, R.;</w:t>
      </w:r>
      <w:r w:rsidRPr="007927EA">
        <w:rPr>
          <w:i/>
          <w:iCs/>
          <w:shd w:val="clear" w:color="auto" w:fill="FFFFFF"/>
          <w:lang w:val="en-US"/>
        </w:rPr>
        <w:t xml:space="preserve"> Watz, C.G.; Cheveresan, A.; Berceanu, D.; Pinzaru, I.; Dinu, S.; Manea, A.; Poenaru, M.; Borza, C.; Dehelean, C.A., Methotrexate and Cetuximab—Biological Impact on Non-Tumorigenic Models: In Vitro and In Ovo Assessments, MDPI, Medicina </w:t>
      </w:r>
      <w:r w:rsidRPr="007927EA">
        <w:rPr>
          <w:bCs/>
          <w:i/>
          <w:iCs/>
          <w:shd w:val="clear" w:color="auto" w:fill="FFFFFF"/>
          <w:lang w:val="en-US"/>
        </w:rPr>
        <w:t>2022</w:t>
      </w:r>
      <w:r w:rsidRPr="007927EA">
        <w:rPr>
          <w:i/>
          <w:iCs/>
          <w:shd w:val="clear" w:color="auto" w:fill="FFFFFF"/>
          <w:lang w:val="en-US"/>
        </w:rPr>
        <w:t xml:space="preserve">, Volume 58, Issue 2,167, </w:t>
      </w:r>
      <w:hyperlink r:id="rId34" w:history="1">
        <w:r w:rsidRPr="007927EA">
          <w:rPr>
            <w:rStyle w:val="Hyperlink"/>
            <w:i/>
            <w:iCs/>
            <w:shd w:val="clear" w:color="auto" w:fill="FFFFFF"/>
            <w:lang w:val="en-US"/>
          </w:rPr>
          <w:t>10.3390/medicina58020167</w:t>
        </w:r>
      </w:hyperlink>
    </w:p>
    <w:p w14:paraId="573FEE04" w14:textId="77777777" w:rsidR="007927EA" w:rsidRPr="007927EA" w:rsidRDefault="007927EA" w:rsidP="00D16F84">
      <w:pPr>
        <w:spacing w:line="276" w:lineRule="auto"/>
        <w:jc w:val="both"/>
        <w:rPr>
          <w:i/>
          <w:iCs/>
          <w:shd w:val="clear" w:color="auto" w:fill="FFFFFF"/>
          <w:lang w:val="en-US"/>
        </w:rPr>
      </w:pPr>
    </w:p>
    <w:p w14:paraId="4A9B02FE" w14:textId="77777777" w:rsidR="007927EA" w:rsidRPr="007927EA" w:rsidRDefault="007927EA" w:rsidP="00D16F84">
      <w:pPr>
        <w:numPr>
          <w:ilvl w:val="0"/>
          <w:numId w:val="24"/>
        </w:numPr>
        <w:spacing w:line="276" w:lineRule="auto"/>
        <w:jc w:val="both"/>
        <w:rPr>
          <w:bCs/>
          <w:i/>
          <w:iCs/>
          <w:shd w:val="clear" w:color="auto" w:fill="FFFFFF"/>
          <w:lang w:val="en-US"/>
        </w:rPr>
      </w:pPr>
      <w:r w:rsidRPr="007927EA">
        <w:rPr>
          <w:i/>
          <w:iCs/>
          <w:shd w:val="clear" w:color="auto" w:fill="FFFFFF"/>
          <w:lang w:val="en-US"/>
        </w:rPr>
        <w:t xml:space="preserve">Andreea Milan 1,2,† , Alexandra Mioc 1,2,† , Alexandra Prodea 1,2 , Marius Mioc 1,2,*, </w:t>
      </w:r>
      <w:r w:rsidRPr="007927EA">
        <w:rPr>
          <w:b/>
          <w:i/>
          <w:iCs/>
          <w:shd w:val="clear" w:color="auto" w:fill="FFFFFF"/>
          <w:lang w:val="en-US"/>
        </w:rPr>
        <w:t>Roxana Buzatu 3,*</w:t>
      </w:r>
      <w:r w:rsidRPr="007927EA">
        <w:rPr>
          <w:i/>
          <w:iCs/>
          <w:shd w:val="clear" w:color="auto" w:fill="FFFFFF"/>
          <w:lang w:val="en-US"/>
        </w:rPr>
        <w:t xml:space="preserve"> , Roxana Ghiulai 1,2, Roxana Racoviceanu 1,2 , Florina Caruntu 4 and Codru¸ta ¸Soica 1,2, </w:t>
      </w:r>
      <w:r w:rsidRPr="007927EA">
        <w:rPr>
          <w:bCs/>
          <w:i/>
          <w:iCs/>
          <w:shd w:val="clear" w:color="auto" w:fill="FFFFFF"/>
          <w:lang w:val="en-US"/>
        </w:rPr>
        <w:t xml:space="preserve">The Optimized Delivery of Triterpenes by Liposomal Nanoformulations: Overcoming the Challenges, MDPI, IJMS,Volume 23, Issue 3, </w:t>
      </w:r>
      <w:hyperlink r:id="rId35" w:history="1">
        <w:r w:rsidRPr="007927EA">
          <w:rPr>
            <w:rStyle w:val="Hyperlink"/>
            <w:bCs/>
            <w:i/>
            <w:iCs/>
            <w:shd w:val="clear" w:color="auto" w:fill="FFFFFF"/>
            <w:lang w:val="en-US"/>
          </w:rPr>
          <w:t>10.3390/ijms23031140</w:t>
        </w:r>
      </w:hyperlink>
    </w:p>
    <w:p w14:paraId="37CEA78F" w14:textId="77777777" w:rsidR="007927EA" w:rsidRPr="007927EA" w:rsidRDefault="007927EA" w:rsidP="00D16F84">
      <w:pPr>
        <w:spacing w:line="276" w:lineRule="auto"/>
        <w:jc w:val="both"/>
        <w:rPr>
          <w:i/>
          <w:iCs/>
          <w:shd w:val="clear" w:color="auto" w:fill="FFFFFF"/>
          <w:lang w:val="en-US"/>
        </w:rPr>
      </w:pPr>
    </w:p>
    <w:p w14:paraId="0DFEF843" w14:textId="77777777" w:rsidR="007927EA" w:rsidRPr="007927EA"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t>Luca, M.M.; Popa, M.; Watz, C.G.; Pinzaru, I.; Draghici, G.A.; Mihali, C.V.; Dehelean, C.A.; Buzatu, R.; Szuhanek, C. Space Maintainers Used in Pediatric Dentistry: An Insight of Their Biosecurity Profile by Applying In Vitro Methods. Materials </w:t>
      </w:r>
      <w:r w:rsidRPr="007927EA">
        <w:rPr>
          <w:b/>
          <w:bCs/>
          <w:i/>
          <w:iCs/>
          <w:shd w:val="clear" w:color="auto" w:fill="FFFFFF"/>
          <w:lang w:val="en-US"/>
        </w:rPr>
        <w:t>2021</w:t>
      </w:r>
      <w:r w:rsidRPr="007927EA">
        <w:rPr>
          <w:i/>
          <w:iCs/>
          <w:shd w:val="clear" w:color="auto" w:fill="FFFFFF"/>
          <w:lang w:val="en-US"/>
        </w:rPr>
        <w:t>, 14, 6215, IF 3,623 doi: </w:t>
      </w:r>
      <w:hyperlink r:id="rId36" w:tgtFrame="_blank" w:history="1">
        <w:r w:rsidRPr="007927EA">
          <w:rPr>
            <w:rStyle w:val="Hyperlink"/>
            <w:i/>
            <w:iCs/>
            <w:shd w:val="clear" w:color="auto" w:fill="FFFFFF"/>
            <w:lang w:val="en-US"/>
          </w:rPr>
          <w:t>10.3390/ma14206215</w:t>
        </w:r>
      </w:hyperlink>
    </w:p>
    <w:p w14:paraId="0986D79E" w14:textId="77777777" w:rsidR="007927EA" w:rsidRPr="007927EA" w:rsidRDefault="007927EA" w:rsidP="00D16F84">
      <w:pPr>
        <w:spacing w:line="276" w:lineRule="auto"/>
        <w:jc w:val="both"/>
        <w:rPr>
          <w:i/>
          <w:iCs/>
          <w:shd w:val="clear" w:color="auto" w:fill="FFFFFF"/>
          <w:lang w:val="en-US"/>
        </w:rPr>
      </w:pPr>
    </w:p>
    <w:p w14:paraId="150A817F" w14:textId="77777777" w:rsidR="007927EA" w:rsidRPr="001254D4" w:rsidRDefault="007927EA" w:rsidP="00D16F84">
      <w:pPr>
        <w:numPr>
          <w:ilvl w:val="0"/>
          <w:numId w:val="24"/>
        </w:numPr>
        <w:spacing w:line="276" w:lineRule="auto"/>
        <w:jc w:val="both"/>
        <w:rPr>
          <w:i/>
          <w:iCs/>
          <w:shd w:val="clear" w:color="auto" w:fill="FFFFFF"/>
          <w:lang w:val="en-US"/>
        </w:rPr>
      </w:pPr>
      <w:r w:rsidRPr="007927EA">
        <w:rPr>
          <w:i/>
          <w:iCs/>
          <w:shd w:val="clear" w:color="auto" w:fill="FFFFFF"/>
          <w:lang w:val="en-US"/>
        </w:rPr>
        <w:lastRenderedPageBreak/>
        <w:t xml:space="preserve">Floare, A.D.; Scurtu, A.D.; Balean, O.I.; Chioran, D.; </w:t>
      </w:r>
      <w:r w:rsidRPr="007927EA">
        <w:rPr>
          <w:b/>
          <w:i/>
          <w:iCs/>
          <w:shd w:val="clear" w:color="auto" w:fill="FFFFFF"/>
          <w:lang w:val="en-US"/>
        </w:rPr>
        <w:t>Buzatu, R</w:t>
      </w:r>
      <w:r w:rsidRPr="007927EA">
        <w:rPr>
          <w:i/>
          <w:iCs/>
          <w:shd w:val="clear" w:color="auto" w:fill="FFFFFF"/>
          <w:lang w:val="en-US"/>
        </w:rPr>
        <w:t>.; Sava Rosianu, R.; Alexa, V.T.; Jumanca, D.; Rusu, L.-C.; Racea, R.C.; Coricovac, D.; Pinzaru, I.; Dehelean, C.A.; Galuscan, A. The Biological Effects of Ozone Gas on Soft and Hard Dental Tissues and the Impact on Human Gingival Fibroblasts and Gingival Keratinocytes. Processes </w:t>
      </w:r>
      <w:r w:rsidRPr="007927EA">
        <w:rPr>
          <w:b/>
          <w:bCs/>
          <w:i/>
          <w:iCs/>
          <w:shd w:val="clear" w:color="auto" w:fill="FFFFFF"/>
          <w:lang w:val="en-US"/>
        </w:rPr>
        <w:t>2021</w:t>
      </w:r>
      <w:r w:rsidRPr="007927EA">
        <w:rPr>
          <w:i/>
          <w:iCs/>
          <w:shd w:val="clear" w:color="auto" w:fill="FFFFFF"/>
          <w:lang w:val="en-US"/>
        </w:rPr>
        <w:t>, 9, 1978. doi: </w:t>
      </w:r>
      <w:hyperlink r:id="rId37" w:tgtFrame="_blank" w:history="1">
        <w:r w:rsidRPr="007927EA">
          <w:rPr>
            <w:rStyle w:val="Hyperlink"/>
            <w:i/>
            <w:iCs/>
            <w:shd w:val="clear" w:color="auto" w:fill="FFFFFF"/>
            <w:lang w:val="en-US"/>
          </w:rPr>
          <w:t>10.3390/pr9111978</w:t>
        </w:r>
      </w:hyperlink>
    </w:p>
    <w:p w14:paraId="2B1416D9" w14:textId="77777777" w:rsidR="001254D4" w:rsidRPr="007927EA" w:rsidRDefault="001254D4" w:rsidP="001254D4">
      <w:pPr>
        <w:spacing w:line="276" w:lineRule="auto"/>
        <w:jc w:val="both"/>
        <w:rPr>
          <w:i/>
          <w:iCs/>
          <w:shd w:val="clear" w:color="auto" w:fill="FFFFFF"/>
          <w:lang w:val="en-US"/>
        </w:rPr>
      </w:pPr>
    </w:p>
    <w:p w14:paraId="7BB937C3" w14:textId="04D9368E" w:rsidR="001254D4" w:rsidRPr="001254D4" w:rsidRDefault="007927EA" w:rsidP="001254D4">
      <w:pPr>
        <w:numPr>
          <w:ilvl w:val="0"/>
          <w:numId w:val="24"/>
        </w:numPr>
        <w:spacing w:line="276" w:lineRule="auto"/>
        <w:jc w:val="both"/>
        <w:rPr>
          <w:i/>
          <w:iCs/>
          <w:shd w:val="clear" w:color="auto" w:fill="FFFFFF"/>
        </w:rPr>
      </w:pPr>
      <w:r w:rsidRPr="007927EA">
        <w:rPr>
          <w:i/>
          <w:iCs/>
          <w:shd w:val="clear" w:color="auto" w:fill="FFFFFF"/>
        </w:rPr>
        <w:t xml:space="preserve">ROXANA BUZATU, RIHAM NAGIB, MĂDĂLINA DINCĂ, ANCA SILVIA VÂLCEANU, CAMELIA ALEXANDRINA SZUHANEK, Midpalatal suture morphology and bone density evaluation after orthodontic expansion: a cone-bean computed tomography study in correlation with aesthetic parameters, Rom J Morphol Embryol 2018, vol 59, nr 3, pag 803–809 </w:t>
      </w:r>
      <w:hyperlink r:id="rId38" w:history="1">
        <w:r w:rsidR="001254D4" w:rsidRPr="00A245D1">
          <w:rPr>
            <w:rStyle w:val="Hyperlink"/>
            <w:i/>
            <w:iCs/>
            <w:shd w:val="clear" w:color="auto" w:fill="FFFFFF"/>
          </w:rPr>
          <w:t>https://rjme.ro/RJME/resources/files/590318803809.pdf</w:t>
        </w:r>
      </w:hyperlink>
      <w:r w:rsidR="001254D4" w:rsidRPr="001254D4">
        <w:rPr>
          <w:i/>
          <w:iCs/>
          <w:shd w:val="clear" w:color="auto" w:fill="FFFFFF"/>
        </w:rPr>
        <w:t xml:space="preserve"> </w:t>
      </w:r>
    </w:p>
    <w:p w14:paraId="3345358D" w14:textId="77777777" w:rsidR="007927EA" w:rsidRPr="007927EA" w:rsidRDefault="007927EA" w:rsidP="00D16F84">
      <w:pPr>
        <w:spacing w:line="276" w:lineRule="auto"/>
        <w:jc w:val="both"/>
        <w:rPr>
          <w:i/>
          <w:iCs/>
          <w:shd w:val="clear" w:color="auto" w:fill="FFFFFF"/>
        </w:rPr>
      </w:pPr>
    </w:p>
    <w:p w14:paraId="01242630" w14:textId="31FDE600" w:rsidR="007927EA" w:rsidRDefault="007927EA" w:rsidP="00D16F84">
      <w:pPr>
        <w:numPr>
          <w:ilvl w:val="0"/>
          <w:numId w:val="24"/>
        </w:numPr>
        <w:spacing w:line="276" w:lineRule="auto"/>
        <w:jc w:val="both"/>
        <w:rPr>
          <w:i/>
          <w:iCs/>
          <w:shd w:val="clear" w:color="auto" w:fill="FFFFFF"/>
        </w:rPr>
      </w:pPr>
      <w:r w:rsidRPr="007927EA">
        <w:rPr>
          <w:i/>
          <w:iCs/>
          <w:shd w:val="clear" w:color="auto" w:fill="FFFFFF"/>
        </w:rPr>
        <w:t>ROXANA BUZATU, SMARANDA LAURA GOTIA, ANCA S. VALCEANU, IOANA SCROBOTA, DOINA ONISEI,</w:t>
      </w:r>
      <w:r w:rsidRPr="007927EA">
        <w:rPr>
          <w:rFonts w:eastAsia="MS Gothic"/>
          <w:i/>
          <w:iCs/>
          <w:shd w:val="clear" w:color="auto" w:fill="FFFFFF"/>
        </w:rPr>
        <w:t> </w:t>
      </w:r>
      <w:r w:rsidRPr="007927EA">
        <w:rPr>
          <w:i/>
          <w:iCs/>
          <w:shd w:val="clear" w:color="auto" w:fill="FFFFFF"/>
        </w:rPr>
        <w:t>CAMELIA SZUHANEK, The Dynamics of Salivary Parameters in Patients Undergoing Orthodontic Treatment, REV.CHIM. 2017,vol 68,nr 3, pag 515-517</w:t>
      </w:r>
      <w:r w:rsidR="001254D4">
        <w:rPr>
          <w:i/>
          <w:iCs/>
          <w:shd w:val="clear" w:color="auto" w:fill="FFFFFF"/>
        </w:rPr>
        <w:t xml:space="preserve"> </w:t>
      </w:r>
      <w:hyperlink r:id="rId39" w:history="1">
        <w:r w:rsidR="001254D4" w:rsidRPr="00A245D1">
          <w:rPr>
            <w:rStyle w:val="Hyperlink"/>
            <w:i/>
            <w:iCs/>
            <w:shd w:val="clear" w:color="auto" w:fill="FFFFFF"/>
          </w:rPr>
          <w:t>http://bch.ro/pdfRC/19%20BUZATU%20R%203%2017.pdf</w:t>
        </w:r>
      </w:hyperlink>
      <w:r w:rsidR="001254D4">
        <w:rPr>
          <w:i/>
          <w:iCs/>
          <w:shd w:val="clear" w:color="auto" w:fill="FFFFFF"/>
        </w:rPr>
        <w:t xml:space="preserve"> </w:t>
      </w:r>
    </w:p>
    <w:p w14:paraId="17A9B01A" w14:textId="77777777" w:rsidR="001254D4" w:rsidRPr="007927EA" w:rsidRDefault="001254D4" w:rsidP="001254D4">
      <w:pPr>
        <w:spacing w:line="276" w:lineRule="auto"/>
        <w:jc w:val="both"/>
        <w:rPr>
          <w:i/>
          <w:iCs/>
          <w:shd w:val="clear" w:color="auto" w:fill="FFFFFF"/>
        </w:rPr>
      </w:pPr>
    </w:p>
    <w:p w14:paraId="62D9A93F"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 xml:space="preserve">CAMELIA SZUHANEK, RODICA JIANU, ELEONORA SCHILLER, SMARANDA BUDURU, ADELINA POPA, ROXANA BUZATU, ADELINA GRIGORE, The Role of Acrylic Splints in the Orthodontic - Occlusal Treatment for Temporomandibular Disorders, MATERIALE PLASTICE 2016, vol 53, nr 4, pag 675-677 </w:t>
      </w:r>
    </w:p>
    <w:p w14:paraId="533EBD5D" w14:textId="77777777" w:rsidR="007927EA" w:rsidRPr="007927EA" w:rsidRDefault="007927EA" w:rsidP="00D16F84">
      <w:pPr>
        <w:spacing w:line="276" w:lineRule="auto"/>
        <w:jc w:val="both"/>
        <w:rPr>
          <w:i/>
          <w:iCs/>
          <w:shd w:val="clear" w:color="auto" w:fill="FFFFFF"/>
        </w:rPr>
      </w:pPr>
    </w:p>
    <w:p w14:paraId="42E0A185" w14:textId="0DDC3946" w:rsidR="00E96E1B" w:rsidRPr="00E96E1B" w:rsidRDefault="007927EA" w:rsidP="00E96E1B">
      <w:pPr>
        <w:numPr>
          <w:ilvl w:val="0"/>
          <w:numId w:val="24"/>
        </w:numPr>
        <w:spacing w:line="276" w:lineRule="auto"/>
        <w:jc w:val="both"/>
        <w:rPr>
          <w:i/>
          <w:iCs/>
          <w:shd w:val="clear" w:color="auto" w:fill="FFFFFF"/>
        </w:rPr>
      </w:pPr>
      <w:r w:rsidRPr="00E96E1B">
        <w:rPr>
          <w:i/>
          <w:iCs/>
          <w:shd w:val="clear" w:color="auto" w:fill="FFFFFF"/>
        </w:rPr>
        <w:t>CAMELIA SZUHANEK, RIHAM NAGIB, COSMIN SINESCU, MEDA LAVINIA NEGRUTIU, NICOLETA MANEA,ROXANA BUZATU, STEFANIA DUMITRESCU, ANCA MESAROS, RAZVAN COCIR, LEONORA SCHILLER, ADINA SARBU, Orthodontic Mini-Implants Hybrid Expanders in Palatal Expansion, REV.CHIM.(Bucharest)♦69♦No. 7 ♦2018 ,PAG, 1905-1906</w:t>
      </w:r>
      <w:r w:rsidR="00E96E1B" w:rsidRPr="00E96E1B">
        <w:t xml:space="preserve"> </w:t>
      </w:r>
      <w:hyperlink r:id="rId40" w:history="1">
        <w:r w:rsidR="00E96E1B" w:rsidRPr="00A245D1">
          <w:rPr>
            <w:rStyle w:val="Hyperlink"/>
            <w:i/>
            <w:iCs/>
            <w:shd w:val="clear" w:color="auto" w:fill="FFFFFF"/>
          </w:rPr>
          <w:t>https://doi.org/10.37358/RC.18.7.6442</w:t>
        </w:r>
      </w:hyperlink>
      <w:r w:rsidR="00E96E1B">
        <w:rPr>
          <w:i/>
          <w:iCs/>
          <w:shd w:val="clear" w:color="auto" w:fill="FFFFFF"/>
        </w:rPr>
        <w:t xml:space="preserve"> </w:t>
      </w:r>
    </w:p>
    <w:p w14:paraId="3E544869" w14:textId="77777777" w:rsidR="007927EA" w:rsidRPr="007927EA" w:rsidRDefault="007927EA" w:rsidP="00D16F84">
      <w:pPr>
        <w:spacing w:line="276" w:lineRule="auto"/>
        <w:jc w:val="both"/>
        <w:rPr>
          <w:i/>
          <w:iCs/>
          <w:shd w:val="clear" w:color="auto" w:fill="FFFFFF"/>
        </w:rPr>
      </w:pPr>
    </w:p>
    <w:p w14:paraId="426AA7BB" w14:textId="0C155B3B"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MIHAELA CRISTINA SIMBRAC1, SALOMEIA PUTNOKY1, CORNELUTA FIRA MLADINESCU1, RADU BAGIU1, IOANA TUTA SAS1*, CODRUTA BACEAN MILOICOV1, ANA MARIA BRANCOVEANU1, OANA SUCIU1, ROXANA FOLESCU2, ROXANA BUZATU3, BRIGHITHA VLAICU1, Body Mass Index, Self Weight Perception and the Intention of Changing the Weight in Teens of 11-18 Years, REV.CHIM.(Bucharest)♦69♦No. 5 ♦2018, PAG 1257-1259</w:t>
      </w:r>
      <w:r w:rsidR="00E96E1B">
        <w:rPr>
          <w:i/>
          <w:iCs/>
          <w:shd w:val="clear" w:color="auto" w:fill="FFFFFF"/>
        </w:rPr>
        <w:t xml:space="preserve"> </w:t>
      </w:r>
      <w:hyperlink r:id="rId41" w:history="1">
        <w:r w:rsidR="00E96E1B" w:rsidRPr="00A245D1">
          <w:rPr>
            <w:rStyle w:val="Hyperlink"/>
            <w:i/>
            <w:iCs/>
            <w:shd w:val="clear" w:color="auto" w:fill="FFFFFF"/>
          </w:rPr>
          <w:t>https://doi.org/10.37358/RC.17.3.5513</w:t>
        </w:r>
      </w:hyperlink>
      <w:r w:rsidR="00E96E1B">
        <w:rPr>
          <w:i/>
          <w:iCs/>
          <w:shd w:val="clear" w:color="auto" w:fill="FFFFFF"/>
        </w:rPr>
        <w:t xml:space="preserve"> </w:t>
      </w:r>
    </w:p>
    <w:p w14:paraId="10B184A2" w14:textId="77777777" w:rsidR="007927EA" w:rsidRPr="007927EA" w:rsidRDefault="007927EA" w:rsidP="00D16F84">
      <w:pPr>
        <w:spacing w:line="276" w:lineRule="auto"/>
        <w:jc w:val="both"/>
        <w:rPr>
          <w:i/>
          <w:iCs/>
          <w:shd w:val="clear" w:color="auto" w:fill="FFFFFF"/>
        </w:rPr>
      </w:pPr>
    </w:p>
    <w:p w14:paraId="0539EA36" w14:textId="67FAC98F" w:rsidR="007927EA" w:rsidRDefault="007927EA" w:rsidP="00D16F84">
      <w:pPr>
        <w:numPr>
          <w:ilvl w:val="0"/>
          <w:numId w:val="24"/>
        </w:numPr>
        <w:spacing w:line="276" w:lineRule="auto"/>
        <w:jc w:val="both"/>
        <w:rPr>
          <w:i/>
          <w:iCs/>
          <w:shd w:val="clear" w:color="auto" w:fill="FFFFFF"/>
        </w:rPr>
      </w:pPr>
      <w:r w:rsidRPr="007927EA">
        <w:rPr>
          <w:i/>
          <w:iCs/>
          <w:shd w:val="clear" w:color="auto" w:fill="FFFFFF"/>
        </w:rPr>
        <w:t>IOANA TUTA SAS1, ANCUTA BANU1, NICOLETA NICOLAE1, RADU BAGIU1, IULIA BAGIU2, CORNELUTA FIRA MLADINESCU1, GIORGIANA SITARU1, OANA SUCIU1, SALOMEIA PUTNOKY1*, CODRUTA BACEAN1, ROXANA FOLESCU3, ROXANA BUZATU4, BRIGITHA VLAICU1, Particularities of the Level of Physical Activity Performed by Adolescents, REV.CHIM.(Bucharest)♦69♦No. 3 ♦2018, PAG 717-719</w:t>
      </w:r>
      <w:r w:rsidR="00E96E1B">
        <w:rPr>
          <w:i/>
          <w:iCs/>
          <w:shd w:val="clear" w:color="auto" w:fill="FFFFFF"/>
        </w:rPr>
        <w:t xml:space="preserve"> </w:t>
      </w:r>
      <w:hyperlink r:id="rId42" w:history="1">
        <w:r w:rsidR="00E96E1B" w:rsidRPr="00A245D1">
          <w:rPr>
            <w:rStyle w:val="Hyperlink"/>
            <w:i/>
            <w:iCs/>
            <w:shd w:val="clear" w:color="auto" w:fill="FFFFFF"/>
          </w:rPr>
          <w:t>http://bch.ro/pdfRC/40%20TUTA%20SAS.pdf</w:t>
        </w:r>
      </w:hyperlink>
      <w:r w:rsidR="00E96E1B">
        <w:rPr>
          <w:i/>
          <w:iCs/>
          <w:shd w:val="clear" w:color="auto" w:fill="FFFFFF"/>
        </w:rPr>
        <w:t xml:space="preserve"> </w:t>
      </w:r>
    </w:p>
    <w:p w14:paraId="7BC16572" w14:textId="77777777" w:rsidR="00E96E1B" w:rsidRPr="007927EA" w:rsidRDefault="00E96E1B" w:rsidP="00E96E1B">
      <w:pPr>
        <w:spacing w:line="276" w:lineRule="auto"/>
        <w:ind w:left="720"/>
        <w:jc w:val="both"/>
        <w:rPr>
          <w:i/>
          <w:iCs/>
          <w:shd w:val="clear" w:color="auto" w:fill="FFFFFF"/>
        </w:rPr>
      </w:pPr>
    </w:p>
    <w:p w14:paraId="19DAC54E" w14:textId="77777777" w:rsidR="007927EA" w:rsidRPr="007927EA" w:rsidRDefault="007927EA" w:rsidP="00D16F84">
      <w:pPr>
        <w:spacing w:line="276" w:lineRule="auto"/>
        <w:jc w:val="both"/>
        <w:rPr>
          <w:i/>
          <w:iCs/>
          <w:shd w:val="clear" w:color="auto" w:fill="FFFFFF"/>
        </w:rPr>
      </w:pPr>
    </w:p>
    <w:p w14:paraId="78CFF0D6" w14:textId="77777777" w:rsidR="007927EA" w:rsidRPr="007927EA" w:rsidRDefault="007927EA" w:rsidP="00D16F84">
      <w:pPr>
        <w:spacing w:line="276" w:lineRule="auto"/>
        <w:jc w:val="both"/>
        <w:rPr>
          <w:i/>
          <w:iCs/>
          <w:shd w:val="clear" w:color="auto" w:fill="FFFFFF"/>
        </w:rPr>
      </w:pPr>
    </w:p>
    <w:p w14:paraId="5C574816" w14:textId="72604D7B"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ANDREEA A. POGAN1, ROXANA BUZATU2*, DAN ONISEI1, DOINA ONISEI, Does Adjunctive Use of Hyaluronic Acid Improve Clinical Outcome of Mechanical Therapy for Cases of Mild Aggressive Periodontitis?, REV.CHIM.(Bucharest)♦68♦No. 3 ♦2017, PAG 612-614</w:t>
      </w:r>
      <w:r w:rsidR="00310EF7">
        <w:rPr>
          <w:i/>
          <w:iCs/>
          <w:shd w:val="clear" w:color="auto" w:fill="FFFFFF"/>
        </w:rPr>
        <w:t xml:space="preserve"> </w:t>
      </w:r>
      <w:hyperlink r:id="rId43" w:history="1">
        <w:r w:rsidR="00310EF7" w:rsidRPr="00A245D1">
          <w:rPr>
            <w:rStyle w:val="Hyperlink"/>
            <w:i/>
            <w:iCs/>
            <w:shd w:val="clear" w:color="auto" w:fill="FFFFFF"/>
          </w:rPr>
          <w:t>https://doi.org/10.37358/RC.17.3.5513</w:t>
        </w:r>
      </w:hyperlink>
      <w:r w:rsidR="00310EF7">
        <w:rPr>
          <w:i/>
          <w:iCs/>
          <w:shd w:val="clear" w:color="auto" w:fill="FFFFFF"/>
        </w:rPr>
        <w:t xml:space="preserve"> </w:t>
      </w:r>
    </w:p>
    <w:p w14:paraId="1B75680F" w14:textId="77777777" w:rsidR="007927EA" w:rsidRPr="007927EA" w:rsidRDefault="007927EA" w:rsidP="00D16F84">
      <w:pPr>
        <w:spacing w:line="276" w:lineRule="auto"/>
        <w:jc w:val="both"/>
        <w:rPr>
          <w:i/>
          <w:iCs/>
          <w:shd w:val="clear" w:color="auto" w:fill="FFFFFF"/>
        </w:rPr>
      </w:pPr>
    </w:p>
    <w:p w14:paraId="7190FC98" w14:textId="6229BFC9" w:rsidR="00310EF7" w:rsidRPr="00310EF7" w:rsidRDefault="007927EA" w:rsidP="00310EF7">
      <w:pPr>
        <w:numPr>
          <w:ilvl w:val="0"/>
          <w:numId w:val="24"/>
        </w:numPr>
        <w:spacing w:line="276" w:lineRule="auto"/>
        <w:jc w:val="both"/>
        <w:rPr>
          <w:i/>
          <w:iCs/>
          <w:shd w:val="clear" w:color="auto" w:fill="FFFFFF"/>
        </w:rPr>
      </w:pPr>
      <w:r w:rsidRPr="007927EA">
        <w:rPr>
          <w:i/>
          <w:iCs/>
          <w:shd w:val="clear" w:color="auto" w:fill="FFFFFF"/>
        </w:rPr>
        <w:t>ROXANA BUZATU1, ANDREEA A. POGAN2*, DAN ONISEI2, ANCA S. VALCEANU1, IOANA IONITA2, DOINA ONISEI,   Differential Clinical Effects of Chlorhexidine Gels on Patients Undergoing Orthodontic Treatment, REV.CHIM.(Bucharest)♦67♦No. 10 ♦2016, PAG 1963-1965</w:t>
      </w:r>
      <w:r w:rsidR="00310EF7">
        <w:rPr>
          <w:i/>
          <w:iCs/>
          <w:shd w:val="clear" w:color="auto" w:fill="FFFFFF"/>
        </w:rPr>
        <w:t xml:space="preserve"> </w:t>
      </w:r>
      <w:r w:rsidR="00310EF7" w:rsidRPr="00310EF7">
        <w:rPr>
          <w:i/>
          <w:iCs/>
          <w:shd w:val="clear" w:color="auto" w:fill="FFFFFF"/>
        </w:rPr>
        <w:t>https://revistadechimie.ro/Articles.asp?ID=5225</w:t>
      </w:r>
    </w:p>
    <w:p w14:paraId="7E94AFD7" w14:textId="77777777" w:rsidR="007927EA" w:rsidRPr="007927EA" w:rsidRDefault="007927EA" w:rsidP="00D16F84">
      <w:pPr>
        <w:spacing w:line="276" w:lineRule="auto"/>
        <w:jc w:val="both"/>
        <w:rPr>
          <w:i/>
          <w:iCs/>
          <w:shd w:val="clear" w:color="auto" w:fill="FFFFFF"/>
        </w:rPr>
      </w:pPr>
    </w:p>
    <w:p w14:paraId="292ACFBC" w14:textId="77777777" w:rsidR="007927EA" w:rsidRPr="007927EA" w:rsidRDefault="007927EA" w:rsidP="00D16F84">
      <w:pPr>
        <w:spacing w:line="276" w:lineRule="auto"/>
        <w:jc w:val="both"/>
        <w:rPr>
          <w:i/>
          <w:iCs/>
          <w:shd w:val="clear" w:color="auto" w:fill="FFFFFF"/>
        </w:rPr>
      </w:pPr>
    </w:p>
    <w:p w14:paraId="6A7016AB" w14:textId="77777777"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IOANA SCROBOTA1,2,3, CAMELIA ALB4, HORIA CALNICEANU2,5, GRIGORE BACIUT1, IOANA BERINDAN NEAGOE3,</w:t>
      </w:r>
      <w:r w:rsidRPr="007927EA">
        <w:rPr>
          <w:rFonts w:eastAsia="MS Gothic"/>
          <w:i/>
          <w:iCs/>
          <w:shd w:val="clear" w:color="auto" w:fill="FFFFFF"/>
        </w:rPr>
        <w:t> </w:t>
      </w:r>
      <w:r w:rsidRPr="007927EA">
        <w:rPr>
          <w:i/>
          <w:iCs/>
          <w:shd w:val="clear" w:color="auto" w:fill="FFFFFF"/>
        </w:rPr>
        <w:t>DOINA ONISEI5, AMINA RAMONA POPOVICI6*, ROXANA BUZATU5, POMPEI BOLFA7,8, Assessment of Serum Lipid Peroxidation and Redox Thiol System Status in Different Stages of Oral Carcinogenesis, PAG 1467-1470</w:t>
      </w:r>
    </w:p>
    <w:p w14:paraId="692280E0" w14:textId="77777777" w:rsidR="007927EA" w:rsidRPr="007927EA" w:rsidRDefault="007927EA" w:rsidP="00D16F84">
      <w:pPr>
        <w:spacing w:line="276" w:lineRule="auto"/>
        <w:jc w:val="both"/>
        <w:rPr>
          <w:i/>
          <w:iCs/>
          <w:shd w:val="clear" w:color="auto" w:fill="FFFFFF"/>
        </w:rPr>
      </w:pPr>
    </w:p>
    <w:p w14:paraId="6BB6FAA6" w14:textId="334E28B8"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IOANA SCROBOTA1,2,3, GRIGORE BACIUT2, ROXANA BUZATU4*, CAMELIA SZUHANEK4, LIANA TODOR1,</w:t>
      </w:r>
      <w:r w:rsidRPr="007927EA">
        <w:rPr>
          <w:rFonts w:eastAsia="MS Gothic"/>
          <w:i/>
          <w:iCs/>
          <w:shd w:val="clear" w:color="auto" w:fill="FFFFFF"/>
        </w:rPr>
        <w:t> </w:t>
      </w:r>
      <w:r w:rsidRPr="007927EA">
        <w:rPr>
          <w:i/>
          <w:iCs/>
          <w:shd w:val="clear" w:color="auto" w:fill="FFFFFF"/>
        </w:rPr>
        <w:t>SILVIU VALENTIN VLAD1, POMPEI BOLFA6,7, HORIA CALNICEANU1,7, Oxidative Stress Markers in Chemically Induced Oral Premalignant Lesions, REV.CHIM.(Bucharest)♦68♦No. 6 ♦2017,PAG 1210-1213</w:t>
      </w:r>
      <w:r w:rsidR="00310EF7">
        <w:rPr>
          <w:i/>
          <w:iCs/>
          <w:shd w:val="clear" w:color="auto" w:fill="FFFFFF"/>
        </w:rPr>
        <w:t xml:space="preserve"> </w:t>
      </w:r>
      <w:hyperlink r:id="rId44" w:history="1">
        <w:r w:rsidR="00310EF7" w:rsidRPr="00A245D1">
          <w:rPr>
            <w:rStyle w:val="Hyperlink"/>
            <w:i/>
            <w:iCs/>
            <w:shd w:val="clear" w:color="auto" w:fill="FFFFFF"/>
          </w:rPr>
          <w:t>https://revistadechimie.ro/Articles.asp?ID=4646</w:t>
        </w:r>
      </w:hyperlink>
      <w:r w:rsidR="00310EF7">
        <w:rPr>
          <w:i/>
          <w:iCs/>
          <w:shd w:val="clear" w:color="auto" w:fill="FFFFFF"/>
        </w:rPr>
        <w:t xml:space="preserve"> </w:t>
      </w:r>
    </w:p>
    <w:p w14:paraId="65BA9402" w14:textId="77777777" w:rsidR="007927EA" w:rsidRPr="007927EA" w:rsidRDefault="007927EA" w:rsidP="00D16F84">
      <w:pPr>
        <w:spacing w:line="276" w:lineRule="auto"/>
        <w:jc w:val="both"/>
        <w:rPr>
          <w:i/>
          <w:iCs/>
          <w:shd w:val="clear" w:color="auto" w:fill="FFFFFF"/>
        </w:rPr>
      </w:pPr>
    </w:p>
    <w:p w14:paraId="41CD0B89" w14:textId="77777777" w:rsidR="007927EA" w:rsidRPr="007927EA" w:rsidRDefault="007927EA" w:rsidP="00D16F84">
      <w:pPr>
        <w:spacing w:line="276" w:lineRule="auto"/>
        <w:jc w:val="both"/>
        <w:rPr>
          <w:i/>
          <w:iCs/>
          <w:shd w:val="clear" w:color="auto" w:fill="FFFFFF"/>
        </w:rPr>
      </w:pPr>
    </w:p>
    <w:p w14:paraId="72405571" w14:textId="1AFAE930" w:rsidR="007927EA" w:rsidRPr="007927EA" w:rsidRDefault="007927EA" w:rsidP="00D16F84">
      <w:pPr>
        <w:numPr>
          <w:ilvl w:val="0"/>
          <w:numId w:val="24"/>
        </w:numPr>
        <w:spacing w:line="276" w:lineRule="auto"/>
        <w:jc w:val="both"/>
        <w:rPr>
          <w:i/>
          <w:iCs/>
          <w:shd w:val="clear" w:color="auto" w:fill="FFFFFF"/>
        </w:rPr>
      </w:pPr>
      <w:r w:rsidRPr="007927EA">
        <w:rPr>
          <w:i/>
          <w:iCs/>
          <w:shd w:val="clear" w:color="auto" w:fill="FFFFFF"/>
        </w:rPr>
        <w:t>ROXANA BUZATU1, ANCA S. VALCEANU1, ADELINA GRIGORE1*, CAMELIA SZUHANEK2,  The Evaluation of the BioBleach Trays Efficiency and manufacturing process, MATERIALE PLASTICE ♦54♦No. 3 ♦2017, PAG 485-486</w:t>
      </w:r>
      <w:r w:rsidR="00310EF7">
        <w:rPr>
          <w:i/>
          <w:iCs/>
          <w:shd w:val="clear" w:color="auto" w:fill="FFFFFF"/>
        </w:rPr>
        <w:t xml:space="preserve"> </w:t>
      </w:r>
      <w:hyperlink r:id="rId45" w:history="1">
        <w:r w:rsidR="00310EF7" w:rsidRPr="00A245D1">
          <w:rPr>
            <w:rStyle w:val="Hyperlink"/>
            <w:i/>
            <w:iCs/>
            <w:shd w:val="clear" w:color="auto" w:fill="FFFFFF"/>
          </w:rPr>
          <w:t>https://doi.org/10.37358/MP.17.3.4876</w:t>
        </w:r>
      </w:hyperlink>
      <w:r w:rsidR="00310EF7">
        <w:rPr>
          <w:i/>
          <w:iCs/>
          <w:shd w:val="clear" w:color="auto" w:fill="FFFFFF"/>
        </w:rPr>
        <w:t xml:space="preserve"> </w:t>
      </w:r>
    </w:p>
    <w:p w14:paraId="291AC59D" w14:textId="77777777" w:rsidR="007927EA" w:rsidRPr="007927EA" w:rsidRDefault="007927EA" w:rsidP="00D16F84">
      <w:pPr>
        <w:spacing w:line="276" w:lineRule="auto"/>
        <w:jc w:val="both"/>
        <w:rPr>
          <w:i/>
          <w:iCs/>
          <w:shd w:val="clear" w:color="auto" w:fill="FFFFFF"/>
        </w:rPr>
      </w:pPr>
    </w:p>
    <w:p w14:paraId="031BF1BA" w14:textId="77777777" w:rsidR="007927EA" w:rsidRPr="007927EA" w:rsidRDefault="007927EA" w:rsidP="00D16F84">
      <w:pPr>
        <w:spacing w:line="276" w:lineRule="auto"/>
        <w:jc w:val="both"/>
        <w:rPr>
          <w:i/>
          <w:iCs/>
          <w:shd w:val="clear" w:color="auto" w:fill="FFFFFF"/>
        </w:rPr>
      </w:pPr>
    </w:p>
    <w:p w14:paraId="6215304E" w14:textId="77777777" w:rsidR="007927EA" w:rsidRPr="007927EA" w:rsidRDefault="007927EA" w:rsidP="00D16F84">
      <w:pPr>
        <w:spacing w:line="276" w:lineRule="auto"/>
        <w:jc w:val="both"/>
        <w:rPr>
          <w:b/>
          <w:bCs/>
          <w:i/>
          <w:iCs/>
          <w:shd w:val="clear" w:color="auto" w:fill="FFFFFF"/>
          <w:lang w:val="en-US"/>
        </w:rPr>
      </w:pPr>
      <w:r w:rsidRPr="007927EA">
        <w:rPr>
          <w:b/>
          <w:bCs/>
          <w:i/>
          <w:iCs/>
          <w:shd w:val="clear" w:color="auto" w:fill="FFFFFF"/>
          <w:lang w:val="en-US"/>
        </w:rPr>
        <w:t xml:space="preserve">BDI </w:t>
      </w:r>
    </w:p>
    <w:p w14:paraId="61EB01F8" w14:textId="77777777" w:rsidR="007927EA" w:rsidRPr="007927EA" w:rsidRDefault="007927EA" w:rsidP="00D16F84">
      <w:pPr>
        <w:spacing w:line="276" w:lineRule="auto"/>
        <w:jc w:val="both"/>
        <w:rPr>
          <w:b/>
          <w:bCs/>
          <w:i/>
          <w:iCs/>
          <w:shd w:val="clear" w:color="auto" w:fill="FFFFFF"/>
          <w:lang w:val="en-US"/>
        </w:rPr>
      </w:pPr>
    </w:p>
    <w:p w14:paraId="0FB76B93"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 Nikolajevic-Stoican N., Buzatu B., Galuscan A., Panaite M. A., Popa M., Buzatu R., A bibliometric analysis of digitalization challenges in healthcare systems of the European Union, Medicine in Evolution 2024, Volume XXX, No. 2, pag. 259-266,  Timişoara, Romania, ISSN 2065-376X </w:t>
      </w:r>
      <w:hyperlink r:id="rId46" w:history="1">
        <w:r w:rsidRPr="007927EA">
          <w:rPr>
            <w:rStyle w:val="Hyperlink"/>
            <w:i/>
            <w:iCs/>
            <w:shd w:val="clear" w:color="auto" w:fill="FFFFFF"/>
          </w:rPr>
          <w:t>http://medinevolution.umft.ro/2024/medinevol_2_2024.pdf</w:t>
        </w:r>
      </w:hyperlink>
      <w:r w:rsidRPr="007927EA">
        <w:rPr>
          <w:i/>
          <w:iCs/>
          <w:shd w:val="clear" w:color="auto" w:fill="FFFFFF"/>
        </w:rPr>
        <w:t xml:space="preserve"> </w:t>
      </w:r>
    </w:p>
    <w:p w14:paraId="0AA6B023" w14:textId="77777777" w:rsidR="007927EA" w:rsidRPr="007927EA" w:rsidRDefault="007927EA" w:rsidP="00D16F84">
      <w:pPr>
        <w:spacing w:line="276" w:lineRule="auto"/>
        <w:jc w:val="both"/>
        <w:rPr>
          <w:i/>
          <w:iCs/>
          <w:shd w:val="clear" w:color="auto" w:fill="FFFFFF"/>
        </w:rPr>
      </w:pPr>
    </w:p>
    <w:p w14:paraId="37BFD800"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Lazar C., Razvan A., Popa M., Nikolajevic-Stoican N., Luca M., Buzatu R., Using children's drawings to understand their emotions and expectations in the dental clinic, , Medicine in Evolution 2024, Volume XXX, No. 2, pag. 273-279,  Timişoara, Romania, ISSN 2065-376X </w:t>
      </w:r>
      <w:hyperlink r:id="rId47" w:history="1">
        <w:r w:rsidRPr="007927EA">
          <w:rPr>
            <w:rStyle w:val="Hyperlink"/>
            <w:i/>
            <w:iCs/>
            <w:shd w:val="clear" w:color="auto" w:fill="FFFFFF"/>
          </w:rPr>
          <w:t>http://medinevolution.umft.ro/2024/medinevol_2_2024.pdf</w:t>
        </w:r>
      </w:hyperlink>
      <w:r w:rsidRPr="007927EA">
        <w:rPr>
          <w:i/>
          <w:iCs/>
          <w:shd w:val="clear" w:color="auto" w:fill="FFFFFF"/>
        </w:rPr>
        <w:t xml:space="preserve"> </w:t>
      </w:r>
    </w:p>
    <w:p w14:paraId="55CE550F" w14:textId="77777777" w:rsidR="007927EA" w:rsidRPr="007927EA" w:rsidRDefault="007927EA" w:rsidP="00D16F84">
      <w:pPr>
        <w:spacing w:line="276" w:lineRule="auto"/>
        <w:jc w:val="both"/>
        <w:rPr>
          <w:i/>
          <w:iCs/>
          <w:shd w:val="clear" w:color="auto" w:fill="FFFFFF"/>
        </w:rPr>
      </w:pPr>
    </w:p>
    <w:p w14:paraId="67A21137"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R., Paulinskyi D., Ivan D., Popa M., Nikolajevic-Stoican N., Luca M., The aesthetic impact of black stains in paediatric patients - a study of chemical and microbiological composition, , Medicine in Evolution 2024, Volume XXX, No. 2, pag.382- 391,  Timişoara, Romania, ISSN 2065-376X </w:t>
      </w:r>
      <w:hyperlink r:id="rId48" w:history="1">
        <w:r w:rsidRPr="007927EA">
          <w:rPr>
            <w:rStyle w:val="Hyperlink"/>
            <w:i/>
            <w:iCs/>
            <w:shd w:val="clear" w:color="auto" w:fill="FFFFFF"/>
          </w:rPr>
          <w:t>http://medinevolution.umft.ro/2024/medinevol_2_2024.pdf</w:t>
        </w:r>
      </w:hyperlink>
      <w:r w:rsidRPr="007927EA">
        <w:rPr>
          <w:i/>
          <w:iCs/>
          <w:shd w:val="clear" w:color="auto" w:fill="FFFFFF"/>
        </w:rPr>
        <w:t xml:space="preserve"> </w:t>
      </w:r>
    </w:p>
    <w:p w14:paraId="4F7B52FB" w14:textId="77777777" w:rsidR="007927EA" w:rsidRPr="007927EA" w:rsidRDefault="007927EA" w:rsidP="00D16F84">
      <w:pPr>
        <w:spacing w:line="276" w:lineRule="auto"/>
        <w:jc w:val="both"/>
        <w:rPr>
          <w:i/>
          <w:iCs/>
          <w:shd w:val="clear" w:color="auto" w:fill="FFFFFF"/>
        </w:rPr>
      </w:pPr>
    </w:p>
    <w:p w14:paraId="492B4585"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B. L. R., Petrescu E. L., Jumanca D. E., Gălușcan A., Pepa N. I., Buzatu R., The influence of fixed orthodontic treatment on the microbiology of bacterial plaque, , Medicine in Evolution 2024, Volume XXX, No. 2, pag. 408-413 Timişoara, Romania, ISSN 2065-376X </w:t>
      </w:r>
      <w:hyperlink r:id="rId49" w:history="1">
        <w:r w:rsidRPr="007927EA">
          <w:rPr>
            <w:rStyle w:val="Hyperlink"/>
            <w:i/>
            <w:iCs/>
            <w:shd w:val="clear" w:color="auto" w:fill="FFFFFF"/>
          </w:rPr>
          <w:t>http://medinevolution.umft.ro/2024/medinevol_2_2024.pdf</w:t>
        </w:r>
      </w:hyperlink>
    </w:p>
    <w:p w14:paraId="1C16CD18" w14:textId="77777777" w:rsidR="007927EA" w:rsidRPr="007927EA" w:rsidRDefault="007927EA" w:rsidP="00D16F84">
      <w:pPr>
        <w:spacing w:line="276" w:lineRule="auto"/>
        <w:jc w:val="both"/>
        <w:rPr>
          <w:i/>
          <w:iCs/>
          <w:shd w:val="clear" w:color="auto" w:fill="FFFFFF"/>
        </w:rPr>
      </w:pPr>
    </w:p>
    <w:p w14:paraId="31C6DA07" w14:textId="77777777" w:rsidR="007927EA" w:rsidRPr="007927EA" w:rsidRDefault="007927EA" w:rsidP="00D16F84">
      <w:pPr>
        <w:spacing w:line="276" w:lineRule="auto"/>
        <w:jc w:val="both"/>
        <w:rPr>
          <w:i/>
          <w:iCs/>
          <w:shd w:val="clear" w:color="auto" w:fill="FFFFFF"/>
        </w:rPr>
      </w:pPr>
    </w:p>
    <w:p w14:paraId="34A6FCE2"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Castiglione L., Buzatu R., Dehelean C. A., Sinescu C., Murariu M.,Exploring the Pharmacotoxicological Mechanisms of Botulinum Toxin on Healthy and Tumoral Oral Cells, Medicine in Evolution 2024, Volume XXX, No.1 , pag. 51-57 Timişoara, Romania, ISSN 2065-376X </w:t>
      </w:r>
      <w:hyperlink r:id="rId50" w:history="1">
        <w:r w:rsidRPr="007927EA">
          <w:rPr>
            <w:rStyle w:val="Hyperlink"/>
            <w:i/>
            <w:iCs/>
            <w:shd w:val="clear" w:color="auto" w:fill="FFFFFF"/>
          </w:rPr>
          <w:t>http://medinevolution.umft.ro/2024/medinevol_1_2024.pdf</w:t>
        </w:r>
      </w:hyperlink>
      <w:r w:rsidRPr="007927EA">
        <w:rPr>
          <w:i/>
          <w:iCs/>
          <w:shd w:val="clear" w:color="auto" w:fill="FFFFFF"/>
        </w:rPr>
        <w:t xml:space="preserve"> </w:t>
      </w:r>
    </w:p>
    <w:p w14:paraId="054048BD" w14:textId="77777777" w:rsidR="007927EA" w:rsidRPr="007927EA" w:rsidRDefault="007927EA" w:rsidP="00D16F84">
      <w:pPr>
        <w:spacing w:line="276" w:lineRule="auto"/>
        <w:jc w:val="both"/>
        <w:rPr>
          <w:i/>
          <w:iCs/>
          <w:shd w:val="clear" w:color="auto" w:fill="FFFFFF"/>
        </w:rPr>
      </w:pPr>
    </w:p>
    <w:p w14:paraId="0E333DF3"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 M., Nikolajevic-Stoican N., Popa M., Bonaț N., Darie O., Țucu M., Buzatu R., Dental Erosion in Children and Adolescents from Timiș County – a Statistical Study, Medicine in Evolution 2024, Volume XXX, No. 1, pag. 163-171, Timişoara, Romania, ISSN 2065-376X </w:t>
      </w:r>
      <w:hyperlink r:id="rId51" w:history="1">
        <w:r w:rsidRPr="007927EA">
          <w:rPr>
            <w:rStyle w:val="Hyperlink"/>
            <w:i/>
            <w:iCs/>
            <w:shd w:val="clear" w:color="auto" w:fill="FFFFFF"/>
          </w:rPr>
          <w:t>http://medinevolution.umft.ro/2024/medinevol_1_2024.pdf</w:t>
        </w:r>
      </w:hyperlink>
      <w:r w:rsidRPr="007927EA">
        <w:rPr>
          <w:i/>
          <w:iCs/>
          <w:shd w:val="clear" w:color="auto" w:fill="FFFFFF"/>
        </w:rPr>
        <w:t xml:space="preserve"> </w:t>
      </w:r>
    </w:p>
    <w:p w14:paraId="5EDC4B19" w14:textId="77777777" w:rsidR="007927EA" w:rsidRPr="007927EA" w:rsidRDefault="007927EA" w:rsidP="00D16F84">
      <w:pPr>
        <w:spacing w:line="276" w:lineRule="auto"/>
        <w:jc w:val="both"/>
        <w:rPr>
          <w:i/>
          <w:iCs/>
          <w:shd w:val="clear" w:color="auto" w:fill="FFFFFF"/>
        </w:rPr>
      </w:pPr>
    </w:p>
    <w:p w14:paraId="4439E449"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B.L.R., Gălușcan A., Buzatu R., Jumanca D.E., Alternative methods in the treatment of white spot lesions, Medicine in Evolution 2023, Volume XXIX, No. 4, pag.458-464, Timişoara, Romania ISSN 2065-376X </w:t>
      </w:r>
      <w:hyperlink r:id="rId52" w:history="1">
        <w:r w:rsidRPr="007927EA">
          <w:rPr>
            <w:rStyle w:val="Hyperlink"/>
            <w:i/>
            <w:iCs/>
            <w:shd w:val="clear" w:color="auto" w:fill="FFFFFF"/>
          </w:rPr>
          <w:t>http://medinevolution.umft.ro/2023/medinevol_4_2023.pdf</w:t>
        </w:r>
      </w:hyperlink>
      <w:r w:rsidRPr="007927EA">
        <w:rPr>
          <w:i/>
          <w:iCs/>
          <w:shd w:val="clear" w:color="auto" w:fill="FFFFFF"/>
        </w:rPr>
        <w:t xml:space="preserve"> </w:t>
      </w:r>
    </w:p>
    <w:p w14:paraId="7BF79510" w14:textId="77777777" w:rsidR="007927EA" w:rsidRPr="007927EA" w:rsidRDefault="007927EA" w:rsidP="00D16F84">
      <w:pPr>
        <w:spacing w:line="276" w:lineRule="auto"/>
        <w:jc w:val="both"/>
        <w:rPr>
          <w:i/>
          <w:iCs/>
          <w:shd w:val="clear" w:color="auto" w:fill="FFFFFF"/>
        </w:rPr>
      </w:pPr>
    </w:p>
    <w:p w14:paraId="641E9121"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Olariu I., Buzatu R., Azar R.R., Luca M., Buzatu B.L.R., Azar I., Azar E.R., Ardelean V.A., Leretter M., PRF in modern dentistry: An innovative approach to oro-dental tissue regeneration, Medicine in Evolution 2023, Volume XXIX, No. 3, pag.382-387, Timişoara, Romania ISSN 2065-376X </w:t>
      </w:r>
      <w:hyperlink r:id="rId53" w:history="1">
        <w:r w:rsidRPr="007927EA">
          <w:rPr>
            <w:rStyle w:val="Hyperlink"/>
            <w:i/>
            <w:iCs/>
            <w:shd w:val="clear" w:color="auto" w:fill="FFFFFF"/>
          </w:rPr>
          <w:t>http://medinevolution.umft.ro/2023/medinevol_3_2023.pdf</w:t>
        </w:r>
      </w:hyperlink>
      <w:r w:rsidRPr="007927EA">
        <w:rPr>
          <w:i/>
          <w:iCs/>
          <w:shd w:val="clear" w:color="auto" w:fill="FFFFFF"/>
        </w:rPr>
        <w:t xml:space="preserve"> </w:t>
      </w:r>
    </w:p>
    <w:p w14:paraId="03B284AC" w14:textId="77777777" w:rsidR="007927EA" w:rsidRPr="007927EA" w:rsidRDefault="007927EA" w:rsidP="00D16F84">
      <w:pPr>
        <w:spacing w:line="276" w:lineRule="auto"/>
        <w:jc w:val="both"/>
        <w:rPr>
          <w:i/>
          <w:iCs/>
          <w:shd w:val="clear" w:color="auto" w:fill="FFFFFF"/>
        </w:rPr>
      </w:pPr>
    </w:p>
    <w:p w14:paraId="72985A40"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Olariu T., Buzatu R., Plic A.E., Luca M., Buzatu B.L.R., Olariu I.,The esthetics of maxilary frontal group in dental prosthetics, Medicine in Evolution 2023, Volume XXIX, No. 3, pag.401-405, Timişoara, Romania ISSN 2065-376X </w:t>
      </w:r>
      <w:hyperlink r:id="rId54" w:history="1">
        <w:r w:rsidRPr="007927EA">
          <w:rPr>
            <w:rStyle w:val="Hyperlink"/>
            <w:i/>
            <w:iCs/>
            <w:shd w:val="clear" w:color="auto" w:fill="FFFFFF"/>
          </w:rPr>
          <w:t>http://medinevolution.umft.ro/2023/medinevol_3_2023.pdf</w:t>
        </w:r>
      </w:hyperlink>
      <w:r w:rsidRPr="007927EA">
        <w:rPr>
          <w:i/>
          <w:iCs/>
          <w:shd w:val="clear" w:color="auto" w:fill="FFFFFF"/>
        </w:rPr>
        <w:t xml:space="preserve"> </w:t>
      </w:r>
    </w:p>
    <w:p w14:paraId="59CB4A0D" w14:textId="77777777" w:rsidR="007927EA" w:rsidRPr="007927EA" w:rsidRDefault="007927EA" w:rsidP="00D16F84">
      <w:pPr>
        <w:spacing w:line="276" w:lineRule="auto"/>
        <w:jc w:val="both"/>
        <w:rPr>
          <w:i/>
          <w:iCs/>
          <w:shd w:val="clear" w:color="auto" w:fill="FFFFFF"/>
        </w:rPr>
      </w:pPr>
    </w:p>
    <w:p w14:paraId="66E4B7DA"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 Nikolajevic-Stoican N., Balog C., Buzatu R., Popa M., Urechescu H., Matichescu A., Clinical management of inverted mesiodens – case report, Medicine in Evolution 2023, Volume XXIX, No. 2, pag.117-122, Timişoara, Romania ISSN 2065-376X </w:t>
      </w:r>
      <w:hyperlink r:id="rId55" w:history="1">
        <w:r w:rsidRPr="007927EA">
          <w:rPr>
            <w:rStyle w:val="Hyperlink"/>
            <w:i/>
            <w:iCs/>
            <w:shd w:val="clear" w:color="auto" w:fill="FFFFFF"/>
          </w:rPr>
          <w:t>http://medinevolution.umft.ro/2023/medinevol_2_2023.pdf</w:t>
        </w:r>
      </w:hyperlink>
      <w:r w:rsidRPr="007927EA">
        <w:rPr>
          <w:i/>
          <w:iCs/>
          <w:shd w:val="clear" w:color="auto" w:fill="FFFFFF"/>
        </w:rPr>
        <w:t xml:space="preserve"> </w:t>
      </w:r>
    </w:p>
    <w:p w14:paraId="6F6E0BF2" w14:textId="77777777" w:rsidR="007927EA" w:rsidRPr="007927EA" w:rsidRDefault="007927EA" w:rsidP="00D16F84">
      <w:pPr>
        <w:spacing w:line="276" w:lineRule="auto"/>
        <w:jc w:val="both"/>
        <w:rPr>
          <w:i/>
          <w:iCs/>
          <w:shd w:val="clear" w:color="auto" w:fill="FFFFFF"/>
        </w:rPr>
      </w:pPr>
    </w:p>
    <w:p w14:paraId="6BCD3660"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R., Petrean R. B., Hanus C., Olariu I., Luca M., Digital photography in endodontics, Medicine in Evolution 2023, Volume XXIX, No. 2, pag.123-128, Timişoara, Romania ISSN 2065-376X </w:t>
      </w:r>
      <w:hyperlink r:id="rId56" w:history="1">
        <w:r w:rsidRPr="007927EA">
          <w:rPr>
            <w:rStyle w:val="Hyperlink"/>
            <w:i/>
            <w:iCs/>
            <w:shd w:val="clear" w:color="auto" w:fill="FFFFFF"/>
          </w:rPr>
          <w:t>http://medinevolution.umft.ro/2023/medinevol_2_2023.pdf</w:t>
        </w:r>
      </w:hyperlink>
      <w:r w:rsidRPr="007927EA">
        <w:rPr>
          <w:i/>
          <w:iCs/>
          <w:shd w:val="clear" w:color="auto" w:fill="FFFFFF"/>
        </w:rPr>
        <w:t xml:space="preserve"> </w:t>
      </w:r>
    </w:p>
    <w:p w14:paraId="3AABFDA2" w14:textId="77777777" w:rsidR="007927EA" w:rsidRPr="007927EA" w:rsidRDefault="007927EA" w:rsidP="00D16F84">
      <w:pPr>
        <w:spacing w:line="276" w:lineRule="auto"/>
        <w:jc w:val="both"/>
        <w:rPr>
          <w:i/>
          <w:iCs/>
          <w:shd w:val="clear" w:color="auto" w:fill="FFFFFF"/>
        </w:rPr>
      </w:pPr>
    </w:p>
    <w:p w14:paraId="732DF3F5"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Buduru S., Mițariu L., Ifrim C., Tăut M., Buzatu R.,Digital vs. Conventional Wax-Up, Medicine in Evolution 2022, Volume XXX, No. 2, pag 152- 157, Timişoara, Romania, ISSN 2065-376X </w:t>
      </w:r>
      <w:hyperlink r:id="rId57" w:history="1">
        <w:r w:rsidRPr="007927EA">
          <w:rPr>
            <w:rStyle w:val="Hyperlink"/>
            <w:i/>
            <w:iCs/>
            <w:shd w:val="clear" w:color="auto" w:fill="FFFFFF"/>
          </w:rPr>
          <w:t>http://medinevolution.umft.ro/2022/medinevol_2_2022.pdf</w:t>
        </w:r>
      </w:hyperlink>
      <w:r w:rsidRPr="007927EA">
        <w:rPr>
          <w:i/>
          <w:iCs/>
          <w:shd w:val="clear" w:color="auto" w:fill="FFFFFF"/>
        </w:rPr>
        <w:t xml:space="preserve"> </w:t>
      </w:r>
    </w:p>
    <w:p w14:paraId="44F5027A" w14:textId="77777777" w:rsidR="007927EA" w:rsidRPr="007927EA" w:rsidRDefault="007927EA" w:rsidP="00D16F84">
      <w:pPr>
        <w:spacing w:line="276" w:lineRule="auto"/>
        <w:jc w:val="both"/>
        <w:rPr>
          <w:i/>
          <w:iCs/>
          <w:shd w:val="clear" w:color="auto" w:fill="FFFFFF"/>
        </w:rPr>
      </w:pPr>
    </w:p>
    <w:p w14:paraId="066CE18F"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M.M., Nikolajevic-Stoican N., Popa M., Igna A., Dragoș B., Buzatu R.,Comperison between an aesthetic metal free band-and-loop space maintainer and a metal one, Medicine in Evolution 2022, Volume XXX, No. 2, pag 176- 181, Timişoara, Romania, ISSN 2065-376X </w:t>
      </w:r>
      <w:hyperlink r:id="rId58" w:history="1">
        <w:r w:rsidRPr="007927EA">
          <w:rPr>
            <w:rStyle w:val="Hyperlink"/>
            <w:i/>
            <w:iCs/>
            <w:shd w:val="clear" w:color="auto" w:fill="FFFFFF"/>
          </w:rPr>
          <w:t>http://medinevolution.umft.ro/2022/medinevol_2_2022.pdf</w:t>
        </w:r>
      </w:hyperlink>
      <w:r w:rsidRPr="007927EA">
        <w:rPr>
          <w:i/>
          <w:iCs/>
          <w:shd w:val="clear" w:color="auto" w:fill="FFFFFF"/>
        </w:rPr>
        <w:t xml:space="preserve"> </w:t>
      </w:r>
    </w:p>
    <w:p w14:paraId="1A15D942" w14:textId="77777777" w:rsidR="007927EA" w:rsidRPr="007927EA" w:rsidRDefault="007927EA" w:rsidP="00D16F84">
      <w:pPr>
        <w:spacing w:line="276" w:lineRule="auto"/>
        <w:jc w:val="both"/>
        <w:rPr>
          <w:i/>
          <w:iCs/>
          <w:shd w:val="clear" w:color="auto" w:fill="FFFFFF"/>
        </w:rPr>
      </w:pPr>
    </w:p>
    <w:p w14:paraId="533C7631"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Nikolajevic-Stoican N., Buzatu R., Popa M., Dinu Ș., Brisc R.C., Dragoș B., Luca M.M.,Improving the aesthetic and functional appearance of a 4-year-old patient using a removable space maintainer – case report, Medicine in Evolution 2022, Volume XXX, No. 2, pag 189- 193, Timişoara, Romania, ISSN 2065-376X </w:t>
      </w:r>
      <w:hyperlink r:id="rId59" w:history="1">
        <w:r w:rsidRPr="007927EA">
          <w:rPr>
            <w:rStyle w:val="Hyperlink"/>
            <w:i/>
            <w:iCs/>
            <w:shd w:val="clear" w:color="auto" w:fill="FFFFFF"/>
          </w:rPr>
          <w:t>http://medinevolution.umft.ro/2022/medinevol_2_2022.pdf</w:t>
        </w:r>
      </w:hyperlink>
      <w:r w:rsidRPr="007927EA">
        <w:rPr>
          <w:i/>
          <w:iCs/>
          <w:shd w:val="clear" w:color="auto" w:fill="FFFFFF"/>
        </w:rPr>
        <w:t xml:space="preserve"> </w:t>
      </w:r>
    </w:p>
    <w:p w14:paraId="518F1F00" w14:textId="77777777" w:rsidR="007927EA" w:rsidRPr="007927EA" w:rsidRDefault="007927EA" w:rsidP="00D16F84">
      <w:pPr>
        <w:spacing w:line="276" w:lineRule="auto"/>
        <w:jc w:val="both"/>
        <w:rPr>
          <w:i/>
          <w:iCs/>
          <w:shd w:val="clear" w:color="auto" w:fill="FFFFFF"/>
        </w:rPr>
      </w:pPr>
    </w:p>
    <w:p w14:paraId="7AA51DBC"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R., Craciunescu L.E., Chirila A.V., Valceanu A.S., Bolos O.C., Luca M.,Direct restoration in esthetic rehabilition following traumatic injury, Medicine in Evolution 2022, Volume XXX, No. 2, pag 203- 209, Timişoara, Romania, ISSN 2065-376X </w:t>
      </w:r>
      <w:hyperlink r:id="rId60" w:history="1">
        <w:r w:rsidRPr="007927EA">
          <w:rPr>
            <w:rStyle w:val="Hyperlink"/>
            <w:i/>
            <w:iCs/>
            <w:shd w:val="clear" w:color="auto" w:fill="FFFFFF"/>
          </w:rPr>
          <w:t>http://medinevolution.umft.ro/2022/medinevol_2_2022.pdf</w:t>
        </w:r>
      </w:hyperlink>
      <w:r w:rsidRPr="007927EA">
        <w:rPr>
          <w:i/>
          <w:iCs/>
          <w:shd w:val="clear" w:color="auto" w:fill="FFFFFF"/>
        </w:rPr>
        <w:t xml:space="preserve"> </w:t>
      </w:r>
    </w:p>
    <w:p w14:paraId="2B72B43A" w14:textId="77777777" w:rsidR="007927EA" w:rsidRPr="007927EA" w:rsidRDefault="007927EA" w:rsidP="00D16F84">
      <w:pPr>
        <w:spacing w:line="276" w:lineRule="auto"/>
        <w:jc w:val="both"/>
        <w:rPr>
          <w:i/>
          <w:iCs/>
          <w:shd w:val="clear" w:color="auto" w:fill="FFFFFF"/>
        </w:rPr>
      </w:pPr>
    </w:p>
    <w:p w14:paraId="6A78E35E"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Bojoga (Mocuta) D.E., Miron M.I., Grecea R., Luca M.M., Buzatu R.,General anxiety level assessment of dentists in the context of the COVID-19 Pandemic, Medicine in Evolution 2022, Volume XXX, No. 3, pag 228- 235, Timişoara, Romania, ISSN 2065-376X </w:t>
      </w:r>
      <w:hyperlink r:id="rId61" w:history="1">
        <w:r w:rsidRPr="007927EA">
          <w:rPr>
            <w:rStyle w:val="Hyperlink"/>
            <w:i/>
            <w:iCs/>
            <w:shd w:val="clear" w:color="auto" w:fill="FFFFFF"/>
          </w:rPr>
          <w:t>http://medinevolution.umft.ro/2022/medinevol_3_2022.pdf</w:t>
        </w:r>
      </w:hyperlink>
      <w:r w:rsidRPr="007927EA">
        <w:rPr>
          <w:i/>
          <w:iCs/>
          <w:shd w:val="clear" w:color="auto" w:fill="FFFFFF"/>
        </w:rPr>
        <w:t xml:space="preserve"> </w:t>
      </w:r>
    </w:p>
    <w:p w14:paraId="3AB7863C" w14:textId="77777777" w:rsidR="007927EA" w:rsidRPr="007927EA" w:rsidRDefault="007927EA" w:rsidP="00D16F84">
      <w:pPr>
        <w:spacing w:line="276" w:lineRule="auto"/>
        <w:jc w:val="both"/>
        <w:rPr>
          <w:i/>
          <w:iCs/>
          <w:shd w:val="clear" w:color="auto" w:fill="FFFFFF"/>
        </w:rPr>
      </w:pPr>
    </w:p>
    <w:p w14:paraId="2DA573A8"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R., Luca M.M., Valceanu A.S., Chirila A.V., Miron M.I.,Management and treatment in tooth discoloration, Medicine in Evolution 2022, Volume XXX, No. 3, pag 236- 246, Timişoara, Romania, ISSN 2065-376X </w:t>
      </w:r>
      <w:hyperlink r:id="rId62" w:history="1">
        <w:r w:rsidRPr="007927EA">
          <w:rPr>
            <w:rStyle w:val="Hyperlink"/>
            <w:i/>
            <w:iCs/>
            <w:shd w:val="clear" w:color="auto" w:fill="FFFFFF"/>
          </w:rPr>
          <w:t>http://medinevolution.umft.ro/2022/medinevol_3_2022.pdf</w:t>
        </w:r>
      </w:hyperlink>
      <w:r w:rsidRPr="007927EA">
        <w:rPr>
          <w:i/>
          <w:iCs/>
          <w:shd w:val="clear" w:color="auto" w:fill="FFFFFF"/>
        </w:rPr>
        <w:t xml:space="preserve"> </w:t>
      </w:r>
    </w:p>
    <w:p w14:paraId="3F52AEED" w14:textId="77777777" w:rsidR="007927EA" w:rsidRPr="007927EA" w:rsidRDefault="007927EA" w:rsidP="00D16F84">
      <w:pPr>
        <w:spacing w:line="276" w:lineRule="auto"/>
        <w:jc w:val="both"/>
        <w:rPr>
          <w:i/>
          <w:iCs/>
          <w:shd w:val="clear" w:color="auto" w:fill="FFFFFF"/>
        </w:rPr>
      </w:pPr>
    </w:p>
    <w:p w14:paraId="620D8B18"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M.M., Popa M., Buzatu R., Penescu B., Miron M.I.,State of current knowledge of the aetiology and incidence of molar-incisor hypomineralization (MIH) - a bibliometric analysis, Medicine in Evolution 2022, Volume XXX, No. 3, pag 284- 294, Timişoara, Romania, ISSN 2065-376X </w:t>
      </w:r>
      <w:hyperlink r:id="rId63" w:history="1">
        <w:r w:rsidRPr="007927EA">
          <w:rPr>
            <w:rStyle w:val="Hyperlink"/>
            <w:i/>
            <w:iCs/>
            <w:shd w:val="clear" w:color="auto" w:fill="FFFFFF"/>
          </w:rPr>
          <w:t>http://medinevolution.umft.ro/2022/medinevol_3_2022.pdf</w:t>
        </w:r>
      </w:hyperlink>
      <w:r w:rsidRPr="007927EA">
        <w:rPr>
          <w:i/>
          <w:iCs/>
          <w:shd w:val="clear" w:color="auto" w:fill="FFFFFF"/>
        </w:rPr>
        <w:t xml:space="preserve"> </w:t>
      </w:r>
    </w:p>
    <w:p w14:paraId="3C9DFF1F" w14:textId="77777777" w:rsidR="007927EA" w:rsidRPr="007927EA" w:rsidRDefault="007927EA" w:rsidP="00D16F84">
      <w:pPr>
        <w:spacing w:line="276" w:lineRule="auto"/>
        <w:jc w:val="both"/>
        <w:rPr>
          <w:i/>
          <w:iCs/>
          <w:shd w:val="clear" w:color="auto" w:fill="FFFFFF"/>
        </w:rPr>
      </w:pPr>
    </w:p>
    <w:p w14:paraId="14511537"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Miron M.I., Luca M.M., Bojoga (Mocuta) D.E., Odobașa D., Buzatu R.,Burnout Syndrome, a reality among dentists - systematic review, Medicine in Evolution 2022, Volume XXX, No. 3, pag 295- 302, Timişoara, Romania, ISSN 2065-376X </w:t>
      </w:r>
      <w:hyperlink r:id="rId64" w:history="1">
        <w:r w:rsidRPr="007927EA">
          <w:rPr>
            <w:rStyle w:val="Hyperlink"/>
            <w:i/>
            <w:iCs/>
            <w:shd w:val="clear" w:color="auto" w:fill="FFFFFF"/>
          </w:rPr>
          <w:t>http://medinevolution.umft.ro/2022/medinevol_3_2022.pdf</w:t>
        </w:r>
      </w:hyperlink>
      <w:r w:rsidRPr="007927EA">
        <w:rPr>
          <w:i/>
          <w:iCs/>
          <w:shd w:val="clear" w:color="auto" w:fill="FFFFFF"/>
        </w:rPr>
        <w:t xml:space="preserve"> </w:t>
      </w:r>
    </w:p>
    <w:p w14:paraId="05A7A75D" w14:textId="77777777" w:rsidR="007927EA" w:rsidRPr="007927EA" w:rsidRDefault="007927EA" w:rsidP="00D16F84">
      <w:pPr>
        <w:spacing w:line="276" w:lineRule="auto"/>
        <w:jc w:val="both"/>
        <w:rPr>
          <w:i/>
          <w:iCs/>
          <w:shd w:val="clear" w:color="auto" w:fill="FFFFFF"/>
        </w:rPr>
      </w:pPr>
    </w:p>
    <w:p w14:paraId="0BCC6019"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Berar A., Buduru S., Breban C., Gherman A., Mițariu L., Tăut M., Buzatu R.,Comparative analysis of zirconia and lithium disilicate all-ceramic crowns manufactured using digital versus digital-conventional technique, Medicine in Evolution 2022, Volume XXX, No. 3, pag 337- 345, Timişoara, Romania, ISSN 2065-376X </w:t>
      </w:r>
      <w:hyperlink r:id="rId65" w:history="1">
        <w:r w:rsidRPr="007927EA">
          <w:rPr>
            <w:rStyle w:val="Hyperlink"/>
            <w:i/>
            <w:iCs/>
            <w:shd w:val="clear" w:color="auto" w:fill="FFFFFF"/>
          </w:rPr>
          <w:t>http://medinevolution.umft.ro/2022/medinevol_3_2022.pdf</w:t>
        </w:r>
      </w:hyperlink>
      <w:r w:rsidRPr="007927EA">
        <w:rPr>
          <w:i/>
          <w:iCs/>
          <w:shd w:val="clear" w:color="auto" w:fill="FFFFFF"/>
        </w:rPr>
        <w:t xml:space="preserve"> </w:t>
      </w:r>
    </w:p>
    <w:p w14:paraId="3A8F533C" w14:textId="77777777" w:rsidR="007927EA" w:rsidRPr="007927EA" w:rsidRDefault="007927EA" w:rsidP="00D16F84">
      <w:pPr>
        <w:spacing w:line="276" w:lineRule="auto"/>
        <w:jc w:val="both"/>
        <w:rPr>
          <w:i/>
          <w:iCs/>
          <w:shd w:val="clear" w:color="auto" w:fill="FFFFFF"/>
        </w:rPr>
      </w:pPr>
    </w:p>
    <w:p w14:paraId="2778E875"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Luca M.M., Nikolajevic-Stoican N., Dinu Ș., Buzatu R., Dance F., Popa M.,Bacterial colonization of removable orthodontic appliances, Medicine in Evolution 2022, Volume XXX, No. 4, pag 437- 446, Timişoara, Romania, ISSN 2065-376X </w:t>
      </w:r>
      <w:hyperlink r:id="rId66" w:history="1">
        <w:r w:rsidRPr="007927EA">
          <w:rPr>
            <w:rStyle w:val="Hyperlink"/>
            <w:i/>
            <w:iCs/>
            <w:shd w:val="clear" w:color="auto" w:fill="FFFFFF"/>
          </w:rPr>
          <w:t>http://medinevolution.umft.ro/2022/medinevol_4_2022.pdf</w:t>
        </w:r>
      </w:hyperlink>
      <w:r w:rsidRPr="007927EA">
        <w:rPr>
          <w:i/>
          <w:iCs/>
          <w:shd w:val="clear" w:color="auto" w:fill="FFFFFF"/>
        </w:rPr>
        <w:t xml:space="preserve"> </w:t>
      </w:r>
    </w:p>
    <w:p w14:paraId="647AAB2A" w14:textId="77777777" w:rsidR="007927EA" w:rsidRPr="007927EA" w:rsidRDefault="007927EA" w:rsidP="00D16F84">
      <w:pPr>
        <w:spacing w:line="276" w:lineRule="auto"/>
        <w:jc w:val="both"/>
        <w:rPr>
          <w:i/>
          <w:iCs/>
          <w:shd w:val="clear" w:color="auto" w:fill="FFFFFF"/>
        </w:rPr>
      </w:pPr>
    </w:p>
    <w:p w14:paraId="51056238"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Racea R.C., Chioran D., Anton A., Dinu S., Buzatu R*., Rivis M., The in vitro Toxicological Potential of Lactobacillus paracasei on Detroit 562 Pharyngeal cancer Cells, Journal of Agroalimentary  Processes and Technologies 2023, Vol. 29, nr. 1, pag 16-22, </w:t>
      </w:r>
      <w:r w:rsidRPr="007927EA">
        <w:rPr>
          <w:i/>
          <w:iCs/>
          <w:shd w:val="clear" w:color="auto" w:fill="FFFFFF"/>
          <w:lang w:val="en-US"/>
        </w:rPr>
        <w:t xml:space="preserve">ISSN (online): 2068-9551, </w:t>
      </w:r>
      <w:hyperlink r:id="rId67" w:history="1">
        <w:r w:rsidRPr="007927EA">
          <w:rPr>
            <w:rStyle w:val="Hyperlink"/>
            <w:i/>
            <w:iCs/>
            <w:shd w:val="clear" w:color="auto" w:fill="FFFFFF"/>
          </w:rPr>
          <w:t>https://journal-of-agroalimentary.ro/journal-of-agroalimentary-processes-and-technologies-2023-29-1/the-in-vitro-toxicological-potential-of-lactobacillus-paracasei-on-detroit-562-pharyngeal-cancer-cells</w:t>
        </w:r>
      </w:hyperlink>
      <w:r w:rsidRPr="007927EA">
        <w:rPr>
          <w:i/>
          <w:iCs/>
          <w:shd w:val="clear" w:color="auto" w:fill="FFFFFF"/>
        </w:rPr>
        <w:t xml:space="preserve"> </w:t>
      </w:r>
    </w:p>
    <w:p w14:paraId="5695D0C4" w14:textId="77777777" w:rsidR="007927EA" w:rsidRPr="007927EA" w:rsidRDefault="007927EA" w:rsidP="00D16F84">
      <w:pPr>
        <w:spacing w:line="276" w:lineRule="auto"/>
        <w:jc w:val="both"/>
        <w:rPr>
          <w:i/>
          <w:iCs/>
          <w:shd w:val="clear" w:color="auto" w:fill="FFFFFF"/>
        </w:rPr>
      </w:pPr>
    </w:p>
    <w:p w14:paraId="4C76C18D" w14:textId="77777777" w:rsidR="007927EA" w:rsidRPr="007927EA" w:rsidRDefault="007927EA" w:rsidP="00D16F84">
      <w:pPr>
        <w:spacing w:line="276" w:lineRule="auto"/>
        <w:jc w:val="both"/>
        <w:rPr>
          <w:i/>
          <w:iCs/>
          <w:shd w:val="clear" w:color="auto" w:fill="FFFFFF"/>
        </w:rPr>
      </w:pPr>
    </w:p>
    <w:p w14:paraId="02EC099B"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Buzatu R., Dinu S., Anton A.*, Rivis M., Oral Cancer During COVID-19 Pandemic and Non-Pandemic Periods: a Comprehensive Review,  Journal of Agroalimentary  Processes and Technologies 2023, Vol. 29, nr. 1, pag 34-41, </w:t>
      </w:r>
      <w:r w:rsidRPr="007927EA">
        <w:rPr>
          <w:i/>
          <w:iCs/>
          <w:shd w:val="clear" w:color="auto" w:fill="FFFFFF"/>
          <w:lang w:val="en-US"/>
        </w:rPr>
        <w:t xml:space="preserve">ISSN (online): 2068-9551 </w:t>
      </w:r>
      <w:r w:rsidRPr="007927EA">
        <w:rPr>
          <w:i/>
          <w:iCs/>
          <w:shd w:val="clear" w:color="auto" w:fill="FFFFFF"/>
        </w:rPr>
        <w:t xml:space="preserve"> </w:t>
      </w:r>
      <w:hyperlink r:id="rId68" w:history="1">
        <w:r w:rsidRPr="007927EA">
          <w:rPr>
            <w:rStyle w:val="Hyperlink"/>
            <w:i/>
            <w:iCs/>
            <w:shd w:val="clear" w:color="auto" w:fill="FFFFFF"/>
          </w:rPr>
          <w:t>https://journal-of-agroalimentary.ro/journal-of-agroalimentary-processes-and-technologies-2023-29-1/oral-cancer-during-covid-19-pandemic-and-non-pandemic-periods-a-comprehensive-review</w:t>
        </w:r>
      </w:hyperlink>
      <w:r w:rsidRPr="007927EA">
        <w:rPr>
          <w:i/>
          <w:iCs/>
          <w:shd w:val="clear" w:color="auto" w:fill="FFFFFF"/>
        </w:rPr>
        <w:t xml:space="preserve"> </w:t>
      </w:r>
    </w:p>
    <w:p w14:paraId="34392872" w14:textId="77777777" w:rsidR="007927EA" w:rsidRPr="007927EA" w:rsidRDefault="007927EA" w:rsidP="00D16F84">
      <w:pPr>
        <w:spacing w:line="276" w:lineRule="auto"/>
        <w:jc w:val="both"/>
        <w:rPr>
          <w:i/>
          <w:iCs/>
          <w:shd w:val="clear" w:color="auto" w:fill="FFFFFF"/>
        </w:rPr>
      </w:pPr>
    </w:p>
    <w:p w14:paraId="0FD16C8B"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lastRenderedPageBreak/>
        <w:t xml:space="preserve">Kui A., Biasi G., Negucioiu M., Aron R., Buduru R., Buzatu R., Țig I. A., Buduru S.,Evaluating aesthetic benefits of composite veneers: investigating dental students and lay people's self-perception, , Medicine in Evolution 2024, Volume XXX, No. 2, pag.342-351,  Timişoara, Romania, ISSN 2065-376X </w:t>
      </w:r>
      <w:hyperlink r:id="rId69" w:history="1">
        <w:r w:rsidRPr="007927EA">
          <w:rPr>
            <w:rStyle w:val="Hyperlink"/>
            <w:i/>
            <w:iCs/>
            <w:shd w:val="clear" w:color="auto" w:fill="FFFFFF"/>
          </w:rPr>
          <w:t>http://medinevolution.umft.ro/2024/medinevol_2_2024.pdf</w:t>
        </w:r>
      </w:hyperlink>
      <w:r w:rsidRPr="007927EA">
        <w:rPr>
          <w:i/>
          <w:iCs/>
          <w:shd w:val="clear" w:color="auto" w:fill="FFFFFF"/>
        </w:rPr>
        <w:t xml:space="preserve"> </w:t>
      </w:r>
    </w:p>
    <w:p w14:paraId="703DD3C7" w14:textId="77777777" w:rsidR="007927EA" w:rsidRPr="007927EA" w:rsidRDefault="007927EA" w:rsidP="00D16F84">
      <w:pPr>
        <w:spacing w:line="276" w:lineRule="auto"/>
        <w:jc w:val="both"/>
        <w:rPr>
          <w:i/>
          <w:iCs/>
          <w:shd w:val="clear" w:color="auto" w:fill="FFFFFF"/>
        </w:rPr>
      </w:pPr>
    </w:p>
    <w:p w14:paraId="0EF27DD8"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Tăut M., Dumbrovca B., Kui A., Negucioiu M., Buzatu R., Țig I. A., Buduru S. Digital workflow for ten upper veneers: a case report, , Medicine in Evolution 2024, Volume XXX, No. 2, pag 361-368, Timişoara, Romania, ISSN 2065-376X </w:t>
      </w:r>
      <w:hyperlink r:id="rId70" w:history="1">
        <w:r w:rsidRPr="007927EA">
          <w:rPr>
            <w:rStyle w:val="Hyperlink"/>
            <w:i/>
            <w:iCs/>
            <w:shd w:val="clear" w:color="auto" w:fill="FFFFFF"/>
          </w:rPr>
          <w:t>http://medinevolution.umft.ro/2024/medinevol_2_2024.pdf</w:t>
        </w:r>
      </w:hyperlink>
      <w:r w:rsidRPr="007927EA">
        <w:rPr>
          <w:i/>
          <w:iCs/>
          <w:shd w:val="clear" w:color="auto" w:fill="FFFFFF"/>
        </w:rPr>
        <w:t xml:space="preserve"> </w:t>
      </w:r>
    </w:p>
    <w:p w14:paraId="07D28763" w14:textId="77777777" w:rsidR="007927EA" w:rsidRPr="007927EA" w:rsidRDefault="007927EA" w:rsidP="00D16F84">
      <w:pPr>
        <w:spacing w:line="276" w:lineRule="auto"/>
        <w:jc w:val="both"/>
        <w:rPr>
          <w:i/>
          <w:iCs/>
          <w:shd w:val="clear" w:color="auto" w:fill="FFFFFF"/>
        </w:rPr>
      </w:pPr>
    </w:p>
    <w:p w14:paraId="32A0921E" w14:textId="77777777" w:rsidR="007927EA" w:rsidRPr="007927EA" w:rsidRDefault="007927EA" w:rsidP="00D16F84">
      <w:pPr>
        <w:numPr>
          <w:ilvl w:val="0"/>
          <w:numId w:val="25"/>
        </w:numPr>
        <w:spacing w:line="276" w:lineRule="auto"/>
        <w:jc w:val="both"/>
        <w:rPr>
          <w:i/>
          <w:iCs/>
          <w:shd w:val="clear" w:color="auto" w:fill="FFFFFF"/>
        </w:rPr>
      </w:pPr>
      <w:r w:rsidRPr="007927EA">
        <w:rPr>
          <w:i/>
          <w:iCs/>
          <w:shd w:val="clear" w:color="auto" w:fill="FFFFFF"/>
        </w:rPr>
        <w:t xml:space="preserve">Rotar R.N., Luca M.M., Papastefanou M., Dragoș B., Popa M., Nikolajevic-Stoican N.,Buzatu R., Jivanescu A.,Digital workflow of immediate CAD / CAM restoration with hybrid ceramic resins, an aesthetic treatment approach for pediatric patients, Medicine in Evolution 2022, Volume XXX, No. 2, pag 194- 203, Timişoara, Romania, ISSN 2065-376X </w:t>
      </w:r>
      <w:hyperlink r:id="rId71" w:history="1">
        <w:r w:rsidRPr="007927EA">
          <w:rPr>
            <w:rStyle w:val="Hyperlink"/>
            <w:i/>
            <w:iCs/>
            <w:shd w:val="clear" w:color="auto" w:fill="FFFFFF"/>
          </w:rPr>
          <w:t>http://medinevolution.umft.ro/2022/medinevol_2_2022.pdf</w:t>
        </w:r>
      </w:hyperlink>
      <w:r w:rsidRPr="007927EA">
        <w:rPr>
          <w:i/>
          <w:iCs/>
          <w:shd w:val="clear" w:color="auto" w:fill="FFFFFF"/>
        </w:rPr>
        <w:t xml:space="preserve"> </w:t>
      </w:r>
    </w:p>
    <w:p w14:paraId="551268BB" w14:textId="77777777" w:rsidR="007927EA" w:rsidRPr="007927EA" w:rsidRDefault="007927EA" w:rsidP="00D16F84">
      <w:pPr>
        <w:spacing w:line="276" w:lineRule="auto"/>
        <w:jc w:val="both"/>
        <w:rPr>
          <w:i/>
          <w:iCs/>
          <w:shd w:val="clear" w:color="auto" w:fill="FFFFFF"/>
        </w:rPr>
      </w:pPr>
    </w:p>
    <w:p w14:paraId="062DB386" w14:textId="41307DE4" w:rsidR="007927EA" w:rsidRPr="00CC01D8" w:rsidRDefault="007927EA" w:rsidP="00CC01D8">
      <w:pPr>
        <w:numPr>
          <w:ilvl w:val="0"/>
          <w:numId w:val="25"/>
        </w:numPr>
        <w:spacing w:line="276" w:lineRule="auto"/>
        <w:jc w:val="both"/>
        <w:rPr>
          <w:i/>
          <w:iCs/>
          <w:shd w:val="clear" w:color="auto" w:fill="FFFFFF"/>
          <w:lang w:val="ro-RO"/>
        </w:rPr>
      </w:pPr>
      <w:r w:rsidRPr="007927EA">
        <w:rPr>
          <w:i/>
          <w:iCs/>
          <w:shd w:val="clear" w:color="auto" w:fill="FFFFFF"/>
          <w:lang w:val="ro-RO"/>
        </w:rPr>
        <w:t xml:space="preserve">Popa M., Suciu G.R., Matichescu A., Dragos B., Nikolajević-Stoican N., Igna A., </w:t>
      </w:r>
      <w:r w:rsidRPr="00CC01D8">
        <w:rPr>
          <w:i/>
          <w:iCs/>
          <w:shd w:val="clear" w:color="auto" w:fill="FFFFFF"/>
          <w:lang w:val="ro-RO"/>
        </w:rPr>
        <w:t>Luca M</w:t>
      </w:r>
      <w:r w:rsidRPr="00CC01D8">
        <w:rPr>
          <w:b/>
          <w:i/>
          <w:iCs/>
          <w:shd w:val="clear" w:color="auto" w:fill="FFFFFF"/>
          <w:lang w:val="ro-RO"/>
        </w:rPr>
        <w:t>., Buzatu R.</w:t>
      </w:r>
      <w:r w:rsidRPr="00CC01D8">
        <w:rPr>
          <w:i/>
          <w:iCs/>
          <w:shd w:val="clear" w:color="auto" w:fill="FFFFFF"/>
          <w:lang w:val="ro-RO"/>
        </w:rPr>
        <w:t xml:space="preserve"> , Observational study on the angulation and the degree of overlap of the</w:t>
      </w:r>
      <w:r w:rsidRPr="00CC01D8">
        <w:rPr>
          <w:i/>
          <w:iCs/>
          <w:shd w:val="clear" w:color="auto" w:fill="FFFFFF"/>
          <w:lang w:val="ro-RO"/>
        </w:rPr>
        <w:br/>
        <w:t>maxillary impacted canine, Medicine in Evolution Volume XXVII, No. 2, 2021, pag 116-123, ISSN 2065-376X</w:t>
      </w:r>
    </w:p>
    <w:p w14:paraId="224CE184" w14:textId="77777777" w:rsidR="007927EA" w:rsidRPr="007927EA" w:rsidRDefault="007927EA" w:rsidP="00D16F84">
      <w:pPr>
        <w:spacing w:line="276" w:lineRule="auto"/>
        <w:jc w:val="both"/>
        <w:rPr>
          <w:i/>
          <w:iCs/>
          <w:shd w:val="clear" w:color="auto" w:fill="FFFFFF"/>
          <w:lang w:val="en-US"/>
        </w:rPr>
      </w:pPr>
    </w:p>
    <w:p w14:paraId="7A744384" w14:textId="77777777" w:rsidR="007927EA" w:rsidRPr="007927EA" w:rsidRDefault="007927EA" w:rsidP="00D16F84">
      <w:pPr>
        <w:numPr>
          <w:ilvl w:val="0"/>
          <w:numId w:val="25"/>
        </w:numPr>
        <w:spacing w:line="276" w:lineRule="auto"/>
        <w:jc w:val="both"/>
        <w:rPr>
          <w:bCs/>
          <w:i/>
          <w:iCs/>
          <w:shd w:val="clear" w:color="auto" w:fill="FFFFFF"/>
          <w:lang w:val="ro-RO"/>
        </w:rPr>
      </w:pPr>
      <w:r w:rsidRPr="007927EA">
        <w:rPr>
          <w:bCs/>
          <w:i/>
          <w:iCs/>
          <w:shd w:val="clear" w:color="auto" w:fill="FFFFFF"/>
          <w:lang w:val="ro-RO"/>
        </w:rPr>
        <w:t>Lazăr C.F.1, Popa M.1, Luca M.M.1, Nikolajević S.N.1,2, Dragoș B.1,2, Bratu D.C.3</w:t>
      </w:r>
      <w:r w:rsidRPr="007927EA">
        <w:rPr>
          <w:b/>
          <w:bCs/>
          <w:i/>
          <w:iCs/>
          <w:shd w:val="clear" w:color="auto" w:fill="FFFFFF"/>
          <w:lang w:val="ro-RO"/>
        </w:rPr>
        <w:t>, Buzatu</w:t>
      </w:r>
      <w:r w:rsidRPr="007927EA">
        <w:rPr>
          <w:bCs/>
          <w:i/>
          <w:iCs/>
          <w:shd w:val="clear" w:color="auto" w:fill="FFFFFF"/>
          <w:lang w:val="ro-RO"/>
        </w:rPr>
        <w:t xml:space="preserve"> </w:t>
      </w:r>
      <w:r w:rsidRPr="007927EA">
        <w:rPr>
          <w:b/>
          <w:bCs/>
          <w:i/>
          <w:iCs/>
          <w:shd w:val="clear" w:color="auto" w:fill="FFFFFF"/>
          <w:lang w:val="ro-RO"/>
        </w:rPr>
        <w:t>R.4</w:t>
      </w:r>
      <w:r w:rsidRPr="007927EA">
        <w:rPr>
          <w:bCs/>
          <w:i/>
          <w:iCs/>
          <w:shd w:val="clear" w:color="auto" w:fill="FFFFFF"/>
          <w:lang w:val="ro-RO"/>
        </w:rPr>
        <w:t xml:space="preserve">, Anxiety Assessment in Children and Adolescents Caused by Dental Treatment , </w:t>
      </w:r>
      <w:r w:rsidRPr="007927EA">
        <w:rPr>
          <w:i/>
          <w:iCs/>
          <w:shd w:val="clear" w:color="auto" w:fill="FFFFFF"/>
          <w:lang w:val="ro-RO"/>
        </w:rPr>
        <w:t xml:space="preserve">Medicine in Evolution Volume XXVII, No. 3, 2021, Pag 208-220, </w:t>
      </w:r>
      <w:r w:rsidRPr="007927EA">
        <w:rPr>
          <w:bCs/>
          <w:i/>
          <w:iCs/>
          <w:shd w:val="clear" w:color="auto" w:fill="FFFFFF"/>
          <w:lang w:val="ro-RO"/>
        </w:rPr>
        <w:t>ISSN 2065-376X,</w:t>
      </w:r>
    </w:p>
    <w:p w14:paraId="594F127E" w14:textId="77777777" w:rsidR="007927EA" w:rsidRPr="007927EA" w:rsidRDefault="007927EA" w:rsidP="00D16F84">
      <w:pPr>
        <w:spacing w:line="276" w:lineRule="auto"/>
        <w:jc w:val="both"/>
        <w:rPr>
          <w:i/>
          <w:iCs/>
          <w:shd w:val="clear" w:color="auto" w:fill="FFFFFF"/>
          <w:lang w:val="en-US"/>
        </w:rPr>
      </w:pPr>
    </w:p>
    <w:p w14:paraId="4985490F"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i/>
          <w:iCs/>
          <w:shd w:val="clear" w:color="auto" w:fill="FFFFFF"/>
          <w:lang w:val="ro-RO"/>
        </w:rPr>
        <w:t xml:space="preserve">Craciunescu E.L., Negrutiu M.L., Pop D.M., Dinu S., Matichescu A., </w:t>
      </w:r>
      <w:r w:rsidRPr="007927EA">
        <w:rPr>
          <w:b/>
          <w:i/>
          <w:iCs/>
          <w:shd w:val="clear" w:color="auto" w:fill="FFFFFF"/>
          <w:lang w:val="ro-RO"/>
        </w:rPr>
        <w:t>Buzatu R.,</w:t>
      </w:r>
      <w:r w:rsidRPr="007927EA">
        <w:rPr>
          <w:i/>
          <w:iCs/>
          <w:shd w:val="clear" w:color="auto" w:fill="FFFFFF"/>
          <w:lang w:val="ro-RO"/>
        </w:rPr>
        <w:t xml:space="preserve"> Shade evaluation of pressed ceramic and milled zirconia crowns. A qualitative study, Medicine in Evolution Volume XXVII, No. 4, 202</w:t>
      </w:r>
      <w:r w:rsidRPr="007927EA">
        <w:rPr>
          <w:i/>
          <w:iCs/>
          <w:shd w:val="clear" w:color="auto" w:fill="FFFFFF"/>
          <w:lang w:val="en-US"/>
        </w:rPr>
        <w:t>1</w:t>
      </w:r>
      <w:r w:rsidRPr="007927EA">
        <w:rPr>
          <w:i/>
          <w:iCs/>
          <w:shd w:val="clear" w:color="auto" w:fill="FFFFFF"/>
          <w:lang w:val="ro-RO"/>
        </w:rPr>
        <w:t xml:space="preserve">, pag 349-355, </w:t>
      </w:r>
      <w:r w:rsidRPr="007927EA">
        <w:rPr>
          <w:bCs/>
          <w:i/>
          <w:iCs/>
          <w:shd w:val="clear" w:color="auto" w:fill="FFFFFF"/>
          <w:lang w:val="ro-RO"/>
        </w:rPr>
        <w:t xml:space="preserve">ISSN 2065-376X, </w:t>
      </w:r>
      <w:r w:rsidRPr="007927EA">
        <w:rPr>
          <w:i/>
          <w:iCs/>
          <w:shd w:val="clear" w:color="auto" w:fill="FFFFFF"/>
          <w:lang w:val="ro-RO"/>
        </w:rPr>
        <w:t xml:space="preserve"> </w:t>
      </w:r>
    </w:p>
    <w:p w14:paraId="1950A3C3" w14:textId="77777777" w:rsidR="007927EA" w:rsidRPr="007927EA" w:rsidRDefault="007927EA" w:rsidP="00D16F84">
      <w:pPr>
        <w:spacing w:line="276" w:lineRule="auto"/>
        <w:jc w:val="both"/>
        <w:rPr>
          <w:i/>
          <w:iCs/>
          <w:shd w:val="clear" w:color="auto" w:fill="FFFFFF"/>
          <w:lang w:val="en-US"/>
        </w:rPr>
      </w:pPr>
    </w:p>
    <w:p w14:paraId="45A7251D"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Bolos O.C., Valceanu A. S., Craciunescu E. L, Perception and illusion in dental aesthetics Medicine in Evolution Volume XXVII, No. 1, 2021, pag 32-38,  ISSN 2065-376X,</w:t>
      </w:r>
    </w:p>
    <w:p w14:paraId="3847A8FF" w14:textId="77777777" w:rsidR="007927EA" w:rsidRPr="007927EA" w:rsidRDefault="007927EA" w:rsidP="00D16F84">
      <w:pPr>
        <w:spacing w:line="276" w:lineRule="auto"/>
        <w:jc w:val="both"/>
        <w:rPr>
          <w:i/>
          <w:iCs/>
          <w:shd w:val="clear" w:color="auto" w:fill="FFFFFF"/>
          <w:lang w:val="en-US"/>
        </w:rPr>
      </w:pPr>
    </w:p>
    <w:p w14:paraId="302B01D9"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Delvecchio A., Bolos O.C., Valceanu A.S., Craciunescu E. L., How to perform the stamp technique, Medicine in Evolution Volume XXVII, No. 2, 2021, pag 155-160, ISSN 2065-376X,</w:t>
      </w:r>
    </w:p>
    <w:p w14:paraId="7CF2B90C" w14:textId="77777777" w:rsidR="007927EA" w:rsidRPr="007927EA" w:rsidRDefault="007927EA" w:rsidP="00D16F84">
      <w:pPr>
        <w:spacing w:line="276" w:lineRule="auto"/>
        <w:jc w:val="both"/>
        <w:rPr>
          <w:i/>
          <w:iCs/>
          <w:shd w:val="clear" w:color="auto" w:fill="FFFFFF"/>
          <w:lang w:val="en-US"/>
        </w:rPr>
      </w:pPr>
    </w:p>
    <w:p w14:paraId="06B1EBB0" w14:textId="77777777" w:rsidR="007927EA" w:rsidRPr="007927EA" w:rsidRDefault="007927EA" w:rsidP="00D16F84">
      <w:pPr>
        <w:spacing w:line="276" w:lineRule="auto"/>
        <w:jc w:val="both"/>
        <w:rPr>
          <w:i/>
          <w:iCs/>
          <w:shd w:val="clear" w:color="auto" w:fill="FFFFFF"/>
          <w:lang w:val="en-US"/>
        </w:rPr>
      </w:pPr>
    </w:p>
    <w:p w14:paraId="72AB68D2" w14:textId="77777777" w:rsidR="007927EA" w:rsidRPr="007927EA" w:rsidRDefault="007927EA" w:rsidP="00D16F84">
      <w:pPr>
        <w:numPr>
          <w:ilvl w:val="0"/>
          <w:numId w:val="25"/>
        </w:numPr>
        <w:spacing w:line="276" w:lineRule="auto"/>
        <w:jc w:val="both"/>
        <w:rPr>
          <w:bCs/>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Bolos O.C., Valceanu A.S., Craciunescu E.L., Szuhanek C.A., Magda L. , The prevalence of frontal teeth discoloration among thai pacients  Medicine in Evolution Volume XXVII, No. 3, 2021, Pag 221-225, </w:t>
      </w:r>
      <w:r w:rsidRPr="007927EA">
        <w:rPr>
          <w:bCs/>
          <w:i/>
          <w:iCs/>
          <w:shd w:val="clear" w:color="auto" w:fill="FFFFFF"/>
          <w:lang w:val="ro-RO"/>
        </w:rPr>
        <w:t>ISSN 2065-376X</w:t>
      </w:r>
    </w:p>
    <w:p w14:paraId="34E12EBC" w14:textId="77777777" w:rsidR="007927EA" w:rsidRPr="007927EA" w:rsidRDefault="007927EA" w:rsidP="00D16F84">
      <w:pPr>
        <w:spacing w:line="276" w:lineRule="auto"/>
        <w:jc w:val="both"/>
        <w:rPr>
          <w:i/>
          <w:iCs/>
          <w:shd w:val="clear" w:color="auto" w:fill="FFFFFF"/>
          <w:lang w:val="en-US"/>
        </w:rPr>
      </w:pPr>
    </w:p>
    <w:p w14:paraId="3DCAB219"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Bolos C.O., Valceanu A.S., Delvecchio A., Luca M., Dinu S., Craciunescu </w:t>
      </w:r>
    </w:p>
    <w:p w14:paraId="241F2DB8" w14:textId="77777777" w:rsidR="007927EA" w:rsidRPr="007927EA" w:rsidRDefault="007927EA" w:rsidP="00D16F84">
      <w:pPr>
        <w:numPr>
          <w:ilvl w:val="0"/>
          <w:numId w:val="25"/>
        </w:numPr>
        <w:spacing w:line="276" w:lineRule="auto"/>
        <w:jc w:val="both"/>
        <w:rPr>
          <w:bCs/>
          <w:i/>
          <w:iCs/>
          <w:shd w:val="clear" w:color="auto" w:fill="FFFFFF"/>
          <w:lang w:val="ro-RO"/>
        </w:rPr>
      </w:pPr>
      <w:r w:rsidRPr="007927EA">
        <w:rPr>
          <w:i/>
          <w:iCs/>
          <w:shd w:val="clear" w:color="auto" w:fill="FFFFFF"/>
          <w:lang w:val="ro-RO"/>
        </w:rPr>
        <w:t xml:space="preserve">E.L., Aesthetic restoration challenges using the stratification technique  Medicine in Evolution Volume XXVII, No. 4, 2021, pag 324-330, </w:t>
      </w:r>
      <w:r w:rsidRPr="007927EA">
        <w:rPr>
          <w:bCs/>
          <w:i/>
          <w:iCs/>
          <w:shd w:val="clear" w:color="auto" w:fill="FFFFFF"/>
          <w:lang w:val="ro-RO"/>
        </w:rPr>
        <w:t>ISSN 2065-376X</w:t>
      </w:r>
    </w:p>
    <w:p w14:paraId="5B29AE01" w14:textId="77777777" w:rsidR="007927EA" w:rsidRPr="007927EA" w:rsidRDefault="007927EA" w:rsidP="00D16F84">
      <w:pPr>
        <w:spacing w:line="276" w:lineRule="auto"/>
        <w:jc w:val="both"/>
        <w:rPr>
          <w:i/>
          <w:iCs/>
          <w:shd w:val="clear" w:color="auto" w:fill="FFFFFF"/>
          <w:lang w:val="en-US"/>
        </w:rPr>
      </w:pPr>
    </w:p>
    <w:p w14:paraId="6905451C"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Bolos O.C., Bolos A., Cudera A., </w:t>
      </w:r>
      <w:r w:rsidRPr="007927EA">
        <w:rPr>
          <w:b/>
          <w:i/>
          <w:iCs/>
          <w:shd w:val="clear" w:color="auto" w:fill="FFFFFF"/>
          <w:lang w:val="en-US"/>
        </w:rPr>
        <w:t>Buzatu R</w:t>
      </w:r>
      <w:r w:rsidRPr="007927EA">
        <w:rPr>
          <w:i/>
          <w:iCs/>
          <w:shd w:val="clear" w:color="auto" w:fill="FFFFFF"/>
          <w:lang w:val="en-US"/>
        </w:rPr>
        <w:t>., Bratu D.C., Taddio L., Valceanu A.S., External staining procedure in posterior direct restorations, Medicine in Evolution Voume XXVII, No.2, 2021, pag 150-154</w:t>
      </w:r>
    </w:p>
    <w:p w14:paraId="0A3940D5" w14:textId="77777777" w:rsidR="007927EA" w:rsidRPr="007927EA" w:rsidRDefault="007927EA" w:rsidP="00D16F84">
      <w:pPr>
        <w:spacing w:line="276" w:lineRule="auto"/>
        <w:jc w:val="both"/>
        <w:rPr>
          <w:i/>
          <w:iCs/>
          <w:shd w:val="clear" w:color="auto" w:fill="FFFFFF"/>
          <w:lang w:val="en-US"/>
        </w:rPr>
      </w:pPr>
    </w:p>
    <w:p w14:paraId="5178CFF1"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Chisnoiu A., Iacob S., Kui A., Picoș A., Buduru S., Duncea I., Negucioiu M., </w:t>
      </w:r>
      <w:r w:rsidRPr="007927EA">
        <w:rPr>
          <w:b/>
          <w:i/>
          <w:iCs/>
          <w:shd w:val="clear" w:color="auto" w:fill="FFFFFF"/>
          <w:lang w:val="en-US"/>
        </w:rPr>
        <w:t>Buzatu R</w:t>
      </w:r>
      <w:r w:rsidRPr="007927EA">
        <w:rPr>
          <w:i/>
          <w:iCs/>
          <w:shd w:val="clear" w:color="auto" w:fill="FFFFFF"/>
          <w:lang w:val="en-US"/>
        </w:rPr>
        <w:t>., Chisnoiu R. Variations in cervical preparations for metal-ceramic crowns in undergraduate dental students. Medicine in Evolution Voume XXVII, No.3, 2021, pag 253-258</w:t>
      </w:r>
    </w:p>
    <w:p w14:paraId="22CE42F8" w14:textId="77777777" w:rsidR="007927EA" w:rsidRPr="007927EA" w:rsidRDefault="007927EA" w:rsidP="00D16F84">
      <w:pPr>
        <w:spacing w:line="276" w:lineRule="auto"/>
        <w:jc w:val="both"/>
        <w:rPr>
          <w:i/>
          <w:iCs/>
          <w:shd w:val="clear" w:color="auto" w:fill="FFFFFF"/>
          <w:lang w:val="en-US"/>
        </w:rPr>
      </w:pPr>
    </w:p>
    <w:p w14:paraId="5DEBE594"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Bolos O.C., Bolos A., </w:t>
      </w:r>
      <w:r w:rsidRPr="007927EA">
        <w:rPr>
          <w:b/>
          <w:i/>
          <w:iCs/>
          <w:shd w:val="clear" w:color="auto" w:fill="FFFFFF"/>
          <w:lang w:val="en-US"/>
        </w:rPr>
        <w:t>Buzatu R</w:t>
      </w:r>
      <w:r w:rsidRPr="007927EA">
        <w:rPr>
          <w:i/>
          <w:iCs/>
          <w:shd w:val="clear" w:color="auto" w:fill="FFFFFF"/>
          <w:lang w:val="en-US"/>
        </w:rPr>
        <w:t>., Valceanu A.S., Bratu D.C. Minimally invasive treatment of dental dyschromia, Medicine in Evolution Voume XXVII, No.3, 2021, pag 289-293</w:t>
      </w:r>
    </w:p>
    <w:p w14:paraId="3DD35587" w14:textId="77777777" w:rsidR="007927EA" w:rsidRPr="007927EA" w:rsidRDefault="007927EA" w:rsidP="00D16F84">
      <w:pPr>
        <w:spacing w:line="276" w:lineRule="auto"/>
        <w:jc w:val="both"/>
        <w:rPr>
          <w:i/>
          <w:iCs/>
          <w:shd w:val="clear" w:color="auto" w:fill="FFFFFF"/>
        </w:rPr>
      </w:pPr>
    </w:p>
    <w:p w14:paraId="6F84F20F"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Craciunescu E.L., Szuhanek C., Manoni N., Valceanu A.S., Influence of food pigments on restorations, Medicine in Evolution Volume XXVI, No. 4, 202</w:t>
      </w:r>
      <w:r w:rsidRPr="007927EA">
        <w:rPr>
          <w:i/>
          <w:iCs/>
          <w:shd w:val="clear" w:color="auto" w:fill="FFFFFF"/>
          <w:lang w:val="en-US"/>
        </w:rPr>
        <w:t>0</w:t>
      </w:r>
      <w:r w:rsidRPr="007927EA">
        <w:rPr>
          <w:i/>
          <w:iCs/>
          <w:shd w:val="clear" w:color="auto" w:fill="FFFFFF"/>
          <w:lang w:val="ro-RO"/>
        </w:rPr>
        <w:t>, pag 399-403,  ISSN 2065-376X,</w:t>
      </w:r>
    </w:p>
    <w:p w14:paraId="5A47175E" w14:textId="77777777" w:rsidR="007927EA" w:rsidRPr="007927EA" w:rsidRDefault="007927EA" w:rsidP="00D16F84">
      <w:pPr>
        <w:spacing w:line="276" w:lineRule="auto"/>
        <w:jc w:val="both"/>
        <w:rPr>
          <w:i/>
          <w:iCs/>
          <w:shd w:val="clear" w:color="auto" w:fill="FFFFFF"/>
          <w:lang w:val="en-US"/>
        </w:rPr>
      </w:pPr>
    </w:p>
    <w:p w14:paraId="74585CF8"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b/>
          <w:i/>
          <w:iCs/>
          <w:shd w:val="clear" w:color="auto" w:fill="FFFFFF"/>
          <w:lang w:val="ro-RO"/>
        </w:rPr>
        <w:t>Buzatu R.,</w:t>
      </w:r>
      <w:r w:rsidRPr="007927EA">
        <w:rPr>
          <w:i/>
          <w:iCs/>
          <w:shd w:val="clear" w:color="auto" w:fill="FFFFFF"/>
          <w:lang w:val="ro-RO"/>
        </w:rPr>
        <w:t xml:space="preserve"> Szuhanek C.A., Bolos O.C., Valceanu A.S., Buduru S., Biomimetic restoration of dental trauma in the frontal area , Medicine in Evolution Volume XXVI, No. 2, 2020, Pag 190-197, ISSN 2065-376X</w:t>
      </w:r>
    </w:p>
    <w:p w14:paraId="7CF37E8A" w14:textId="77777777" w:rsidR="007927EA" w:rsidRPr="007927EA" w:rsidRDefault="007927EA" w:rsidP="00D16F84">
      <w:pPr>
        <w:spacing w:line="276" w:lineRule="auto"/>
        <w:jc w:val="both"/>
        <w:rPr>
          <w:i/>
          <w:iCs/>
          <w:shd w:val="clear" w:color="auto" w:fill="FFFFFF"/>
          <w:lang w:val="en-US"/>
        </w:rPr>
      </w:pPr>
    </w:p>
    <w:p w14:paraId="244A7C48"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i/>
          <w:iCs/>
          <w:shd w:val="clear" w:color="auto" w:fill="FFFFFF"/>
          <w:lang w:val="ro-RO"/>
        </w:rPr>
        <w:t xml:space="preserve">Kui A., Buduru S., Ismail A., Jiglău-Labuneț A., Negucioiu M., </w:t>
      </w:r>
      <w:r w:rsidRPr="007927EA">
        <w:rPr>
          <w:b/>
          <w:i/>
          <w:iCs/>
          <w:shd w:val="clear" w:color="auto" w:fill="FFFFFF"/>
          <w:lang w:val="ro-RO"/>
        </w:rPr>
        <w:t>Buzatu R.,</w:t>
      </w:r>
      <w:r w:rsidRPr="007927EA">
        <w:rPr>
          <w:i/>
          <w:iCs/>
          <w:shd w:val="clear" w:color="auto" w:fill="FFFFFF"/>
          <w:lang w:val="ro-RO"/>
        </w:rPr>
        <w:t xml:space="preserve"> Assessing patients’ perceptions on dental esthetics, Medicine in Evolution Volume XXVI, No. 3, 202</w:t>
      </w:r>
      <w:r w:rsidRPr="007927EA">
        <w:rPr>
          <w:i/>
          <w:iCs/>
          <w:shd w:val="clear" w:color="auto" w:fill="FFFFFF"/>
          <w:lang w:val="en-US"/>
        </w:rPr>
        <w:t>0</w:t>
      </w:r>
      <w:r w:rsidRPr="007927EA">
        <w:rPr>
          <w:i/>
          <w:iCs/>
          <w:shd w:val="clear" w:color="auto" w:fill="FFFFFF"/>
          <w:lang w:val="ro-RO"/>
        </w:rPr>
        <w:t>, pag 322-329,  ISSN 2065-376X,</w:t>
      </w:r>
    </w:p>
    <w:p w14:paraId="588E8B47" w14:textId="77777777" w:rsidR="007927EA" w:rsidRPr="007927EA" w:rsidRDefault="007927EA" w:rsidP="00D16F84">
      <w:pPr>
        <w:spacing w:line="276" w:lineRule="auto"/>
        <w:jc w:val="both"/>
        <w:rPr>
          <w:i/>
          <w:iCs/>
          <w:shd w:val="clear" w:color="auto" w:fill="FFFFFF"/>
          <w:lang w:val="en-US"/>
        </w:rPr>
      </w:pPr>
    </w:p>
    <w:p w14:paraId="6F821AAD" w14:textId="77777777" w:rsidR="007927EA" w:rsidRPr="007927EA" w:rsidRDefault="007927EA" w:rsidP="00D16F84">
      <w:pPr>
        <w:numPr>
          <w:ilvl w:val="0"/>
          <w:numId w:val="25"/>
        </w:numPr>
        <w:spacing w:line="276" w:lineRule="auto"/>
        <w:jc w:val="both"/>
        <w:rPr>
          <w:i/>
          <w:iCs/>
          <w:shd w:val="clear" w:color="auto" w:fill="FFFFFF"/>
          <w:lang w:val="ro-RO"/>
        </w:rPr>
      </w:pPr>
      <w:r w:rsidRPr="007927EA">
        <w:rPr>
          <w:i/>
          <w:iCs/>
          <w:shd w:val="clear" w:color="auto" w:fill="FFFFFF"/>
          <w:lang w:val="ro-RO"/>
        </w:rPr>
        <w:t xml:space="preserve">Buduru S., Fluerasu M., Suciu A., Kui A., Culcitchi C., Manziuc M., Buduru R., Mitariu M., Negucioiu M., </w:t>
      </w:r>
      <w:r w:rsidRPr="007927EA">
        <w:rPr>
          <w:b/>
          <w:i/>
          <w:iCs/>
          <w:shd w:val="clear" w:color="auto" w:fill="FFFFFF"/>
          <w:lang w:val="ro-RO"/>
        </w:rPr>
        <w:t>Buzatu R</w:t>
      </w:r>
      <w:r w:rsidRPr="007927EA">
        <w:rPr>
          <w:i/>
          <w:iCs/>
          <w:shd w:val="clear" w:color="auto" w:fill="FFFFFF"/>
          <w:lang w:val="ro-RO"/>
        </w:rPr>
        <w:t>., Prognosis evaluation in dental aesthetic rehabilitations using 2 types of ceramic veneers in a Romanian study group, Medicine in Evolution Volume XXVI, No. 2, 2020, Pag 205-212, ISSN 2065-376X,</w:t>
      </w:r>
    </w:p>
    <w:p w14:paraId="6D4650A9" w14:textId="77777777" w:rsidR="007927EA" w:rsidRPr="007927EA" w:rsidRDefault="007927EA" w:rsidP="00D16F84">
      <w:pPr>
        <w:spacing w:line="276" w:lineRule="auto"/>
        <w:jc w:val="both"/>
        <w:rPr>
          <w:i/>
          <w:iCs/>
          <w:shd w:val="clear" w:color="auto" w:fill="FFFFFF"/>
          <w:lang w:val="en-US"/>
        </w:rPr>
      </w:pPr>
    </w:p>
    <w:p w14:paraId="3D91604D"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Per S., Feraru I.V., Răducanu A.M., </w:t>
      </w:r>
      <w:r w:rsidRPr="007927EA">
        <w:rPr>
          <w:b/>
          <w:i/>
          <w:iCs/>
          <w:shd w:val="clear" w:color="auto" w:fill="FFFFFF"/>
          <w:lang w:val="en-US"/>
        </w:rPr>
        <w:t>Buzatu R.,</w:t>
      </w:r>
      <w:r w:rsidRPr="007927EA">
        <w:rPr>
          <w:i/>
          <w:iCs/>
          <w:shd w:val="clear" w:color="auto" w:fill="FFFFFF"/>
          <w:lang w:val="en-US"/>
        </w:rPr>
        <w:t xml:space="preserve"> Didilescu A.C. Success rate of pulp capping in primary and first permanent molars – A retrospective study, Medicine in Evolution Voume XXVI, No.3, 2020, pag 357-362</w:t>
      </w:r>
    </w:p>
    <w:p w14:paraId="0D283C06" w14:textId="77777777" w:rsidR="007927EA" w:rsidRPr="007927EA" w:rsidRDefault="007927EA" w:rsidP="00D16F84">
      <w:pPr>
        <w:spacing w:line="276" w:lineRule="auto"/>
        <w:jc w:val="both"/>
        <w:rPr>
          <w:i/>
          <w:iCs/>
          <w:shd w:val="clear" w:color="auto" w:fill="FFFFFF"/>
          <w:lang w:val="en-US"/>
        </w:rPr>
      </w:pPr>
    </w:p>
    <w:p w14:paraId="5B9361AF"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Per S., </w:t>
      </w:r>
      <w:r w:rsidRPr="007927EA">
        <w:rPr>
          <w:b/>
          <w:i/>
          <w:iCs/>
          <w:shd w:val="clear" w:color="auto" w:fill="FFFFFF"/>
          <w:lang w:val="en-US"/>
        </w:rPr>
        <w:t>Buzatu R</w:t>
      </w:r>
      <w:r w:rsidRPr="007927EA">
        <w:rPr>
          <w:i/>
          <w:iCs/>
          <w:shd w:val="clear" w:color="auto" w:fill="FFFFFF"/>
          <w:lang w:val="en-US"/>
        </w:rPr>
        <w:t>., Tănase M., Răducanu A.M., Feraru I.V., Didilescu A.C. Biomaterials currently used in pulp capping treatments, Medicine in Evolution Voume XXVI, No.2, 2020, pag198-204</w:t>
      </w:r>
    </w:p>
    <w:p w14:paraId="4017568F" w14:textId="77777777" w:rsidR="007927EA" w:rsidRPr="007927EA" w:rsidRDefault="007927EA" w:rsidP="00D16F84">
      <w:pPr>
        <w:spacing w:line="276" w:lineRule="auto"/>
        <w:jc w:val="both"/>
        <w:rPr>
          <w:i/>
          <w:iCs/>
          <w:shd w:val="clear" w:color="auto" w:fill="FFFFFF"/>
          <w:lang w:val="en-US"/>
        </w:rPr>
      </w:pPr>
    </w:p>
    <w:p w14:paraId="5A607993"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Buduru S., Manziuc M., Varga P., Buduru R., Balhuc S., Kui A., Mitariu L., Culcitchi C., </w:t>
      </w:r>
      <w:r w:rsidRPr="007927EA">
        <w:rPr>
          <w:b/>
          <w:i/>
          <w:iCs/>
          <w:shd w:val="clear" w:color="auto" w:fill="FFFFFF"/>
          <w:lang w:val="en-US"/>
        </w:rPr>
        <w:t>Buzatu R.,</w:t>
      </w:r>
      <w:r w:rsidRPr="007927EA">
        <w:rPr>
          <w:i/>
          <w:iCs/>
          <w:shd w:val="clear" w:color="auto" w:fill="FFFFFF"/>
          <w:lang w:val="en-US"/>
        </w:rPr>
        <w:t xml:space="preserve"> Mesaros A. Clinical comparative study between the classical and the digital wax-up and indirect mock-up, Medicine in Evolution Voume XXVI, No.1, 2020, pag 70- 81</w:t>
      </w:r>
    </w:p>
    <w:p w14:paraId="4224DD23" w14:textId="77777777" w:rsidR="007927EA" w:rsidRPr="007927EA" w:rsidRDefault="007927EA" w:rsidP="00D16F84">
      <w:pPr>
        <w:spacing w:line="276" w:lineRule="auto"/>
        <w:jc w:val="both"/>
        <w:rPr>
          <w:i/>
          <w:iCs/>
          <w:shd w:val="clear" w:color="auto" w:fill="FFFFFF"/>
        </w:rPr>
      </w:pPr>
    </w:p>
    <w:p w14:paraId="1B444E4D"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Goguta L.M., Maroiu A., </w:t>
      </w:r>
      <w:r w:rsidRPr="007927EA">
        <w:rPr>
          <w:b/>
          <w:i/>
          <w:iCs/>
          <w:shd w:val="clear" w:color="auto" w:fill="FFFFFF"/>
          <w:lang w:val="en-US"/>
        </w:rPr>
        <w:t>Buzatu R.,</w:t>
      </w:r>
      <w:r w:rsidRPr="007927EA">
        <w:rPr>
          <w:i/>
          <w:iCs/>
          <w:shd w:val="clear" w:color="auto" w:fill="FFFFFF"/>
          <w:lang w:val="en-US"/>
        </w:rPr>
        <w:t xml:space="preserve"> Jivanescu A.</w:t>
      </w:r>
      <w:r w:rsidRPr="007927EA">
        <w:rPr>
          <w:rFonts w:eastAsia="MS Gothic"/>
          <w:i/>
          <w:iCs/>
          <w:shd w:val="clear" w:color="auto" w:fill="FFFFFF"/>
          <w:lang w:val="en-US"/>
        </w:rPr>
        <w:t> </w:t>
      </w:r>
      <w:r w:rsidRPr="007927EA">
        <w:rPr>
          <w:i/>
          <w:iCs/>
          <w:shd w:val="clear" w:color="auto" w:fill="FFFFFF"/>
          <w:lang w:val="en-US"/>
        </w:rPr>
        <w:t>Prevalence of double crown removable partial dentures. Short report,  Medicine in Evolution Volume XXIV, No. 1, 2018, pag 59-63</w:t>
      </w:r>
    </w:p>
    <w:p w14:paraId="267C977F" w14:textId="77777777" w:rsidR="007927EA" w:rsidRPr="007927EA" w:rsidRDefault="007927EA" w:rsidP="00D16F84">
      <w:pPr>
        <w:spacing w:line="276" w:lineRule="auto"/>
        <w:jc w:val="both"/>
        <w:rPr>
          <w:i/>
          <w:iCs/>
          <w:shd w:val="clear" w:color="auto" w:fill="FFFFFF"/>
          <w:lang w:val="en-US"/>
        </w:rPr>
      </w:pPr>
    </w:p>
    <w:p w14:paraId="14CCAD78" w14:textId="77777777" w:rsidR="007927EA" w:rsidRPr="007927EA" w:rsidRDefault="007927EA" w:rsidP="00D16F84">
      <w:pPr>
        <w:spacing w:line="276" w:lineRule="auto"/>
        <w:jc w:val="both"/>
        <w:rPr>
          <w:i/>
          <w:iCs/>
          <w:shd w:val="clear" w:color="auto" w:fill="FFFFFF"/>
          <w:lang w:val="en-US"/>
        </w:rPr>
      </w:pPr>
    </w:p>
    <w:p w14:paraId="0B278F44"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Szuhanek C., Dumitrescu S., Schiller E., Manea N., Luca M., </w:t>
      </w:r>
      <w:r w:rsidRPr="007927EA">
        <w:rPr>
          <w:b/>
          <w:i/>
          <w:iCs/>
          <w:shd w:val="clear" w:color="auto" w:fill="FFFFFF"/>
          <w:lang w:val="en-US"/>
        </w:rPr>
        <w:t>Buzatu R</w:t>
      </w:r>
      <w:r w:rsidRPr="007927EA">
        <w:rPr>
          <w:i/>
          <w:iCs/>
          <w:shd w:val="clear" w:color="auto" w:fill="FFFFFF"/>
          <w:lang w:val="en-US"/>
        </w:rPr>
        <w:t>., Esthetic and functional results using orthodontic appliances in patients</w:t>
      </w:r>
      <w:r w:rsidRPr="007927EA">
        <w:rPr>
          <w:rFonts w:eastAsia="MS Gothic"/>
          <w:i/>
          <w:iCs/>
          <w:shd w:val="clear" w:color="auto" w:fill="FFFFFF"/>
          <w:lang w:val="en-US"/>
        </w:rPr>
        <w:t> </w:t>
      </w:r>
      <w:r w:rsidRPr="007927EA">
        <w:rPr>
          <w:i/>
          <w:iCs/>
          <w:shd w:val="clear" w:color="auto" w:fill="FFFFFF"/>
          <w:lang w:val="en-US"/>
        </w:rPr>
        <w:t xml:space="preserve">with oral habits in mixed dentition, Medicine in Evolution Volume XXIV, No. 1, 2018, pag 29-35 </w:t>
      </w:r>
    </w:p>
    <w:p w14:paraId="07AFDFCD" w14:textId="77777777" w:rsidR="007927EA" w:rsidRPr="007927EA" w:rsidRDefault="007927EA" w:rsidP="00D16F84">
      <w:pPr>
        <w:spacing w:line="276" w:lineRule="auto"/>
        <w:jc w:val="both"/>
        <w:rPr>
          <w:i/>
          <w:iCs/>
          <w:shd w:val="clear" w:color="auto" w:fill="FFFFFF"/>
          <w:lang w:val="en-US"/>
        </w:rPr>
      </w:pPr>
    </w:p>
    <w:p w14:paraId="01296284"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Szuhanek C., Dumitrescu S., Manea N., </w:t>
      </w:r>
      <w:r w:rsidRPr="007927EA">
        <w:rPr>
          <w:b/>
          <w:i/>
          <w:iCs/>
          <w:shd w:val="clear" w:color="auto" w:fill="FFFFFF"/>
          <w:lang w:val="en-US"/>
        </w:rPr>
        <w:t>Buzatu R</w:t>
      </w:r>
      <w:r w:rsidRPr="007927EA">
        <w:rPr>
          <w:i/>
          <w:iCs/>
          <w:shd w:val="clear" w:color="auto" w:fill="FFFFFF"/>
          <w:lang w:val="en-US"/>
        </w:rPr>
        <w:t>., Schiller E., Valceanu A.S., Paraschivescu E., Orthodontic preparation for the surgical treatment of a Class III</w:t>
      </w:r>
      <w:r w:rsidRPr="007927EA">
        <w:rPr>
          <w:rFonts w:eastAsia="MS Gothic"/>
          <w:i/>
          <w:iCs/>
          <w:shd w:val="clear" w:color="auto" w:fill="FFFFFF"/>
          <w:lang w:val="en-US"/>
        </w:rPr>
        <w:t> </w:t>
      </w:r>
      <w:r w:rsidRPr="007927EA">
        <w:rPr>
          <w:i/>
          <w:iCs/>
          <w:shd w:val="clear" w:color="auto" w:fill="FFFFFF"/>
          <w:lang w:val="en-US"/>
        </w:rPr>
        <w:t>malocclusion with mandible asymmetry. A case report., Medicine in Evolution Volume XXIV, No. 2, 2018, pag 142-147</w:t>
      </w:r>
    </w:p>
    <w:p w14:paraId="2BB5076B" w14:textId="77777777" w:rsidR="007927EA" w:rsidRPr="007927EA" w:rsidRDefault="007927EA" w:rsidP="00D16F84">
      <w:pPr>
        <w:spacing w:line="276" w:lineRule="auto"/>
        <w:jc w:val="both"/>
        <w:rPr>
          <w:i/>
          <w:iCs/>
          <w:shd w:val="clear" w:color="auto" w:fill="FFFFFF"/>
          <w:lang w:val="en-US"/>
        </w:rPr>
      </w:pPr>
    </w:p>
    <w:p w14:paraId="5AEA66D1"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lastRenderedPageBreak/>
        <w:t xml:space="preserve">Goguţă L., </w:t>
      </w:r>
      <w:r w:rsidRPr="007927EA">
        <w:rPr>
          <w:b/>
          <w:i/>
          <w:iCs/>
          <w:shd w:val="clear" w:color="auto" w:fill="FFFFFF"/>
          <w:lang w:val="en-US"/>
        </w:rPr>
        <w:t>Buzatu R</w:t>
      </w:r>
      <w:r w:rsidRPr="007927EA">
        <w:rPr>
          <w:i/>
          <w:iCs/>
          <w:shd w:val="clear" w:color="auto" w:fill="FFFFFF"/>
          <w:lang w:val="en-US"/>
        </w:rPr>
        <w:t>., Cândea A., Haţegan S., Jivănescu A.</w:t>
      </w:r>
      <w:r w:rsidRPr="007927EA">
        <w:rPr>
          <w:rFonts w:eastAsia="MS Gothic"/>
          <w:i/>
          <w:iCs/>
          <w:shd w:val="clear" w:color="auto" w:fill="FFFFFF"/>
          <w:lang w:val="en-US"/>
        </w:rPr>
        <w:t> </w:t>
      </w:r>
      <w:r w:rsidRPr="007927EA">
        <w:rPr>
          <w:i/>
          <w:iCs/>
          <w:shd w:val="clear" w:color="auto" w:fill="FFFFFF"/>
          <w:lang w:val="en-US"/>
        </w:rPr>
        <w:t>Unilateral Removable Dentures 2-year follow-up, Medicine in Evolution Volume XXIV, No. 2, 2018, pag 169-174</w:t>
      </w:r>
    </w:p>
    <w:p w14:paraId="6D774830" w14:textId="77777777" w:rsidR="007927EA" w:rsidRPr="007927EA" w:rsidRDefault="007927EA" w:rsidP="00D16F84">
      <w:pPr>
        <w:spacing w:line="276" w:lineRule="auto"/>
        <w:jc w:val="both"/>
        <w:rPr>
          <w:i/>
          <w:iCs/>
          <w:shd w:val="clear" w:color="auto" w:fill="FFFFFF"/>
          <w:lang w:val="en-US"/>
        </w:rPr>
      </w:pPr>
    </w:p>
    <w:p w14:paraId="14193D05"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Buduru S., Buduru R., Talmaceanu D., Baru O., </w:t>
      </w:r>
      <w:r w:rsidRPr="007927EA">
        <w:rPr>
          <w:b/>
          <w:i/>
          <w:iCs/>
          <w:shd w:val="clear" w:color="auto" w:fill="FFFFFF"/>
          <w:lang w:val="en-US"/>
        </w:rPr>
        <w:t>Buzatu R</w:t>
      </w:r>
      <w:r w:rsidRPr="007927EA">
        <w:rPr>
          <w:i/>
          <w:iCs/>
          <w:shd w:val="clear" w:color="auto" w:fill="FFFFFF"/>
          <w:lang w:val="en-US"/>
        </w:rPr>
        <w:t>., Interdisciplinary treatment of an extensive tooth wear case using</w:t>
      </w:r>
      <w:r w:rsidRPr="007927EA">
        <w:rPr>
          <w:rFonts w:eastAsia="MS Gothic"/>
          <w:i/>
          <w:iCs/>
          <w:shd w:val="clear" w:color="auto" w:fill="FFFFFF"/>
          <w:lang w:val="en-US"/>
        </w:rPr>
        <w:t> </w:t>
      </w:r>
      <w:r w:rsidRPr="007927EA">
        <w:rPr>
          <w:i/>
          <w:iCs/>
          <w:shd w:val="clear" w:color="auto" w:fill="FFFFFF"/>
          <w:lang w:val="en-US"/>
        </w:rPr>
        <w:t>measurable parameters, Medicine in Evolution Volume XXIV, No. 3, 2018, pag 221-231</w:t>
      </w:r>
    </w:p>
    <w:p w14:paraId="2746ABBB" w14:textId="77777777" w:rsidR="007927EA" w:rsidRPr="007927EA" w:rsidRDefault="007927EA" w:rsidP="00D16F84">
      <w:pPr>
        <w:spacing w:line="276" w:lineRule="auto"/>
        <w:jc w:val="both"/>
        <w:rPr>
          <w:i/>
          <w:iCs/>
          <w:shd w:val="clear" w:color="auto" w:fill="FFFFFF"/>
          <w:lang w:val="en-US"/>
        </w:rPr>
      </w:pPr>
    </w:p>
    <w:p w14:paraId="5D36E046"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Szuhanek C., Dumitrescu S., Manea N., Schiller E., Valceanu A.S., </w:t>
      </w:r>
      <w:r w:rsidRPr="007927EA">
        <w:rPr>
          <w:b/>
          <w:i/>
          <w:iCs/>
          <w:shd w:val="clear" w:color="auto" w:fill="FFFFFF"/>
          <w:lang w:val="en-US"/>
        </w:rPr>
        <w:t>Buzatu R</w:t>
      </w:r>
      <w:r w:rsidRPr="007927EA">
        <w:rPr>
          <w:i/>
          <w:iCs/>
          <w:shd w:val="clear" w:color="auto" w:fill="FFFFFF"/>
          <w:lang w:val="en-US"/>
        </w:rPr>
        <w:t>., Esthetic and orthodontic correction of posterior and canine crossbite. A</w:t>
      </w:r>
      <w:r w:rsidRPr="007927EA">
        <w:rPr>
          <w:rFonts w:eastAsia="MS Gothic"/>
          <w:i/>
          <w:iCs/>
          <w:shd w:val="clear" w:color="auto" w:fill="FFFFFF"/>
          <w:lang w:val="en-US"/>
        </w:rPr>
        <w:t> </w:t>
      </w:r>
      <w:r w:rsidRPr="007927EA">
        <w:rPr>
          <w:i/>
          <w:iCs/>
          <w:shd w:val="clear" w:color="auto" w:fill="FFFFFF"/>
          <w:lang w:val="en-US"/>
        </w:rPr>
        <w:t>case report., ,Medicine in Evolution Volume XXIV, No. 3, 2018, pag 236-241</w:t>
      </w:r>
    </w:p>
    <w:p w14:paraId="1D46D83D" w14:textId="77777777" w:rsidR="007927EA" w:rsidRPr="007927EA" w:rsidRDefault="007927EA" w:rsidP="00D16F84">
      <w:pPr>
        <w:spacing w:line="276" w:lineRule="auto"/>
        <w:jc w:val="both"/>
        <w:rPr>
          <w:i/>
          <w:iCs/>
          <w:shd w:val="clear" w:color="auto" w:fill="FFFFFF"/>
          <w:lang w:val="en-US"/>
        </w:rPr>
      </w:pPr>
    </w:p>
    <w:p w14:paraId="41E26AD6"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Dumitrescu S., Manea N., Cocir R., Schiller E., Valceanu S., Goguta L., Balan R., Luca M., Szuhanek C., The use of intraoral scanning and digital models in orthodontic</w:t>
      </w:r>
      <w:r w:rsidRPr="007927EA">
        <w:rPr>
          <w:rFonts w:eastAsia="MS Gothic"/>
          <w:i/>
          <w:iCs/>
          <w:shd w:val="clear" w:color="auto" w:fill="FFFFFF"/>
          <w:lang w:val="en-US"/>
        </w:rPr>
        <w:t> </w:t>
      </w:r>
      <w:r w:rsidRPr="007927EA">
        <w:rPr>
          <w:i/>
          <w:iCs/>
          <w:shd w:val="clear" w:color="auto" w:fill="FFFFFF"/>
          <w:lang w:val="en-US"/>
        </w:rPr>
        <w:t>treatment with aligners. A case report., Medicine in Evolution Volume XXIV, No. 2, 2018, pag 137-142</w:t>
      </w:r>
    </w:p>
    <w:p w14:paraId="262962F1" w14:textId="77777777" w:rsidR="007927EA" w:rsidRPr="007927EA" w:rsidRDefault="007927EA" w:rsidP="00D16F84">
      <w:pPr>
        <w:spacing w:line="276" w:lineRule="auto"/>
        <w:jc w:val="both"/>
        <w:rPr>
          <w:i/>
          <w:iCs/>
          <w:shd w:val="clear" w:color="auto" w:fill="FFFFFF"/>
          <w:lang w:val="en-US"/>
        </w:rPr>
      </w:pPr>
    </w:p>
    <w:p w14:paraId="1CC5912B"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Buduru S., Zuaiter M., Tiotiu M., Baru O., Mesaroş A., In-vitro evaluation of masking capacity of lithium disilicate veneers in</w:t>
      </w:r>
      <w:r w:rsidRPr="007927EA">
        <w:rPr>
          <w:rFonts w:eastAsia="MS Gothic"/>
          <w:i/>
          <w:iCs/>
          <w:shd w:val="clear" w:color="auto" w:fill="FFFFFF"/>
          <w:lang w:val="en-US"/>
        </w:rPr>
        <w:t> </w:t>
      </w:r>
      <w:r w:rsidRPr="007927EA">
        <w:rPr>
          <w:i/>
          <w:iCs/>
          <w:shd w:val="clear" w:color="auto" w:fill="FFFFFF"/>
          <w:lang w:val="en-US"/>
        </w:rPr>
        <w:t>discromic teeth, Medicine in Evolution Volume XXIV, No. 3, 2018, pag 231-236</w:t>
      </w:r>
    </w:p>
    <w:p w14:paraId="625EDB63" w14:textId="77777777" w:rsidR="007927EA" w:rsidRPr="007927EA" w:rsidRDefault="007927EA" w:rsidP="00D16F84">
      <w:pPr>
        <w:spacing w:line="276" w:lineRule="auto"/>
        <w:jc w:val="both"/>
        <w:rPr>
          <w:i/>
          <w:iCs/>
          <w:shd w:val="clear" w:color="auto" w:fill="FFFFFF"/>
        </w:rPr>
      </w:pPr>
    </w:p>
    <w:p w14:paraId="6C134AB7"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Szuhanek C., Golban G., Rusu L.C., </w:t>
      </w:r>
      <w:r w:rsidRPr="007927EA">
        <w:rPr>
          <w:b/>
          <w:i/>
          <w:iCs/>
          <w:shd w:val="clear" w:color="auto" w:fill="FFFFFF"/>
          <w:lang w:val="en-US"/>
        </w:rPr>
        <w:t>Buzatu R</w:t>
      </w:r>
      <w:r w:rsidRPr="007927EA">
        <w:rPr>
          <w:i/>
          <w:iCs/>
          <w:shd w:val="clear" w:color="auto" w:fill="FFFFFF"/>
          <w:lang w:val="en-US"/>
        </w:rPr>
        <w:t>.</w:t>
      </w:r>
      <w:r w:rsidRPr="007927EA">
        <w:rPr>
          <w:i/>
          <w:iCs/>
          <w:shd w:val="clear" w:color="auto" w:fill="FFFFFF"/>
          <w:lang w:val="en-US"/>
        </w:rPr>
        <w:br/>
        <w:t>Infiltration treatment of white spots lesions. A case report Medicine in Evolution Volume XXIII, No. 4, 2017 ,pag  497-502</w:t>
      </w:r>
    </w:p>
    <w:p w14:paraId="3B2641F2" w14:textId="77777777" w:rsidR="007927EA" w:rsidRPr="007927EA" w:rsidRDefault="007927EA" w:rsidP="00D16F84">
      <w:pPr>
        <w:spacing w:line="276" w:lineRule="auto"/>
        <w:jc w:val="both"/>
        <w:rPr>
          <w:i/>
          <w:iCs/>
          <w:shd w:val="clear" w:color="auto" w:fill="FFFFFF"/>
          <w:lang w:val="en-US"/>
        </w:rPr>
      </w:pPr>
    </w:p>
    <w:p w14:paraId="45BCB74E"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Boloș C.O., Cosoroabă R. , Câlniceanu H., Szuhanek C.,Vâlceanu S. A.</w:t>
      </w:r>
      <w:r w:rsidRPr="007927EA">
        <w:rPr>
          <w:i/>
          <w:iCs/>
          <w:shd w:val="clear" w:color="auto" w:fill="FFFFFF"/>
          <w:lang w:val="en-US"/>
        </w:rPr>
        <w:br/>
        <w:t>Correcting positional imperfections in the dental aesthetic area: technical step,Medicine in Evolution Volume XXIII, No. 4, 2017, pag 502-507</w:t>
      </w:r>
    </w:p>
    <w:p w14:paraId="73D115BB" w14:textId="77777777" w:rsidR="007927EA" w:rsidRPr="007927EA" w:rsidRDefault="007927EA" w:rsidP="00D16F84">
      <w:pPr>
        <w:spacing w:line="276" w:lineRule="auto"/>
        <w:jc w:val="both"/>
        <w:rPr>
          <w:i/>
          <w:iCs/>
          <w:shd w:val="clear" w:color="auto" w:fill="FFFFFF"/>
        </w:rPr>
      </w:pPr>
    </w:p>
    <w:p w14:paraId="373BA470"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Calniceanu H, Scrobotă R, </w:t>
      </w:r>
      <w:r w:rsidRPr="007927EA">
        <w:rPr>
          <w:b/>
          <w:i/>
          <w:iCs/>
          <w:shd w:val="clear" w:color="auto" w:fill="FFFFFF"/>
          <w:lang w:val="en-US"/>
        </w:rPr>
        <w:t>Buzatu R</w:t>
      </w:r>
      <w:r w:rsidRPr="007927EA">
        <w:rPr>
          <w:i/>
          <w:iCs/>
          <w:shd w:val="clear" w:color="auto" w:fill="FFFFFF"/>
          <w:lang w:val="en-US"/>
        </w:rPr>
        <w:t>, Scrobotă I. Salivary immune system and oxidative stress biomarkers in patients with multiple tooth decays in the aesthetic zone. Medicine in Evolution, vol XXIII, No. 1/2017, p62-66, ISSN 2065-376x</w:t>
      </w:r>
    </w:p>
    <w:p w14:paraId="0620401F" w14:textId="77777777" w:rsidR="007927EA" w:rsidRPr="007927EA" w:rsidRDefault="007927EA" w:rsidP="00D16F84">
      <w:pPr>
        <w:spacing w:line="276" w:lineRule="auto"/>
        <w:jc w:val="both"/>
        <w:rPr>
          <w:i/>
          <w:iCs/>
          <w:shd w:val="clear" w:color="auto" w:fill="FFFFFF"/>
          <w:lang w:val="en-US"/>
        </w:rPr>
      </w:pPr>
    </w:p>
    <w:p w14:paraId="1E489A2A" w14:textId="77777777" w:rsidR="007927EA" w:rsidRPr="007927EA" w:rsidRDefault="007927EA" w:rsidP="00D16F84">
      <w:pPr>
        <w:numPr>
          <w:ilvl w:val="0"/>
          <w:numId w:val="25"/>
        </w:numPr>
        <w:spacing w:line="276" w:lineRule="auto"/>
        <w:jc w:val="both"/>
        <w:rPr>
          <w:i/>
          <w:iCs/>
          <w:shd w:val="clear" w:color="auto" w:fill="FFFFFF"/>
          <w:lang w:val="en-US"/>
        </w:rPr>
      </w:pPr>
      <w:bookmarkStart w:id="1" w:name="_Hlk485026595"/>
      <w:r w:rsidRPr="007927EA">
        <w:rPr>
          <w:i/>
          <w:iCs/>
          <w:shd w:val="clear" w:color="auto" w:fill="FFFFFF"/>
          <w:lang w:val="en-US"/>
        </w:rPr>
        <w:t xml:space="preserve">Scrobotă I, Scrobotă R, </w:t>
      </w:r>
      <w:r w:rsidRPr="007927EA">
        <w:rPr>
          <w:b/>
          <w:i/>
          <w:iCs/>
          <w:shd w:val="clear" w:color="auto" w:fill="FFFFFF"/>
          <w:lang w:val="en-US"/>
        </w:rPr>
        <w:t>Buzatu R</w:t>
      </w:r>
      <w:r w:rsidRPr="007927EA">
        <w:rPr>
          <w:i/>
          <w:iCs/>
          <w:shd w:val="clear" w:color="auto" w:fill="FFFFFF"/>
          <w:lang w:val="en-US"/>
        </w:rPr>
        <w:t>, Calniceanu H. Serum protein carbonyl groups and hydrogen donors as oxidative stress biomarkers in 4NQO induced oral carcinogenesis. Medicine in Evolution, vol XXIII, No. 1/2017, p83-87, ISSN 2065-376x</w:t>
      </w:r>
    </w:p>
    <w:bookmarkEnd w:id="1"/>
    <w:p w14:paraId="624EF9DF" w14:textId="77777777" w:rsidR="007927EA" w:rsidRPr="007927EA" w:rsidRDefault="007927EA" w:rsidP="00D16F84">
      <w:pPr>
        <w:spacing w:line="276" w:lineRule="auto"/>
        <w:jc w:val="both"/>
        <w:rPr>
          <w:i/>
          <w:iCs/>
          <w:shd w:val="clear" w:color="auto" w:fill="FFFFFF"/>
          <w:lang w:val="en-US"/>
        </w:rPr>
      </w:pPr>
    </w:p>
    <w:p w14:paraId="0AD4DE32" w14:textId="77777777" w:rsidR="007927EA" w:rsidRPr="007927EA" w:rsidRDefault="007927EA" w:rsidP="00D16F84">
      <w:pPr>
        <w:spacing w:line="276" w:lineRule="auto"/>
        <w:jc w:val="both"/>
        <w:rPr>
          <w:i/>
          <w:iCs/>
          <w:shd w:val="clear" w:color="auto" w:fill="FFFFFF"/>
          <w:lang w:val="en-US"/>
        </w:rPr>
      </w:pPr>
    </w:p>
    <w:p w14:paraId="235CD325"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Bolos CO, Calniceanu H, Scrobotă I, Valceanu SA. Prosthetic reabilitation of the aesthetic area in a pacient affected by bruxism. Medicine in Evolution, vol XXIII, No. 1/2017, p80-82, ISSN 2065-376x</w:t>
      </w:r>
    </w:p>
    <w:p w14:paraId="3B1D0803" w14:textId="77777777" w:rsidR="007927EA" w:rsidRPr="007927EA" w:rsidRDefault="007927EA" w:rsidP="00D16F84">
      <w:pPr>
        <w:spacing w:line="276" w:lineRule="auto"/>
        <w:jc w:val="both"/>
        <w:rPr>
          <w:i/>
          <w:iCs/>
          <w:shd w:val="clear" w:color="auto" w:fill="FFFFFF"/>
          <w:lang w:val="en-US"/>
        </w:rPr>
      </w:pPr>
    </w:p>
    <w:p w14:paraId="63C91F33" w14:textId="77777777" w:rsidR="007927EA" w:rsidRPr="007927EA" w:rsidRDefault="007927EA" w:rsidP="00D16F84">
      <w:pPr>
        <w:spacing w:line="276" w:lineRule="auto"/>
        <w:jc w:val="both"/>
        <w:rPr>
          <w:i/>
          <w:iCs/>
          <w:shd w:val="clear" w:color="auto" w:fill="FFFFFF"/>
          <w:lang w:val="en-US"/>
        </w:rPr>
      </w:pPr>
    </w:p>
    <w:p w14:paraId="35BEC5A3"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Bolos CO, Calniceanu H, Scrobotă I, Ciavoi G, Valceanu SA, Onisei D. Changes of aesthetic characteritics in patients undergoing orthodontic treatment. Medicine in Evolution, vol XXIII, No. 2/2017, p165-167, ISSN 2065-376x</w:t>
      </w:r>
    </w:p>
    <w:p w14:paraId="72B0DD72" w14:textId="77777777" w:rsidR="007927EA" w:rsidRPr="007927EA" w:rsidRDefault="007927EA" w:rsidP="00D16F84">
      <w:pPr>
        <w:spacing w:line="276" w:lineRule="auto"/>
        <w:jc w:val="both"/>
        <w:rPr>
          <w:i/>
          <w:iCs/>
          <w:shd w:val="clear" w:color="auto" w:fill="FFFFFF"/>
          <w:lang w:val="en-US"/>
        </w:rPr>
      </w:pPr>
    </w:p>
    <w:p w14:paraId="062C5973"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lastRenderedPageBreak/>
        <w:t xml:space="preserve">Ioana Scrobota, Gr. Baciut, </w:t>
      </w:r>
      <w:r w:rsidRPr="007927EA">
        <w:rPr>
          <w:b/>
          <w:i/>
          <w:iCs/>
          <w:shd w:val="clear" w:color="auto" w:fill="FFFFFF"/>
          <w:lang w:val="en-US"/>
        </w:rPr>
        <w:t>Roxana Buzatu</w:t>
      </w:r>
      <w:r w:rsidRPr="007927EA">
        <w:rPr>
          <w:i/>
          <w:iCs/>
          <w:shd w:val="clear" w:color="auto" w:fill="FFFFFF"/>
          <w:lang w:val="en-US"/>
        </w:rPr>
        <w:t>, Camelia Szuhanek, Liana Turcu, S. V. Vlad, P. Bolfa, H. Calniceanu. Oxidative Stress Markers in Chemically Induced Oral Premalignant Lesions, Revista de Chimie 2017  Vol 68, no.6, p 1210- 1214, ISSN 0034-7752</w:t>
      </w:r>
    </w:p>
    <w:p w14:paraId="6E704DFE" w14:textId="77777777" w:rsidR="007927EA" w:rsidRPr="007927EA" w:rsidRDefault="007927EA" w:rsidP="00D16F84">
      <w:pPr>
        <w:spacing w:line="276" w:lineRule="auto"/>
        <w:jc w:val="both"/>
        <w:rPr>
          <w:i/>
          <w:iCs/>
          <w:shd w:val="clear" w:color="auto" w:fill="FFFFFF"/>
        </w:rPr>
      </w:pPr>
    </w:p>
    <w:p w14:paraId="656CF279"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Pogan AA, Bolos CO, Calniceanu H, Valceanu SA, Onisei D. Management of iatrogenic disorders in the aesthetic areas. Medicine in Evolution, vol XXIL, nr 2/2016, p252-255, ISSN 2065-376x</w:t>
      </w:r>
    </w:p>
    <w:p w14:paraId="1F9EE6B3" w14:textId="77777777" w:rsidR="007927EA" w:rsidRPr="007927EA" w:rsidRDefault="007927EA" w:rsidP="00D16F84">
      <w:pPr>
        <w:spacing w:line="276" w:lineRule="auto"/>
        <w:jc w:val="both"/>
        <w:rPr>
          <w:i/>
          <w:iCs/>
          <w:shd w:val="clear" w:color="auto" w:fill="FFFFFF"/>
          <w:lang w:val="en-US"/>
        </w:rPr>
      </w:pPr>
    </w:p>
    <w:p w14:paraId="2E05133B"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b/>
          <w:i/>
          <w:iCs/>
          <w:shd w:val="clear" w:color="auto" w:fill="FFFFFF"/>
          <w:lang w:val="en-US"/>
        </w:rPr>
        <w:t>Buzatu R</w:t>
      </w:r>
      <w:r w:rsidRPr="007927EA">
        <w:rPr>
          <w:i/>
          <w:iCs/>
          <w:shd w:val="clear" w:color="auto" w:fill="FFFFFF"/>
          <w:lang w:val="en-US"/>
        </w:rPr>
        <w:t>, Bolos CO, Calniceanu H, Valceanu SA, Onisei D. Aethetic improvement of Emax crown with nanoceramic post. Medicine in Evolution, vol XXIL, nr 4/2016, p540-543, ISSN 2065-376x</w:t>
      </w:r>
    </w:p>
    <w:p w14:paraId="13BF8CBD" w14:textId="77777777" w:rsidR="007927EA" w:rsidRPr="007927EA" w:rsidRDefault="007927EA" w:rsidP="00D16F84">
      <w:pPr>
        <w:spacing w:line="276" w:lineRule="auto"/>
        <w:jc w:val="both"/>
        <w:rPr>
          <w:i/>
          <w:iCs/>
          <w:shd w:val="clear" w:color="auto" w:fill="FFFFFF"/>
          <w:lang w:val="en-US"/>
        </w:rPr>
      </w:pPr>
    </w:p>
    <w:p w14:paraId="3686DB05" w14:textId="77777777" w:rsidR="007927EA" w:rsidRPr="007927EA" w:rsidRDefault="007927EA" w:rsidP="00D16F84">
      <w:pPr>
        <w:numPr>
          <w:ilvl w:val="0"/>
          <w:numId w:val="25"/>
        </w:numPr>
        <w:spacing w:line="276" w:lineRule="auto"/>
        <w:jc w:val="both"/>
        <w:rPr>
          <w:i/>
          <w:iCs/>
          <w:shd w:val="clear" w:color="auto" w:fill="FFFFFF"/>
          <w:lang w:val="en-US"/>
        </w:rPr>
      </w:pPr>
      <w:r w:rsidRPr="007927EA">
        <w:rPr>
          <w:i/>
          <w:iCs/>
          <w:shd w:val="clear" w:color="auto" w:fill="FFFFFF"/>
          <w:lang w:val="en-US"/>
        </w:rPr>
        <w:t xml:space="preserve">Bolos OC, Valceanu AS, </w:t>
      </w:r>
      <w:r w:rsidRPr="007927EA">
        <w:rPr>
          <w:b/>
          <w:i/>
          <w:iCs/>
          <w:shd w:val="clear" w:color="auto" w:fill="FFFFFF"/>
          <w:lang w:val="en-US"/>
        </w:rPr>
        <w:t>Buzatu R</w:t>
      </w:r>
      <w:r w:rsidRPr="007927EA">
        <w:rPr>
          <w:i/>
          <w:iCs/>
          <w:shd w:val="clear" w:color="auto" w:fill="FFFFFF"/>
          <w:lang w:val="en-US"/>
        </w:rPr>
        <w:t>, Bolos A, Preliminary Photographic Documentation in Esthetic Dentistry, Medicine in Evolution, vol XII, nr.4/2016, p572-577, ISSN 2065-376x</w:t>
      </w:r>
    </w:p>
    <w:p w14:paraId="46FA4028" w14:textId="77777777" w:rsidR="00797571" w:rsidRPr="00D16F84" w:rsidRDefault="00797571" w:rsidP="00D16F84">
      <w:pPr>
        <w:spacing w:line="276" w:lineRule="auto"/>
        <w:jc w:val="both"/>
        <w:rPr>
          <w:i/>
          <w:iCs/>
          <w:shd w:val="clear" w:color="auto" w:fill="FFFFFF"/>
          <w:lang w:val="en-US"/>
        </w:rPr>
      </w:pPr>
    </w:p>
    <w:p w14:paraId="42A35190" w14:textId="0E7CDE27" w:rsidR="00797571" w:rsidRPr="00D16F84" w:rsidRDefault="00797571" w:rsidP="00D16F84">
      <w:pPr>
        <w:spacing w:line="276" w:lineRule="auto"/>
        <w:jc w:val="both"/>
        <w:rPr>
          <w:i/>
          <w:iCs/>
          <w:shd w:val="clear" w:color="auto" w:fill="FFFFFF"/>
          <w:lang w:val="en-US"/>
        </w:rPr>
      </w:pPr>
    </w:p>
    <w:p w14:paraId="676333AA" w14:textId="77777777" w:rsidR="00797571" w:rsidRPr="00D16F84" w:rsidRDefault="00797571" w:rsidP="00D16F84">
      <w:pPr>
        <w:spacing w:line="276" w:lineRule="auto"/>
        <w:jc w:val="both"/>
        <w:rPr>
          <w:i/>
          <w:iCs/>
          <w:shd w:val="clear" w:color="auto" w:fill="FFFFFF"/>
          <w:lang w:val="en-US"/>
        </w:rPr>
      </w:pPr>
    </w:p>
    <w:p w14:paraId="1A560700" w14:textId="77777777" w:rsidR="004928B0" w:rsidRPr="00D16F84" w:rsidRDefault="004928B0" w:rsidP="00D16F84">
      <w:pPr>
        <w:spacing w:line="276" w:lineRule="auto"/>
        <w:jc w:val="both"/>
        <w:rPr>
          <w:i/>
          <w:iCs/>
          <w:shd w:val="clear" w:color="auto" w:fill="FFFFFF"/>
        </w:rPr>
      </w:pPr>
    </w:p>
    <w:p w14:paraId="71573BA0" w14:textId="77777777" w:rsidR="00123992" w:rsidRPr="00D16F84" w:rsidRDefault="00123992" w:rsidP="00D16F84">
      <w:pPr>
        <w:spacing w:line="276" w:lineRule="auto"/>
        <w:jc w:val="both"/>
        <w:rPr>
          <w:i/>
          <w:iCs/>
          <w:shd w:val="clear" w:color="auto" w:fill="FFFFFF"/>
        </w:rPr>
      </w:pPr>
    </w:p>
    <w:p w14:paraId="3A9764E8" w14:textId="77777777" w:rsidR="00262583" w:rsidRPr="00D16F84" w:rsidRDefault="00262583" w:rsidP="00D16F84">
      <w:pPr>
        <w:spacing w:line="276" w:lineRule="auto"/>
        <w:jc w:val="both"/>
        <w:rPr>
          <w:i/>
          <w:iCs/>
          <w:shd w:val="clear" w:color="auto" w:fill="FFFFFF"/>
          <w:lang w:val="en-US"/>
        </w:rPr>
      </w:pPr>
    </w:p>
    <w:p w14:paraId="5D06F4D1" w14:textId="77777777" w:rsidR="00B53357" w:rsidRPr="00D16F84" w:rsidRDefault="00B53357" w:rsidP="00D16F84">
      <w:pPr>
        <w:spacing w:line="276" w:lineRule="auto"/>
        <w:jc w:val="both"/>
        <w:rPr>
          <w:i/>
          <w:iCs/>
          <w:shd w:val="clear" w:color="auto" w:fill="FFFFFF"/>
          <w:lang w:val="en-US"/>
        </w:rPr>
      </w:pPr>
    </w:p>
    <w:p w14:paraId="6EEADC46" w14:textId="77777777" w:rsidR="00B53357" w:rsidRPr="00D16F84" w:rsidRDefault="00B53357" w:rsidP="00D16F84">
      <w:pPr>
        <w:spacing w:line="276" w:lineRule="auto"/>
        <w:jc w:val="both"/>
        <w:rPr>
          <w:i/>
          <w:iCs/>
          <w:shd w:val="clear" w:color="auto" w:fill="FFFFFF"/>
          <w:lang w:val="en-US"/>
        </w:rPr>
      </w:pPr>
    </w:p>
    <w:p w14:paraId="43116E47" w14:textId="77777777" w:rsidR="00B53357" w:rsidRPr="00D16F84" w:rsidRDefault="00B53357" w:rsidP="00D16F84">
      <w:pPr>
        <w:spacing w:line="276" w:lineRule="auto"/>
        <w:jc w:val="both"/>
        <w:rPr>
          <w:i/>
          <w:iCs/>
          <w:shd w:val="clear" w:color="auto" w:fill="FFFFFF"/>
          <w:lang w:val="en-US"/>
        </w:rPr>
      </w:pPr>
    </w:p>
    <w:p w14:paraId="0EC07595" w14:textId="77777777" w:rsidR="003C5D85" w:rsidRPr="00D16F84" w:rsidRDefault="003C5D85" w:rsidP="00D16F84">
      <w:pPr>
        <w:spacing w:line="276" w:lineRule="auto"/>
        <w:jc w:val="both"/>
        <w:outlineLvl w:val="0"/>
        <w:rPr>
          <w:b/>
          <w:i/>
          <w:iCs/>
          <w:shd w:val="clear" w:color="auto" w:fill="FFFFFF"/>
        </w:rPr>
      </w:pPr>
      <w:r w:rsidRPr="00D16F84">
        <w:rPr>
          <w:b/>
          <w:i/>
          <w:iCs/>
          <w:shd w:val="clear" w:color="auto" w:fill="FFFFFF"/>
        </w:rPr>
        <w:t>Anexa 3</w:t>
      </w:r>
      <w:r w:rsidR="00C67461" w:rsidRPr="00D16F84">
        <w:rPr>
          <w:b/>
          <w:i/>
          <w:iCs/>
          <w:shd w:val="clear" w:color="auto" w:fill="FFFFFF"/>
        </w:rPr>
        <w:t>- Comunicari stiintifice</w:t>
      </w:r>
    </w:p>
    <w:p w14:paraId="0BABA712" w14:textId="77777777" w:rsidR="007927EA" w:rsidRPr="00D16F84" w:rsidRDefault="007927EA" w:rsidP="00D16F84">
      <w:pPr>
        <w:pStyle w:val="CVNormal"/>
        <w:spacing w:line="276" w:lineRule="auto"/>
        <w:ind w:left="0"/>
        <w:jc w:val="both"/>
        <w:outlineLvl w:val="0"/>
        <w:rPr>
          <w:i/>
          <w:iCs/>
          <w:sz w:val="24"/>
        </w:rPr>
      </w:pPr>
    </w:p>
    <w:p w14:paraId="3B8EC38D" w14:textId="04A010A8" w:rsidR="00C67461" w:rsidRPr="00D16F84" w:rsidRDefault="00C67461" w:rsidP="00D16F84">
      <w:pPr>
        <w:pStyle w:val="CVNormal"/>
        <w:spacing w:line="276" w:lineRule="auto"/>
        <w:ind w:left="0"/>
        <w:jc w:val="both"/>
        <w:outlineLvl w:val="0"/>
        <w:rPr>
          <w:i/>
          <w:iCs/>
          <w:sz w:val="24"/>
        </w:rPr>
      </w:pPr>
      <w:r w:rsidRPr="00D16F84">
        <w:rPr>
          <w:i/>
          <w:iCs/>
          <w:sz w:val="24"/>
        </w:rPr>
        <w:t>The diagnostic of mandibular furcation defects.  A clinical and imagistic study</w:t>
      </w:r>
    </w:p>
    <w:p w14:paraId="6EF0C58C" w14:textId="77777777" w:rsidR="00C67461" w:rsidRPr="00D16F84" w:rsidRDefault="00C67461" w:rsidP="00D16F84">
      <w:pPr>
        <w:pStyle w:val="CVNormal"/>
        <w:spacing w:line="276" w:lineRule="auto"/>
        <w:ind w:left="0"/>
        <w:jc w:val="both"/>
        <w:rPr>
          <w:i/>
          <w:iCs/>
          <w:sz w:val="24"/>
        </w:rPr>
      </w:pPr>
      <w:r w:rsidRPr="00D16F84">
        <w:rPr>
          <w:i/>
          <w:iCs/>
          <w:sz w:val="24"/>
        </w:rPr>
        <w:t xml:space="preserve">Marinescu Adrian, Boariu Marius, Laura Cîrligeriu, Nica Luminiţa, </w:t>
      </w:r>
      <w:r w:rsidRPr="00D16F84">
        <w:rPr>
          <w:b/>
          <w:i/>
          <w:iCs/>
          <w:sz w:val="24"/>
        </w:rPr>
        <w:t>Roxana Buzatu</w:t>
      </w:r>
      <w:r w:rsidRPr="00D16F84">
        <w:rPr>
          <w:i/>
          <w:iCs/>
          <w:sz w:val="24"/>
        </w:rPr>
        <w:t>,  Rusu Darian, Stratul Stefan-Ioan, The VII-th International Congress of the Romanian Oral Rehabilitation Society “New Challenges of General and Oral Rehabilitation” 4 – 6 July 2013</w:t>
      </w:r>
    </w:p>
    <w:p w14:paraId="25D77715" w14:textId="77777777" w:rsidR="00C67461" w:rsidRPr="00D16F84" w:rsidRDefault="00C67461" w:rsidP="00D16F84">
      <w:pPr>
        <w:spacing w:line="276" w:lineRule="auto"/>
        <w:jc w:val="both"/>
        <w:rPr>
          <w:i/>
          <w:iCs/>
          <w:shd w:val="clear" w:color="auto" w:fill="FFFFFF"/>
        </w:rPr>
      </w:pPr>
    </w:p>
    <w:p w14:paraId="7C702B96" w14:textId="77777777" w:rsidR="007927EA" w:rsidRPr="00D16F84" w:rsidRDefault="00C67461" w:rsidP="00D16F84">
      <w:pPr>
        <w:pBdr>
          <w:bottom w:val="single" w:sz="4" w:space="1" w:color="auto"/>
        </w:pBdr>
        <w:spacing w:line="276" w:lineRule="auto"/>
        <w:jc w:val="both"/>
        <w:rPr>
          <w:i/>
          <w:iCs/>
          <w:shd w:val="clear" w:color="auto" w:fill="FFFFFF"/>
        </w:rPr>
      </w:pPr>
      <w:r w:rsidRPr="00D16F84">
        <w:rPr>
          <w:i/>
          <w:iCs/>
          <w:lang w:val="en-US" w:eastAsia="en-US"/>
        </w:rPr>
        <w:t xml:space="preserve">D. Onisei, A. Pogan, </w:t>
      </w:r>
      <w:r w:rsidRPr="00D16F84">
        <w:rPr>
          <w:b/>
          <w:i/>
          <w:iCs/>
          <w:lang w:val="en-US" w:eastAsia="en-US"/>
        </w:rPr>
        <w:t>R. Buzatu</w:t>
      </w:r>
      <w:r w:rsidRPr="00D16F84">
        <w:rPr>
          <w:i/>
          <w:iCs/>
          <w:lang w:val="en-US" w:eastAsia="en-US"/>
        </w:rPr>
        <w:t xml:space="preserve">, D. Onisei, The prevalence of gingivitis related to oral health behaviors and smoking habits in males and females from a young Eastern European population, Journal of Clinical Periodontology Special Issue: Abstracts of EuroPerio8, London, UK, 3-6 JuneVolume 42, Issue Supplement S17Pages 1–467,2015, </w:t>
      </w:r>
      <w:hyperlink r:id="rId72" w:history="1">
        <w:r w:rsidRPr="00D16F84">
          <w:rPr>
            <w:rStyle w:val="Hyperlink"/>
            <w:i/>
            <w:iCs/>
          </w:rPr>
          <w:t>http://www.efp.org/europerio8/wp-content/uploads/2015/05/EP8_FP_WEB-version_0605.pdf</w:t>
        </w:r>
      </w:hyperlink>
      <w:r w:rsidRPr="00D16F84">
        <w:rPr>
          <w:i/>
          <w:iCs/>
        </w:rPr>
        <w:t xml:space="preserve"> , prezentare poster </w:t>
      </w:r>
      <w:hyperlink r:id="rId73" w:history="1">
        <w:r w:rsidRPr="00D16F84">
          <w:rPr>
            <w:rStyle w:val="Hyperlink"/>
            <w:i/>
            <w:iCs/>
          </w:rPr>
          <w:t>http://www.efp.org/europerio8/</w:t>
        </w:r>
      </w:hyperlink>
    </w:p>
    <w:p w14:paraId="52C9C0EA" w14:textId="77777777" w:rsidR="007927EA" w:rsidRPr="00D16F84" w:rsidRDefault="007927EA" w:rsidP="00D16F84">
      <w:pPr>
        <w:pBdr>
          <w:bottom w:val="single" w:sz="4" w:space="1" w:color="auto"/>
        </w:pBdr>
        <w:spacing w:line="276" w:lineRule="auto"/>
        <w:jc w:val="both"/>
        <w:rPr>
          <w:i/>
          <w:iCs/>
          <w:shd w:val="clear" w:color="auto" w:fill="FFFFFF"/>
        </w:rPr>
      </w:pPr>
    </w:p>
    <w:p w14:paraId="7A5C2EFE" w14:textId="77777777" w:rsidR="007927EA" w:rsidRPr="00D16F84" w:rsidRDefault="00C67461" w:rsidP="00D16F84">
      <w:pPr>
        <w:pBdr>
          <w:bottom w:val="single" w:sz="4" w:space="1" w:color="auto"/>
        </w:pBdr>
        <w:spacing w:line="276" w:lineRule="auto"/>
        <w:jc w:val="both"/>
        <w:rPr>
          <w:i/>
          <w:iCs/>
          <w:shd w:val="clear" w:color="auto" w:fill="FFFFFF"/>
        </w:rPr>
      </w:pPr>
      <w:r w:rsidRPr="00D16F84">
        <w:rPr>
          <w:b/>
          <w:i/>
          <w:iCs/>
          <w:lang w:val="en-US" w:eastAsia="en-US"/>
        </w:rPr>
        <w:t>R. Buzatu</w:t>
      </w:r>
      <w:r w:rsidRPr="00D16F84">
        <w:rPr>
          <w:i/>
          <w:iCs/>
          <w:lang w:val="en-US" w:eastAsia="en-US"/>
        </w:rPr>
        <w:t xml:space="preserve">, A. Pogan, I. Scrobota, D. Onisei, D. Onisei, Prevalence of Aggressive Periodontittis Among Adults who attended the Department of Periodontology, UMF “Victor Babes” Timisoara, Romania, Journal of Clinical Periodontology Special Issue: Abstracts of EuroPerio8, London, UK, 3-6 JuneVolume 42, Issue Supplement S17Pages 1–467,2015, </w:t>
      </w:r>
    </w:p>
    <w:p w14:paraId="469A8A00" w14:textId="77777777" w:rsidR="007927EA" w:rsidRPr="00D16F84" w:rsidRDefault="004B021B" w:rsidP="00D16F84">
      <w:pPr>
        <w:pBdr>
          <w:bottom w:val="single" w:sz="4" w:space="1" w:color="auto"/>
        </w:pBdr>
        <w:spacing w:line="276" w:lineRule="auto"/>
        <w:jc w:val="both"/>
        <w:rPr>
          <w:i/>
          <w:iCs/>
          <w:shd w:val="clear" w:color="auto" w:fill="FFFFFF"/>
        </w:rPr>
      </w:pPr>
      <w:hyperlink r:id="rId74" w:history="1">
        <w:r w:rsidR="007927EA" w:rsidRPr="00D16F84">
          <w:rPr>
            <w:rStyle w:val="Hyperlink"/>
            <w:i/>
            <w:iCs/>
          </w:rPr>
          <w:t>http://www.efp.org/europerio8/wp-content/uploads/2015/05/EP8_FP_WEB-version_0605.pdf</w:t>
        </w:r>
      </w:hyperlink>
      <w:r w:rsidR="00C67461" w:rsidRPr="00D16F84">
        <w:rPr>
          <w:i/>
          <w:iCs/>
        </w:rPr>
        <w:t xml:space="preserve"> , prezentare poster </w:t>
      </w:r>
      <w:hyperlink r:id="rId75" w:history="1">
        <w:r w:rsidR="00C67461" w:rsidRPr="00D16F84">
          <w:rPr>
            <w:rStyle w:val="Hyperlink"/>
            <w:i/>
            <w:iCs/>
          </w:rPr>
          <w:t>http://www.efp.org/europerio8/</w:t>
        </w:r>
      </w:hyperlink>
      <w:r w:rsidR="00C67461" w:rsidRPr="00D16F84">
        <w:rPr>
          <w:i/>
          <w:iCs/>
        </w:rPr>
        <w:t>.</w:t>
      </w:r>
    </w:p>
    <w:p w14:paraId="55B90818" w14:textId="77777777" w:rsidR="007927EA" w:rsidRPr="00D16F84" w:rsidRDefault="007927EA" w:rsidP="00D16F84">
      <w:pPr>
        <w:pBdr>
          <w:bottom w:val="single" w:sz="4" w:space="1" w:color="auto"/>
        </w:pBdr>
        <w:spacing w:line="276" w:lineRule="auto"/>
        <w:jc w:val="both"/>
        <w:rPr>
          <w:i/>
          <w:iCs/>
          <w:shd w:val="clear" w:color="auto" w:fill="FFFFFF"/>
        </w:rPr>
      </w:pPr>
    </w:p>
    <w:p w14:paraId="495BFDFC" w14:textId="77777777" w:rsidR="007927EA" w:rsidRPr="00D16F84" w:rsidRDefault="00C67461" w:rsidP="00D16F84">
      <w:pPr>
        <w:pBdr>
          <w:bottom w:val="single" w:sz="4" w:space="1" w:color="auto"/>
        </w:pBdr>
        <w:spacing w:line="276" w:lineRule="auto"/>
        <w:jc w:val="both"/>
        <w:rPr>
          <w:i/>
          <w:iCs/>
          <w:shd w:val="clear" w:color="auto" w:fill="FFFFFF"/>
        </w:rPr>
      </w:pPr>
      <w:r w:rsidRPr="00D16F84">
        <w:rPr>
          <w:i/>
          <w:iCs/>
          <w:lang w:val="en-US" w:eastAsia="en-US"/>
        </w:rPr>
        <w:t xml:space="preserve">Andreea A. Pogan, </w:t>
      </w:r>
      <w:r w:rsidRPr="00D16F84">
        <w:rPr>
          <w:b/>
          <w:i/>
          <w:iCs/>
          <w:lang w:val="en-US" w:eastAsia="en-US"/>
        </w:rPr>
        <w:t>Roxana Buzatu</w:t>
      </w:r>
      <w:r w:rsidRPr="00D16F84">
        <w:rPr>
          <w:i/>
          <w:iCs/>
          <w:lang w:val="en-US" w:eastAsia="en-US"/>
        </w:rPr>
        <w:t xml:space="preserve">, Dan Onisei, Oana A. Velea, Doina Onisei, Partial Results of The Effect of Clindamycin On The Microbiota Associated With Generalized Aggressive Periodontitis, Journal of Clinical Periodontology Special Issue: Abstracts of EuroPerio8, London, UK, 3-6 JuneVolume 42, Issue Supplement S17Pages 1–467,2015, </w:t>
      </w:r>
      <w:hyperlink r:id="rId76" w:history="1">
        <w:r w:rsidRPr="00D16F84">
          <w:rPr>
            <w:rStyle w:val="Hyperlink"/>
            <w:i/>
            <w:iCs/>
          </w:rPr>
          <w:t>http://www.efp.org/europerio8/wp-content/uploads/2015/05/EP8_FP_WEB-version_0605.pdf</w:t>
        </w:r>
      </w:hyperlink>
      <w:r w:rsidRPr="00D16F84">
        <w:rPr>
          <w:i/>
          <w:iCs/>
        </w:rPr>
        <w:t xml:space="preserve">, prezentare poster </w:t>
      </w:r>
      <w:hyperlink r:id="rId77" w:history="1">
        <w:r w:rsidRPr="00D16F84">
          <w:rPr>
            <w:rStyle w:val="Hyperlink"/>
            <w:i/>
            <w:iCs/>
          </w:rPr>
          <w:t>http://www.efp.org/europerio8/</w:t>
        </w:r>
      </w:hyperlink>
    </w:p>
    <w:p w14:paraId="4595D839" w14:textId="77777777" w:rsidR="007927EA" w:rsidRPr="00D16F84" w:rsidRDefault="007927EA" w:rsidP="00D16F84">
      <w:pPr>
        <w:pBdr>
          <w:bottom w:val="single" w:sz="4" w:space="1" w:color="auto"/>
        </w:pBdr>
        <w:spacing w:line="276" w:lineRule="auto"/>
        <w:jc w:val="both"/>
        <w:rPr>
          <w:i/>
          <w:iCs/>
          <w:shd w:val="clear" w:color="auto" w:fill="FFFFFF"/>
        </w:rPr>
      </w:pPr>
    </w:p>
    <w:p w14:paraId="413E0724" w14:textId="77777777" w:rsidR="007927EA" w:rsidRPr="00D16F84" w:rsidRDefault="00A15CA0" w:rsidP="00D16F84">
      <w:pPr>
        <w:pBdr>
          <w:bottom w:val="single" w:sz="4" w:space="1" w:color="auto"/>
        </w:pBdr>
        <w:spacing w:line="276" w:lineRule="auto"/>
        <w:jc w:val="both"/>
        <w:rPr>
          <w:i/>
          <w:iCs/>
          <w:shd w:val="clear" w:color="auto" w:fill="FFFFFF"/>
        </w:rPr>
      </w:pPr>
      <w:r w:rsidRPr="00D16F84">
        <w:rPr>
          <w:b/>
          <w:i/>
          <w:iCs/>
          <w:color w:val="000000"/>
        </w:rPr>
        <w:t>Roxana Buzatu</w:t>
      </w:r>
      <w:r w:rsidRPr="00D16F84">
        <w:rPr>
          <w:i/>
          <w:iCs/>
          <w:color w:val="000000"/>
        </w:rPr>
        <w:t>, Bolos C. Otilia, Andreea A. Pogan, Vâlceanu S. Anca, Onisei Doina, Iatrogenii in zona estetica, Prezentare orala, Congresul Zilele Stomatologice  Banatene editia a XXI-a, 19-21 mai 2016, Timisoara, Medicine in Evolution Vol XXII ISSN 2065-376X, nr 1/2016 Suppliment 1, p 16</w:t>
      </w:r>
    </w:p>
    <w:p w14:paraId="661394D3" w14:textId="77777777" w:rsidR="007927EA" w:rsidRPr="00D16F84" w:rsidRDefault="007927EA" w:rsidP="00D16F84">
      <w:pPr>
        <w:pBdr>
          <w:bottom w:val="single" w:sz="4" w:space="1" w:color="auto"/>
        </w:pBdr>
        <w:spacing w:line="276" w:lineRule="auto"/>
        <w:jc w:val="both"/>
        <w:rPr>
          <w:i/>
          <w:iCs/>
          <w:shd w:val="clear" w:color="auto" w:fill="FFFFFF"/>
        </w:rPr>
      </w:pPr>
    </w:p>
    <w:p w14:paraId="2E7EC182" w14:textId="77777777" w:rsidR="007927EA" w:rsidRPr="00D16F84" w:rsidRDefault="00817693" w:rsidP="00D16F84">
      <w:pPr>
        <w:pBdr>
          <w:bottom w:val="single" w:sz="4" w:space="1" w:color="auto"/>
        </w:pBdr>
        <w:spacing w:line="276" w:lineRule="auto"/>
        <w:jc w:val="both"/>
        <w:rPr>
          <w:i/>
          <w:iCs/>
          <w:color w:val="000000"/>
        </w:rPr>
      </w:pPr>
      <w:r w:rsidRPr="00D16F84">
        <w:rPr>
          <w:i/>
          <w:iCs/>
          <w:color w:val="000000"/>
        </w:rPr>
        <w:t>Otilia Bolo</w:t>
      </w:r>
      <w:r w:rsidRPr="00D16F84">
        <w:rPr>
          <w:rFonts w:eastAsia="Calibri"/>
          <w:i/>
          <w:iCs/>
          <w:color w:val="000000"/>
        </w:rPr>
        <w:t>ș</w:t>
      </w:r>
      <w:r w:rsidRPr="00D16F84">
        <w:rPr>
          <w:i/>
          <w:iCs/>
          <w:color w:val="000000"/>
        </w:rPr>
        <w:t xml:space="preserve">, Anca Vâlceanu, </w:t>
      </w:r>
      <w:r w:rsidRPr="00D16F84">
        <w:rPr>
          <w:b/>
          <w:i/>
          <w:iCs/>
          <w:color w:val="000000"/>
        </w:rPr>
        <w:t>Roxana Buzatu</w:t>
      </w:r>
      <w:r w:rsidRPr="00D16F84">
        <w:rPr>
          <w:i/>
          <w:iCs/>
          <w:color w:val="000000"/>
        </w:rPr>
        <w:t>, Anca Tudor, Adrian Bolo</w:t>
      </w:r>
      <w:r w:rsidRPr="00D16F84">
        <w:rPr>
          <w:rFonts w:eastAsia="Calibri"/>
          <w:i/>
          <w:iCs/>
          <w:color w:val="000000"/>
        </w:rPr>
        <w:t>ș</w:t>
      </w:r>
      <w:r w:rsidRPr="00D16F84">
        <w:rPr>
          <w:i/>
          <w:iCs/>
          <w:color w:val="000000"/>
        </w:rPr>
        <w:t xml:space="preserve">, Evaluarea florei microbiene orale la pacienții edentați total, </w:t>
      </w:r>
      <w:r w:rsidR="00F42DD1" w:rsidRPr="00D16F84">
        <w:rPr>
          <w:i/>
          <w:iCs/>
          <w:color w:val="000000"/>
        </w:rPr>
        <w:t>Prezentare orală,</w:t>
      </w:r>
      <w:r w:rsidRPr="00D16F84">
        <w:rPr>
          <w:i/>
          <w:iCs/>
          <w:color w:val="000000"/>
        </w:rPr>
        <w:t>Congresul Zilele Stomatologice Banatene, 19-21 mai 2016, Medicine in Evolution,</w:t>
      </w:r>
      <w:r w:rsidR="00A720EB" w:rsidRPr="00D16F84">
        <w:rPr>
          <w:i/>
          <w:iCs/>
          <w:color w:val="000000"/>
        </w:rPr>
        <w:t xml:space="preserve"> Vol XXII, ISSN 2065-376X , nr 1</w:t>
      </w:r>
      <w:r w:rsidRPr="00D16F84">
        <w:rPr>
          <w:i/>
          <w:iCs/>
          <w:color w:val="000000"/>
        </w:rPr>
        <w:t>-2016, Suppl.1, p. 13</w:t>
      </w:r>
    </w:p>
    <w:p w14:paraId="56DF0E50" w14:textId="77777777" w:rsidR="007927EA" w:rsidRPr="00D16F84" w:rsidRDefault="007927EA" w:rsidP="00D16F84">
      <w:pPr>
        <w:pBdr>
          <w:bottom w:val="single" w:sz="4" w:space="1" w:color="auto"/>
        </w:pBdr>
        <w:spacing w:line="276" w:lineRule="auto"/>
        <w:jc w:val="both"/>
        <w:rPr>
          <w:i/>
          <w:iCs/>
          <w:color w:val="000000"/>
        </w:rPr>
      </w:pPr>
    </w:p>
    <w:p w14:paraId="59209988" w14:textId="77777777" w:rsidR="007927EA" w:rsidRPr="00D16F84" w:rsidRDefault="000C777B" w:rsidP="00D16F84">
      <w:pPr>
        <w:pBdr>
          <w:bottom w:val="single" w:sz="4" w:space="1" w:color="auto"/>
        </w:pBdr>
        <w:spacing w:line="276" w:lineRule="auto"/>
        <w:jc w:val="both"/>
        <w:rPr>
          <w:i/>
          <w:iCs/>
          <w:shd w:val="clear" w:color="auto" w:fill="FFFFFF"/>
        </w:rPr>
      </w:pPr>
      <w:r w:rsidRPr="00D16F84">
        <w:rPr>
          <w:b/>
          <w:i/>
          <w:iCs/>
        </w:rPr>
        <w:t>Buzatu R</w:t>
      </w:r>
      <w:r w:rsidRPr="00D16F84">
        <w:rPr>
          <w:i/>
          <w:iCs/>
        </w:rPr>
        <w:t xml:space="preserve">, Bolos C.O., Calniceanu H, Valceanu S.A. Dizarmonii de origine iatrogena. Prezentare Poster International Congress of esthetic dentistry, 11-14 June 2016, Bucharest, </w:t>
      </w:r>
      <w:hyperlink r:id="rId78" w:history="1">
        <w:r w:rsidRPr="00D16F84">
          <w:rPr>
            <w:rStyle w:val="Hyperlink"/>
            <w:i/>
            <w:iCs/>
          </w:rPr>
          <w:t>http://www.sser.ro/congres</w:t>
        </w:r>
      </w:hyperlink>
      <w:r w:rsidRPr="00D16F84">
        <w:rPr>
          <w:i/>
          <w:iCs/>
        </w:rPr>
        <w:t xml:space="preserve"> </w:t>
      </w:r>
    </w:p>
    <w:p w14:paraId="19383E63" w14:textId="77777777" w:rsidR="007927EA" w:rsidRPr="00D16F84" w:rsidRDefault="007927EA" w:rsidP="00D16F84">
      <w:pPr>
        <w:pBdr>
          <w:bottom w:val="single" w:sz="4" w:space="1" w:color="auto"/>
        </w:pBdr>
        <w:spacing w:line="276" w:lineRule="auto"/>
        <w:jc w:val="both"/>
        <w:rPr>
          <w:i/>
          <w:iCs/>
          <w:shd w:val="clear" w:color="auto" w:fill="FFFFFF"/>
        </w:rPr>
      </w:pPr>
    </w:p>
    <w:p w14:paraId="1038E8B3" w14:textId="77777777" w:rsidR="007927EA" w:rsidRPr="00D16F84" w:rsidRDefault="004A513B" w:rsidP="00D16F84">
      <w:pPr>
        <w:pBdr>
          <w:bottom w:val="single" w:sz="4" w:space="1" w:color="auto"/>
        </w:pBdr>
        <w:spacing w:line="276" w:lineRule="auto"/>
        <w:jc w:val="both"/>
        <w:rPr>
          <w:i/>
          <w:iCs/>
          <w:shd w:val="clear" w:color="auto" w:fill="FFFFFF"/>
        </w:rPr>
      </w:pPr>
      <w:r w:rsidRPr="00D16F84">
        <w:rPr>
          <w:b/>
          <w:i/>
          <w:iCs/>
          <w:color w:val="000000"/>
        </w:rPr>
        <w:t>Buzatu</w:t>
      </w:r>
      <w:r w:rsidR="007347AA" w:rsidRPr="00D16F84">
        <w:rPr>
          <w:b/>
          <w:i/>
          <w:iCs/>
          <w:color w:val="000000"/>
        </w:rPr>
        <w:t xml:space="preserve"> Roxana</w:t>
      </w:r>
      <w:r w:rsidR="007347AA" w:rsidRPr="00D16F84">
        <w:rPr>
          <w:i/>
          <w:iCs/>
          <w:color w:val="000000"/>
        </w:rPr>
        <w:t>, Bolo</w:t>
      </w:r>
      <w:r w:rsidR="007347AA" w:rsidRPr="00D16F84">
        <w:rPr>
          <w:rFonts w:eastAsia="Calibri"/>
          <w:i/>
          <w:iCs/>
          <w:color w:val="000000"/>
        </w:rPr>
        <w:t>ș</w:t>
      </w:r>
      <w:r w:rsidR="007347AA" w:rsidRPr="00D16F84">
        <w:rPr>
          <w:i/>
          <w:iCs/>
          <w:color w:val="000000"/>
        </w:rPr>
        <w:t xml:space="preserve"> C. Otilia, Câlniceanu Horia, Vâlceanu S. Anca, Onisei Doina</w:t>
      </w:r>
      <w:r w:rsidRPr="00D16F84">
        <w:rPr>
          <w:i/>
          <w:iCs/>
          <w:color w:val="000000"/>
        </w:rPr>
        <w:t>, Clinical aspects in approaching tooth discolouration in the aesthetic aerea,Poster Session during ESCD 13</w:t>
      </w:r>
      <w:r w:rsidRPr="00D16F84">
        <w:rPr>
          <w:i/>
          <w:iCs/>
          <w:color w:val="000000"/>
          <w:vertAlign w:val="superscript"/>
        </w:rPr>
        <w:t>TH</w:t>
      </w:r>
      <w:r w:rsidRPr="00D16F84">
        <w:rPr>
          <w:i/>
          <w:iCs/>
          <w:color w:val="000000"/>
        </w:rPr>
        <w:t xml:space="preserve">  Annual Meeting in Krakow, 22-24 September 2016, </w:t>
      </w:r>
      <w:hyperlink r:id="rId79" w:history="1">
        <w:r w:rsidRPr="00D16F84">
          <w:rPr>
            <w:rStyle w:val="Hyperlink"/>
            <w:i/>
            <w:iCs/>
            <w:shd w:val="clear" w:color="auto" w:fill="FFFFFF"/>
          </w:rPr>
          <w:t>www.escdonline.eu</w:t>
        </w:r>
      </w:hyperlink>
    </w:p>
    <w:p w14:paraId="2D78A67F" w14:textId="77777777" w:rsidR="007927EA" w:rsidRPr="00D16F84" w:rsidRDefault="007927EA" w:rsidP="00D16F84">
      <w:pPr>
        <w:pBdr>
          <w:bottom w:val="single" w:sz="4" w:space="1" w:color="auto"/>
        </w:pBdr>
        <w:spacing w:line="276" w:lineRule="auto"/>
        <w:jc w:val="both"/>
        <w:rPr>
          <w:i/>
          <w:iCs/>
          <w:shd w:val="clear" w:color="auto" w:fill="FFFFFF"/>
        </w:rPr>
      </w:pPr>
    </w:p>
    <w:p w14:paraId="4A4B6F7E" w14:textId="77777777" w:rsidR="007927EA" w:rsidRPr="00D16F84" w:rsidRDefault="00F42DD1" w:rsidP="00D16F84">
      <w:pPr>
        <w:pBdr>
          <w:bottom w:val="single" w:sz="4" w:space="1" w:color="auto"/>
        </w:pBdr>
        <w:spacing w:line="276" w:lineRule="auto"/>
        <w:jc w:val="both"/>
        <w:rPr>
          <w:i/>
          <w:iCs/>
          <w:shd w:val="clear" w:color="auto" w:fill="FFFFFF"/>
        </w:rPr>
      </w:pPr>
      <w:r w:rsidRPr="00D16F84">
        <w:rPr>
          <w:b/>
          <w:i/>
          <w:iCs/>
        </w:rPr>
        <w:t>Roxana Buzatu</w:t>
      </w:r>
      <w:r w:rsidRPr="00D16F84">
        <w:rPr>
          <w:i/>
          <w:iCs/>
        </w:rPr>
        <w:t xml:space="preserve">, Horia Câlniceanu, Ioana Scrobota, Anca S. Vâlceanu, Reabilitarea discromiei din zona estetică, Prezentare orală, Toamna Medicală Orădeană, editia a XXV- a, </w:t>
      </w:r>
      <w:r w:rsidR="00CC2ECE" w:rsidRPr="00D16F84">
        <w:rPr>
          <w:i/>
          <w:iCs/>
        </w:rPr>
        <w:t>6-8 Octombrie 2016, Oradea, ISSN 1844-9530, p 185-187</w:t>
      </w:r>
    </w:p>
    <w:p w14:paraId="02A30E53" w14:textId="77777777" w:rsidR="007927EA" w:rsidRPr="00D16F84" w:rsidRDefault="007927EA" w:rsidP="00D16F84">
      <w:pPr>
        <w:pBdr>
          <w:bottom w:val="single" w:sz="4" w:space="1" w:color="auto"/>
        </w:pBdr>
        <w:spacing w:line="276" w:lineRule="auto"/>
        <w:jc w:val="both"/>
        <w:rPr>
          <w:i/>
          <w:iCs/>
          <w:shd w:val="clear" w:color="auto" w:fill="FFFFFF"/>
        </w:rPr>
      </w:pPr>
    </w:p>
    <w:p w14:paraId="58746934" w14:textId="4B010ED6" w:rsidR="00CC2ECE" w:rsidRPr="00D16F84" w:rsidRDefault="00CC2ECE" w:rsidP="00D16F84">
      <w:pPr>
        <w:pBdr>
          <w:bottom w:val="single" w:sz="4" w:space="1" w:color="auto"/>
        </w:pBdr>
        <w:spacing w:line="276" w:lineRule="auto"/>
        <w:jc w:val="both"/>
        <w:rPr>
          <w:i/>
          <w:iCs/>
          <w:shd w:val="clear" w:color="auto" w:fill="FFFFFF"/>
        </w:rPr>
      </w:pPr>
      <w:r w:rsidRPr="00D16F84">
        <w:rPr>
          <w:i/>
          <w:iCs/>
        </w:rPr>
        <w:t xml:space="preserve">Horia Câlniceanu, Ioana Scrobota, Ioana Ignat,Romanul, </w:t>
      </w:r>
      <w:r w:rsidRPr="00D16F84">
        <w:rPr>
          <w:b/>
          <w:i/>
          <w:iCs/>
        </w:rPr>
        <w:t>Roxana Buzatu</w:t>
      </w:r>
      <w:r w:rsidRPr="00D16F84">
        <w:rPr>
          <w:i/>
          <w:iCs/>
        </w:rPr>
        <w:t>, Rolul SRP-ului in terapia parodontală, Prezentare orală, Toamna Medicală Orădeană, editia a XXV- a, 6-8 Octombrie 2016, Oradea, ISSN 1844-9530, p 187-189</w:t>
      </w:r>
    </w:p>
    <w:p w14:paraId="7E887016" w14:textId="77777777" w:rsidR="007927EA" w:rsidRPr="00D16F84" w:rsidRDefault="00662299" w:rsidP="00D16F84">
      <w:pPr>
        <w:pBdr>
          <w:bottom w:val="single" w:sz="4" w:space="1" w:color="auto"/>
        </w:pBdr>
        <w:spacing w:line="276" w:lineRule="auto"/>
        <w:jc w:val="both"/>
        <w:rPr>
          <w:i/>
          <w:iCs/>
          <w:shd w:val="clear" w:color="auto" w:fill="FFFFFF"/>
        </w:rPr>
      </w:pPr>
      <w:r w:rsidRPr="00D16F84">
        <w:rPr>
          <w:i/>
          <w:iCs/>
          <w:shd w:val="clear" w:color="auto" w:fill="FFFFFF"/>
        </w:rPr>
        <w:t xml:space="preserve">Otilia Boloș, Adrian Boloș </w:t>
      </w:r>
      <w:r w:rsidRPr="00D16F84">
        <w:rPr>
          <w:b/>
          <w:i/>
          <w:iCs/>
          <w:shd w:val="clear" w:color="auto" w:fill="FFFFFF"/>
        </w:rPr>
        <w:t>Roxana Buzatu</w:t>
      </w:r>
      <w:r w:rsidRPr="00D16F84">
        <w:rPr>
          <w:i/>
          <w:iCs/>
          <w:shd w:val="clear" w:color="auto" w:fill="FFFFFF"/>
        </w:rPr>
        <w:t xml:space="preserve">, Anca Vâlceanu, Minimally invasive treatment options in dental discoloration. Prezentare Poster </w:t>
      </w:r>
      <w:r w:rsidRPr="00D16F84">
        <w:rPr>
          <w:i/>
          <w:iCs/>
        </w:rPr>
        <w:t xml:space="preserve">International Congress of esthetic dentistry, 18-20 May 2017, Bucharest, </w:t>
      </w:r>
      <w:hyperlink r:id="rId80" w:history="1">
        <w:r w:rsidRPr="00D16F84">
          <w:rPr>
            <w:rStyle w:val="Hyperlink"/>
            <w:i/>
            <w:iCs/>
          </w:rPr>
          <w:t>http://www.sser.ro/congres</w:t>
        </w:r>
      </w:hyperlink>
    </w:p>
    <w:p w14:paraId="7F657857" w14:textId="77777777" w:rsidR="007927EA" w:rsidRPr="00D16F84" w:rsidRDefault="007927EA" w:rsidP="00D16F84">
      <w:pPr>
        <w:pBdr>
          <w:bottom w:val="single" w:sz="4" w:space="1" w:color="auto"/>
        </w:pBdr>
        <w:spacing w:line="276" w:lineRule="auto"/>
        <w:jc w:val="both"/>
        <w:rPr>
          <w:i/>
          <w:iCs/>
          <w:shd w:val="clear" w:color="auto" w:fill="FFFFFF"/>
        </w:rPr>
      </w:pPr>
    </w:p>
    <w:p w14:paraId="3CD80FF7" w14:textId="5340FE37" w:rsidR="00B72E43" w:rsidRPr="00D16F84" w:rsidRDefault="00D439C8" w:rsidP="00D16F84">
      <w:pPr>
        <w:pBdr>
          <w:bottom w:val="single" w:sz="4" w:space="1" w:color="auto"/>
        </w:pBdr>
        <w:spacing w:line="276" w:lineRule="auto"/>
        <w:jc w:val="both"/>
        <w:rPr>
          <w:i/>
          <w:iCs/>
          <w:shd w:val="clear" w:color="auto" w:fill="FFFFFF"/>
        </w:rPr>
      </w:pPr>
      <w:r w:rsidRPr="00D16F84">
        <w:rPr>
          <w:b/>
          <w:i/>
          <w:iCs/>
          <w:shd w:val="clear" w:color="auto" w:fill="FFFFFF"/>
        </w:rPr>
        <w:t>Roxana Buzatu</w:t>
      </w:r>
      <w:r w:rsidRPr="00D16F84">
        <w:rPr>
          <w:i/>
          <w:iCs/>
          <w:shd w:val="clear" w:color="auto" w:fill="FFFFFF"/>
        </w:rPr>
        <w:t>, Anca S. Valceanu, Adrian T.Stan, Meda L. Negrutiu, Radu negru, Liviu Marsavina, Cosmin Sinescu, Mechanical aspects of endocrowns in the aesthetic area</w:t>
      </w:r>
      <w:r w:rsidR="00B72E43" w:rsidRPr="00D16F84">
        <w:rPr>
          <w:i/>
          <w:iCs/>
          <w:shd w:val="clear" w:color="auto" w:fill="FFFFFF"/>
        </w:rPr>
        <w:t xml:space="preserve">. Comunicare orala </w:t>
      </w:r>
      <w:r w:rsidR="00B72E43" w:rsidRPr="00D16F84">
        <w:rPr>
          <w:i/>
          <w:iCs/>
          <w:shd w:val="clear" w:color="auto" w:fill="FFFFFF"/>
          <w:lang w:val="en-US"/>
        </w:rPr>
        <w:t>“International Biomaterials And Regenerative Medicine Seminar” 5-7 Octombrie 2017 Timisoara</w:t>
      </w:r>
    </w:p>
    <w:p w14:paraId="7282A3C7" w14:textId="77777777" w:rsidR="007927EA" w:rsidRPr="00D16F84" w:rsidRDefault="007927EA" w:rsidP="00D16F84">
      <w:pPr>
        <w:pBdr>
          <w:bottom w:val="single" w:sz="4" w:space="1" w:color="auto"/>
        </w:pBdr>
        <w:spacing w:line="276" w:lineRule="auto"/>
        <w:jc w:val="both"/>
        <w:rPr>
          <w:i/>
          <w:iCs/>
          <w:shd w:val="clear" w:color="auto" w:fill="FFFFFF"/>
        </w:rPr>
      </w:pPr>
    </w:p>
    <w:p w14:paraId="25D60DAD" w14:textId="77777777" w:rsidR="007927EA" w:rsidRPr="00D16F84" w:rsidRDefault="00F84F4D" w:rsidP="00D16F84">
      <w:pPr>
        <w:pBdr>
          <w:bottom w:val="single" w:sz="4" w:space="1" w:color="auto"/>
        </w:pBdr>
        <w:spacing w:line="276" w:lineRule="auto"/>
        <w:jc w:val="both"/>
        <w:rPr>
          <w:i/>
          <w:shd w:val="clear" w:color="auto" w:fill="FFFFFF"/>
        </w:rPr>
      </w:pPr>
      <w:r w:rsidRPr="00D16F84">
        <w:rPr>
          <w:i/>
          <w:color w:val="181818"/>
          <w:lang w:val="ro-RO"/>
        </w:rPr>
        <w:t>Congres Denta Oradeana, editia a XIII a, „Interferente interdisciplinare in practica stomatologica”, 12-14 martie 2021, Orade</w:t>
      </w:r>
      <w:r w:rsidR="007927EA" w:rsidRPr="00D16F84">
        <w:rPr>
          <w:i/>
          <w:color w:val="181818"/>
          <w:lang w:val="ro-RO"/>
        </w:rPr>
        <w:t>a</w:t>
      </w:r>
    </w:p>
    <w:p w14:paraId="28811DAA" w14:textId="77777777" w:rsidR="007927EA" w:rsidRPr="00D16F84" w:rsidRDefault="007927EA" w:rsidP="00D16F84">
      <w:pPr>
        <w:pBdr>
          <w:bottom w:val="single" w:sz="4" w:space="1" w:color="auto"/>
        </w:pBdr>
        <w:spacing w:line="276" w:lineRule="auto"/>
        <w:jc w:val="both"/>
        <w:rPr>
          <w:i/>
          <w:shd w:val="clear" w:color="auto" w:fill="FFFFFF"/>
        </w:rPr>
      </w:pPr>
    </w:p>
    <w:p w14:paraId="1B1EEE78" w14:textId="317E72EA" w:rsidR="00D439C8" w:rsidRPr="00D16F84" w:rsidRDefault="00D439C8" w:rsidP="00D16F84">
      <w:pPr>
        <w:pBdr>
          <w:bottom w:val="single" w:sz="4" w:space="1" w:color="auto"/>
        </w:pBdr>
        <w:spacing w:line="276" w:lineRule="auto"/>
        <w:jc w:val="both"/>
        <w:rPr>
          <w:i/>
          <w:shd w:val="clear" w:color="auto" w:fill="FFFFFF"/>
        </w:rPr>
      </w:pPr>
      <w:r w:rsidRPr="00D16F84">
        <w:rPr>
          <w:b/>
          <w:i/>
          <w:iCs/>
          <w:shd w:val="clear" w:color="auto" w:fill="FFFFFF"/>
        </w:rPr>
        <w:t>Anexa 4- participare congrese/cursuri</w:t>
      </w:r>
    </w:p>
    <w:p w14:paraId="0CAF44EB" w14:textId="77777777" w:rsidR="00D439C8" w:rsidRPr="00D16F84" w:rsidRDefault="00D439C8" w:rsidP="00D16F84">
      <w:pPr>
        <w:spacing w:line="276" w:lineRule="auto"/>
        <w:jc w:val="both"/>
        <w:rPr>
          <w:b/>
          <w:i/>
          <w:iCs/>
          <w:shd w:val="clear" w:color="auto" w:fill="FFFFFF"/>
        </w:rPr>
      </w:pPr>
    </w:p>
    <w:p w14:paraId="3AF39E3F"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International “Dentis” 3-7 Aprilie 2008 Cluj-Napoca</w:t>
      </w:r>
    </w:p>
    <w:p w14:paraId="2F0ABD8A"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“72 De Ore Educatie Medicala Turistica” 8-11 Mai 2008 Praga</w:t>
      </w:r>
    </w:p>
    <w:p w14:paraId="4A162B2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International “Dentim 2008” 15-17 Mai 2008 Timisoara</w:t>
      </w:r>
    </w:p>
    <w:p w14:paraId="4F815C37"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International Conference “Biomaterials &amp; Medical Devices” 13-16 2008 Noiembrie Bucuresti</w:t>
      </w:r>
    </w:p>
    <w:p w14:paraId="30BB91E8"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Workshop “Sistemul Protaper Manual Si Rotativ-Tratamentul Endodontic Modern, De La Preparare La Obturare”7-9 Aprilie 2011 Timisoara.</w:t>
      </w:r>
    </w:p>
    <w:p w14:paraId="26D948A6"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“Management Performant Bazat Si Pe Tehmologia Informatiei In Medicina Dentara” 01-03 Februarie 2013 Timisoara</w:t>
      </w:r>
    </w:p>
    <w:p w14:paraId="78C4DA33"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“Ergonomie Si Preventie In Medicina Dentara Prin Aliniere La Standarde Europene” 01-03 2013 Timisoara.</w:t>
      </w:r>
    </w:p>
    <w:p w14:paraId="32F3C4D3"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lastRenderedPageBreak/>
        <w:t>Congres “Implants Connected To Nature” 03-05 Octombrie Timisoara</w:t>
      </w:r>
    </w:p>
    <w:p w14:paraId="4CD2948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“Implants Connected To Nature” 03-05 Octombrie 2013 Timisoara</w:t>
      </w:r>
    </w:p>
    <w:p w14:paraId="459858D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Curs “Abc-Ul Restaurarilor Compozite Pe Dintii Frontali” 07 Septembrie 2013 Bucuresti</w:t>
      </w:r>
    </w:p>
    <w:p w14:paraId="0094A4CC"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“Pacientul Si Abordarea Sa De Catre Medicul Dentist In Functie De Starea De Sanatate” 11-12 Octombrie 2013 Sibiu</w:t>
      </w:r>
    </w:p>
    <w:p w14:paraId="6182C92D"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The Importance Of Correct Tissue Management In Solving A Complex Estetic Situation: Case Report” 28 Martie 2014 Polonia</w:t>
      </w:r>
    </w:p>
    <w:p w14:paraId="716C9D7C"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“Primul Simpozion International Perio-Transylvania” 10-12 Aprilie 2014 Sibiu</w:t>
      </w:r>
    </w:p>
    <w:p w14:paraId="6EE2970E"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Implantology And Estetic Dentstry Dental Training” 09-10 Mai 2014 Ungaria</w:t>
      </w:r>
    </w:p>
    <w:p w14:paraId="05C9DB6A"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“Conferinta Internationala De Estetica Dentara” 15-16 Mai 2014 Bucuresti</w:t>
      </w:r>
    </w:p>
    <w:p w14:paraId="2BF3379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“Immediate Implantation- Possibilities And Limits” 34 Mai 2014 Cluj Napoca</w:t>
      </w:r>
    </w:p>
    <w:p w14:paraId="2CA78926"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Radioprotectie In Radiodiagnostic Si Radiologie Interventionala” 04-07 Septembrie 2014 Craiova</w:t>
      </w:r>
    </w:p>
    <w:p w14:paraId="3245379E"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Managementul Cercetarii Stiintifice” 16 Septembrie 2014 Cluj Napoca</w:t>
      </w:r>
    </w:p>
    <w:p w14:paraId="247386CF"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Implants Connected To Nature” 06-08 Noiembrie 2014 Sibiu</w:t>
      </w:r>
    </w:p>
    <w:p w14:paraId="7F0787F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Module Pe Teme Orizontale” 18-19 Noiembrie 2014 Cluj Napoca</w:t>
      </w:r>
    </w:p>
    <w:p w14:paraId="5EF71319"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Congresul International De Estetica Dentara” 14-16 Mai 2015 Bucuresti</w:t>
      </w:r>
    </w:p>
    <w:p w14:paraId="47A48B4F"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Zilele Stomatologice Banatene, Editia A Xx-A” 11-13 Iunie 2015 Timisoara</w:t>
      </w:r>
    </w:p>
    <w:p w14:paraId="0E813EC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 Participarea La Cea De-A Doua Scoala Internationala De Vara De Parodontologie Din Romania” 13-18 Iulie 2015 Timisoara</w:t>
      </w:r>
    </w:p>
    <w:p w14:paraId="0F51188E"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“Competence In Estetics” 13-14 Noiembrie 2015 Austria</w:t>
      </w:r>
    </w:p>
    <w:p w14:paraId="3527BA08"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“Style Italiano-De La Restaurari Directe La Restaurari Indirecte” 19 Martie 2016 Bucuresti</w:t>
      </w:r>
    </w:p>
    <w:p w14:paraId="50189275"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Estetica Si Functionalitate” 12-14 Mai 2016 Bucuresti</w:t>
      </w:r>
    </w:p>
    <w:p w14:paraId="59B76C4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“Zilele Stomatologice Banatene Editia A Xx-A” 19-21 Mai 2016 Timisoara</w:t>
      </w:r>
    </w:p>
    <w:p w14:paraId="6CC15DC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“Zilele Stomatologice Banatene” 19-21 Mai 2016 Timisoara</w:t>
      </w:r>
    </w:p>
    <w:p w14:paraId="51372C1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“Dental Photography &amp; Live Smile Makeover” 22-24 Iulie 2016 Timisoara</w:t>
      </w:r>
    </w:p>
    <w:p w14:paraId="4CA2C91E"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“13</w:t>
      </w:r>
      <w:r w:rsidRPr="00D16F84">
        <w:rPr>
          <w:rFonts w:ascii="Times New Roman" w:hAnsi="Times New Roman"/>
          <w:i/>
          <w:iCs/>
          <w:sz w:val="24"/>
          <w:szCs w:val="24"/>
          <w:vertAlign w:val="superscript"/>
        </w:rPr>
        <w:t>th</w:t>
      </w:r>
      <w:r w:rsidRPr="00D16F84">
        <w:rPr>
          <w:rFonts w:ascii="Times New Roman" w:hAnsi="Times New Roman"/>
          <w:i/>
          <w:iCs/>
          <w:sz w:val="24"/>
          <w:szCs w:val="24"/>
        </w:rPr>
        <w:t xml:space="preserve"> Annual Meeting” 22-24 Septembrie 2016 Polonia</w:t>
      </w:r>
    </w:p>
    <w:p w14:paraId="1C0A532D"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“Simpozionul Espertise” 15 Octombrie 2016 Sinaia</w:t>
      </w:r>
    </w:p>
    <w:p w14:paraId="53259F9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Zilele Stomatologice Banatene Editia A Xxii-A” 04-06 Mai 2017 Timisoara</w:t>
      </w:r>
    </w:p>
    <w:p w14:paraId="65675CAF"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“Arta Esteticii Dentare” 18-20 Mai 2017 Bucuresti</w:t>
      </w:r>
    </w:p>
    <w:p w14:paraId="495B8BB4"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“Annual Meeting” 20-22 Septembrie 2018 Portugalia</w:t>
      </w:r>
    </w:p>
    <w:p w14:paraId="580B41F8"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“International Biomaterials And Regenerative Medicine Seminar” 5-7 Octombrie 2017 Timisoara</w:t>
      </w:r>
    </w:p>
    <w:p w14:paraId="42EEAF2B"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“Cursul Estethetics Forum 2</w:t>
      </w:r>
      <w:r w:rsidRPr="00D16F84">
        <w:rPr>
          <w:rFonts w:ascii="Times New Roman" w:hAnsi="Times New Roman"/>
          <w:i/>
          <w:iCs/>
          <w:sz w:val="24"/>
          <w:szCs w:val="24"/>
          <w:vertAlign w:val="superscript"/>
        </w:rPr>
        <w:t>nd</w:t>
      </w:r>
      <w:r w:rsidRPr="00D16F84">
        <w:rPr>
          <w:rFonts w:ascii="Times New Roman" w:hAnsi="Times New Roman"/>
          <w:i/>
          <w:iCs/>
          <w:sz w:val="24"/>
          <w:szCs w:val="24"/>
        </w:rPr>
        <w:t xml:space="preserve"> Edition” 12-13 Octombrie 2018 Iasi</w:t>
      </w:r>
    </w:p>
    <w:p w14:paraId="59C2E9EC"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“Focus Dental Photography Communication” 25 Noiembrie 2017 Oradea</w:t>
      </w:r>
    </w:p>
    <w:p w14:paraId="2594F2C1"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Zilele Stomatologice Banatene Editia A Xxiii-A” 10-12 Mai 2018 Timisoara</w:t>
      </w:r>
    </w:p>
    <w:p w14:paraId="5E319ECB" w14:textId="77777777" w:rsidR="00D439C8" w:rsidRPr="00D16F84" w:rsidRDefault="001809AD"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Conexiuni In Estetica Dentara” 17-19 Mai Bucuresti</w:t>
      </w:r>
    </w:p>
    <w:p w14:paraId="30A5B2EE" w14:textId="77777777" w:rsidR="00311A03" w:rsidRPr="00D16F84" w:rsidRDefault="00311A0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“Congres Dentim Revolution” 12-13 Aprilie 2019</w:t>
      </w:r>
    </w:p>
    <w:p w14:paraId="5FCE1E7D" w14:textId="77777777" w:rsidR="00311A03" w:rsidRPr="00D16F84" w:rsidRDefault="00311A0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rPr>
        <w:t>“</w:t>
      </w:r>
      <w:r w:rsidRPr="00D16F84">
        <w:rPr>
          <w:rFonts w:ascii="Times New Roman" w:hAnsi="Times New Roman"/>
          <w:i/>
          <w:iCs/>
          <w:sz w:val="24"/>
          <w:szCs w:val="24"/>
          <w:lang w:val="en-GB"/>
        </w:rPr>
        <w:t>Congresul SSER 2019 - Digital Esthetics”9-11Mai Bucuresti</w:t>
      </w:r>
    </w:p>
    <w:p w14:paraId="01748CF0" w14:textId="77777777" w:rsidR="00311A03" w:rsidRPr="00D16F84" w:rsidRDefault="00311A0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lang w:val="en-GB"/>
        </w:rPr>
        <w:t>“Zilele Stomatologice Banatene Editia a XXIV” 16-18 Mai Timisoara</w:t>
      </w:r>
    </w:p>
    <w:p w14:paraId="10C771EF" w14:textId="69CD798E" w:rsidR="00725653" w:rsidRPr="00D16F84" w:rsidRDefault="0072565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lang w:val="en-GB"/>
        </w:rPr>
        <w:t>iDent Evolution 7-9 Aprilie 2022 Timisoara</w:t>
      </w:r>
    </w:p>
    <w:p w14:paraId="186C6532" w14:textId="103FC746" w:rsidR="00784877" w:rsidRPr="00D16F84" w:rsidRDefault="00784877"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lang w:val="en-GB"/>
        </w:rPr>
        <w:t>Congres SSER 12-14 Mai 2022 Bucuresti</w:t>
      </w:r>
    </w:p>
    <w:p w14:paraId="15BB669F" w14:textId="7B00A2DB" w:rsidR="00725653" w:rsidRPr="00D16F84" w:rsidRDefault="0072565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lang w:val="en-GB"/>
        </w:rPr>
        <w:t>iDent Evolution 27-29 Aprilie 2023 Timisoara</w:t>
      </w:r>
    </w:p>
    <w:p w14:paraId="2E44F68D" w14:textId="34FFD6B9" w:rsidR="00725653" w:rsidRPr="00C84DF0" w:rsidRDefault="00725653" w:rsidP="00D16F84">
      <w:pPr>
        <w:pStyle w:val="ListParagraph"/>
        <w:numPr>
          <w:ilvl w:val="0"/>
          <w:numId w:val="19"/>
        </w:numPr>
        <w:rPr>
          <w:rFonts w:ascii="Times New Roman" w:hAnsi="Times New Roman"/>
          <w:i/>
          <w:iCs/>
          <w:sz w:val="24"/>
          <w:szCs w:val="24"/>
        </w:rPr>
      </w:pPr>
      <w:r w:rsidRPr="00D16F84">
        <w:rPr>
          <w:rFonts w:ascii="Times New Roman" w:hAnsi="Times New Roman"/>
          <w:i/>
          <w:iCs/>
          <w:sz w:val="24"/>
          <w:szCs w:val="24"/>
          <w:lang w:val="en-GB"/>
        </w:rPr>
        <w:t>iDent Evolution 25-27Aprilie 2024 Cluj-Napoca</w:t>
      </w:r>
    </w:p>
    <w:p w14:paraId="2BE13D49" w14:textId="07061505" w:rsidR="00C84DF0" w:rsidRPr="00C84DF0" w:rsidRDefault="00C84DF0" w:rsidP="00C84DF0">
      <w:pPr>
        <w:pStyle w:val="ListParagraph"/>
        <w:numPr>
          <w:ilvl w:val="0"/>
          <w:numId w:val="19"/>
        </w:numPr>
        <w:rPr>
          <w:rFonts w:ascii="Times New Roman" w:hAnsi="Times New Roman"/>
          <w:i/>
          <w:iCs/>
          <w:sz w:val="24"/>
          <w:szCs w:val="24"/>
        </w:rPr>
      </w:pPr>
      <w:r>
        <w:rPr>
          <w:rFonts w:ascii="Times New Roman" w:hAnsi="Times New Roman"/>
          <w:i/>
          <w:iCs/>
          <w:sz w:val="24"/>
          <w:szCs w:val="24"/>
          <w:lang w:val="en-GB"/>
        </w:rPr>
        <w:t>Congres SSER 16-18 Mai 2024 Bucuresti</w:t>
      </w:r>
    </w:p>
    <w:p w14:paraId="179CB238" w14:textId="783B2AB0" w:rsidR="00C84DF0" w:rsidRPr="00C84DF0" w:rsidRDefault="00C84DF0" w:rsidP="00C84DF0">
      <w:pPr>
        <w:pStyle w:val="ListParagraph"/>
        <w:numPr>
          <w:ilvl w:val="0"/>
          <w:numId w:val="19"/>
        </w:numPr>
        <w:rPr>
          <w:rFonts w:ascii="Times New Roman" w:hAnsi="Times New Roman"/>
          <w:i/>
          <w:iCs/>
          <w:sz w:val="24"/>
          <w:szCs w:val="24"/>
        </w:rPr>
      </w:pPr>
      <w:r>
        <w:rPr>
          <w:rFonts w:ascii="Times New Roman" w:hAnsi="Times New Roman"/>
          <w:i/>
          <w:iCs/>
          <w:sz w:val="24"/>
          <w:szCs w:val="24"/>
          <w:lang w:val="en-GB"/>
        </w:rPr>
        <w:t>ESCD Congress 19-21 September, Belgrade</w:t>
      </w:r>
    </w:p>
    <w:p w14:paraId="3B63AD42" w14:textId="06731922" w:rsidR="00C84DF0" w:rsidRPr="00F251BD" w:rsidRDefault="00C84DF0" w:rsidP="00C84DF0">
      <w:pPr>
        <w:pStyle w:val="ListParagraph"/>
        <w:numPr>
          <w:ilvl w:val="0"/>
          <w:numId w:val="19"/>
        </w:numPr>
        <w:rPr>
          <w:rFonts w:ascii="Times New Roman" w:hAnsi="Times New Roman"/>
          <w:i/>
          <w:iCs/>
          <w:sz w:val="24"/>
          <w:szCs w:val="24"/>
        </w:rPr>
      </w:pPr>
      <w:r>
        <w:rPr>
          <w:rFonts w:ascii="Times New Roman" w:hAnsi="Times New Roman"/>
          <w:i/>
          <w:iCs/>
          <w:sz w:val="24"/>
          <w:szCs w:val="24"/>
          <w:lang w:val="en-GB"/>
        </w:rPr>
        <w:t>SSER Roadshow 26 Octombrie Timisoara 2024</w:t>
      </w:r>
    </w:p>
    <w:p w14:paraId="7CCF4E0A" w14:textId="57810867" w:rsidR="00F251BD" w:rsidRDefault="00F251BD" w:rsidP="00C84DF0">
      <w:pPr>
        <w:pStyle w:val="ListParagraph"/>
        <w:numPr>
          <w:ilvl w:val="0"/>
          <w:numId w:val="19"/>
        </w:numPr>
        <w:rPr>
          <w:rFonts w:ascii="Times New Roman" w:hAnsi="Times New Roman"/>
          <w:i/>
          <w:iCs/>
          <w:sz w:val="24"/>
          <w:szCs w:val="24"/>
        </w:rPr>
      </w:pPr>
      <w:r w:rsidRPr="00F251BD">
        <w:rPr>
          <w:rFonts w:ascii="Times New Roman" w:hAnsi="Times New Roman"/>
          <w:i/>
          <w:iCs/>
          <w:sz w:val="24"/>
          <w:szCs w:val="24"/>
        </w:rPr>
        <w:lastRenderedPageBreak/>
        <w:t>4th GoldArt Dentistry Congress, Arad, 8-10 Mai 2025</w:t>
      </w:r>
    </w:p>
    <w:p w14:paraId="16424476" w14:textId="74AE4C69" w:rsidR="00F251BD" w:rsidRDefault="00F251BD" w:rsidP="00C84DF0">
      <w:pPr>
        <w:pStyle w:val="ListParagraph"/>
        <w:numPr>
          <w:ilvl w:val="0"/>
          <w:numId w:val="19"/>
        </w:numPr>
        <w:rPr>
          <w:rFonts w:ascii="Times New Roman" w:hAnsi="Times New Roman"/>
          <w:i/>
          <w:iCs/>
          <w:sz w:val="24"/>
          <w:szCs w:val="24"/>
        </w:rPr>
      </w:pPr>
      <w:r w:rsidRPr="00F251BD">
        <w:rPr>
          <w:rFonts w:ascii="Times New Roman" w:hAnsi="Times New Roman"/>
          <w:i/>
          <w:iCs/>
          <w:sz w:val="24"/>
          <w:szCs w:val="24"/>
        </w:rPr>
        <w:t>16th edition DenTim, Timisoara, 2-5 Aprilie 2025</w:t>
      </w:r>
    </w:p>
    <w:p w14:paraId="3850F587" w14:textId="77777777" w:rsidR="00F251BD" w:rsidRPr="00C84DF0" w:rsidRDefault="00F251BD" w:rsidP="00F251BD">
      <w:pPr>
        <w:pStyle w:val="ListParagraph"/>
        <w:ind w:left="1080"/>
        <w:rPr>
          <w:rFonts w:ascii="Times New Roman" w:hAnsi="Times New Roman"/>
          <w:i/>
          <w:iCs/>
          <w:sz w:val="24"/>
          <w:szCs w:val="24"/>
        </w:rPr>
      </w:pPr>
    </w:p>
    <w:p w14:paraId="6F4F7966" w14:textId="77777777" w:rsidR="00617C03" w:rsidRPr="00D439C8" w:rsidRDefault="00617C03" w:rsidP="001809AD">
      <w:pPr>
        <w:pStyle w:val="ECVSectionDetails"/>
        <w:framePr w:vSpace="6" w:wrap="around" w:vAnchor="text" w:hAnchor="text" w:y="6"/>
        <w:spacing w:line="240" w:lineRule="auto"/>
        <w:rPr>
          <w:rFonts w:ascii="Arial Narrow" w:hAnsi="Arial Narrow" w:cs="Arial"/>
          <w:i/>
          <w:iCs/>
          <w:color w:val="auto"/>
          <w:sz w:val="24"/>
        </w:rPr>
      </w:pPr>
    </w:p>
    <w:p w14:paraId="56F13052" w14:textId="77777777" w:rsidR="00617C03" w:rsidRPr="00D439C8" w:rsidRDefault="00617C03" w:rsidP="001809AD">
      <w:pPr>
        <w:pStyle w:val="CVNormal"/>
        <w:ind w:left="0"/>
        <w:rPr>
          <w:rFonts w:ascii="Arial Narrow" w:hAnsi="Arial Narrow" w:cs="Arial"/>
          <w:i/>
          <w:iCs/>
          <w:sz w:val="24"/>
        </w:rPr>
      </w:pPr>
    </w:p>
    <w:p w14:paraId="7DD79F50" w14:textId="77777777" w:rsidR="00617C03" w:rsidRPr="00D439C8" w:rsidRDefault="00617C03" w:rsidP="001809AD">
      <w:pPr>
        <w:pStyle w:val="CVNormal"/>
        <w:ind w:left="0"/>
        <w:rPr>
          <w:rFonts w:ascii="Arial Narrow" w:hAnsi="Arial Narrow" w:cs="Arial"/>
          <w:i/>
          <w:iCs/>
          <w:sz w:val="24"/>
        </w:rPr>
      </w:pPr>
    </w:p>
    <w:p w14:paraId="5407C4FC" w14:textId="77777777" w:rsidR="00617C03" w:rsidRPr="00D439C8" w:rsidRDefault="00617C03" w:rsidP="00D439C8">
      <w:pPr>
        <w:pStyle w:val="CVNormal"/>
        <w:jc w:val="both"/>
        <w:rPr>
          <w:rFonts w:ascii="Arial Narrow" w:hAnsi="Arial Narrow"/>
          <w:i/>
          <w:iCs/>
          <w:sz w:val="24"/>
        </w:rPr>
      </w:pPr>
    </w:p>
    <w:p w14:paraId="491CDA61" w14:textId="77777777" w:rsidR="00DC159E" w:rsidRPr="00D439C8" w:rsidRDefault="00DC159E" w:rsidP="00D439C8">
      <w:pPr>
        <w:pStyle w:val="CVNormal"/>
        <w:jc w:val="both"/>
        <w:rPr>
          <w:rFonts w:ascii="Arial Narrow" w:hAnsi="Arial Narrow"/>
          <w:i/>
          <w:iCs/>
          <w:sz w:val="24"/>
        </w:rPr>
      </w:pPr>
    </w:p>
    <w:p w14:paraId="72F2851D" w14:textId="77777777" w:rsidR="00DC159E" w:rsidRPr="00D439C8" w:rsidRDefault="00DC159E" w:rsidP="00D439C8">
      <w:pPr>
        <w:pStyle w:val="CVNormal"/>
        <w:jc w:val="both"/>
        <w:rPr>
          <w:rFonts w:ascii="Arial Narrow" w:hAnsi="Arial Narrow"/>
          <w:i/>
          <w:iCs/>
          <w:sz w:val="24"/>
        </w:rPr>
      </w:pPr>
    </w:p>
    <w:p w14:paraId="2C114515" w14:textId="64A7DE92" w:rsidR="009551C6" w:rsidRDefault="009551C6" w:rsidP="00D439C8">
      <w:pPr>
        <w:pStyle w:val="CVNormal"/>
        <w:jc w:val="both"/>
        <w:rPr>
          <w:rFonts w:ascii="Arial Narrow" w:hAnsi="Arial Narrow"/>
          <w:b/>
          <w:iCs/>
          <w:color w:val="FF0000"/>
          <w:sz w:val="24"/>
        </w:rPr>
      </w:pPr>
    </w:p>
    <w:p w14:paraId="138CC4E9" w14:textId="77777777" w:rsidR="00903538" w:rsidRDefault="00903538" w:rsidP="00D439C8">
      <w:pPr>
        <w:pStyle w:val="CVNormal"/>
        <w:jc w:val="both"/>
        <w:rPr>
          <w:rFonts w:ascii="Arial Narrow" w:hAnsi="Arial Narrow"/>
          <w:b/>
          <w:iCs/>
          <w:color w:val="FF0000"/>
          <w:sz w:val="24"/>
        </w:rPr>
      </w:pPr>
    </w:p>
    <w:p w14:paraId="2268C90E" w14:textId="77777777" w:rsidR="00FC4150" w:rsidRPr="009551C6" w:rsidRDefault="00FC4150" w:rsidP="00D439C8">
      <w:pPr>
        <w:pStyle w:val="CVNormal"/>
        <w:jc w:val="both"/>
        <w:rPr>
          <w:rFonts w:ascii="Arial Narrow" w:hAnsi="Arial Narrow"/>
          <w:b/>
          <w:iCs/>
          <w:color w:val="FF0000"/>
          <w:sz w:val="24"/>
        </w:rPr>
      </w:pPr>
    </w:p>
    <w:sectPr w:rsidR="00FC4150" w:rsidRPr="009551C6">
      <w:headerReference w:type="even" r:id="rId81"/>
      <w:headerReference w:type="default" r:id="rId82"/>
      <w:footerReference w:type="even" r:id="rId83"/>
      <w:footerReference w:type="default" r:id="rId84"/>
      <w:headerReference w:type="first" r:id="rId85"/>
      <w:footerReference w:type="first" r:id="rId86"/>
      <w:footnotePr>
        <w:pos w:val="beneathText"/>
        <w:numRestart w:val="eachPage"/>
      </w:footnotePr>
      <w:endnotePr>
        <w:numFmt w:val="decimal"/>
      </w:endnotePr>
      <w:pgSz w:w="11905" w:h="16837"/>
      <w:pgMar w:top="851" w:right="567" w:bottom="100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D38F8" w14:textId="77777777" w:rsidR="004B021B" w:rsidRDefault="004B021B">
      <w:r>
        <w:separator/>
      </w:r>
    </w:p>
  </w:endnote>
  <w:endnote w:type="continuationSeparator" w:id="0">
    <w:p w14:paraId="7D59E862" w14:textId="77777777" w:rsidR="004B021B" w:rsidRDefault="004B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w:altName w:val="Sylfaen"/>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A7EDA" w14:textId="77777777" w:rsidR="00F84F4D" w:rsidRDefault="00F84F4D" w:rsidP="0087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F145F0" w14:textId="77777777" w:rsidR="00F84F4D" w:rsidRDefault="00F84F4D" w:rsidP="008708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0FB86" w14:textId="77777777" w:rsidR="00F84F4D" w:rsidRDefault="00F84F4D" w:rsidP="0087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05F8">
      <w:rPr>
        <w:rStyle w:val="PageNumber"/>
        <w:noProof/>
      </w:rPr>
      <w:t>2</w:t>
    </w:r>
    <w:r>
      <w:rPr>
        <w:rStyle w:val="PageNumber"/>
      </w:rPr>
      <w:fldChar w:fldCharType="end"/>
    </w:r>
  </w:p>
  <w:tbl>
    <w:tblPr>
      <w:tblW w:w="0" w:type="auto"/>
      <w:tblInd w:w="113" w:type="dxa"/>
      <w:tblLayout w:type="fixed"/>
      <w:tblCellMar>
        <w:left w:w="113" w:type="dxa"/>
        <w:right w:w="113" w:type="dxa"/>
      </w:tblCellMar>
      <w:tblLook w:val="0000" w:firstRow="0" w:lastRow="0" w:firstColumn="0" w:lastColumn="0" w:noHBand="0" w:noVBand="0"/>
    </w:tblPr>
    <w:tblGrid>
      <w:gridCol w:w="696"/>
      <w:gridCol w:w="7655"/>
    </w:tblGrid>
    <w:tr w:rsidR="00F84F4D" w14:paraId="1C65E31B" w14:textId="77777777" w:rsidTr="000569B5">
      <w:trPr>
        <w:cantSplit/>
      </w:trPr>
      <w:tc>
        <w:tcPr>
          <w:tcW w:w="696" w:type="dxa"/>
        </w:tcPr>
        <w:p w14:paraId="19AE2CBB" w14:textId="77777777" w:rsidR="00F84F4D" w:rsidRPr="00702A9F" w:rsidRDefault="00F84F4D" w:rsidP="00702A9F">
          <w:pPr>
            <w:pStyle w:val="CVFooterLeft"/>
            <w:suppressAutoHyphens/>
            <w:rPr>
              <w:rFonts w:ascii="Arial Narrow" w:hAnsi="Arial Narrow"/>
              <w:szCs w:val="20"/>
              <w:lang w:eastAsia="ar-SA"/>
            </w:rPr>
          </w:pPr>
          <w:r w:rsidRPr="00702A9F">
            <w:rPr>
              <w:rFonts w:ascii="Arial Narrow" w:hAnsi="Arial Narrow"/>
              <w:szCs w:val="20"/>
              <w:lang w:eastAsia="ar-SA"/>
            </w:rPr>
            <w:t xml:space="preserve"> </w:t>
          </w:r>
        </w:p>
      </w:tc>
      <w:tc>
        <w:tcPr>
          <w:tcW w:w="7655" w:type="dxa"/>
          <w:tcBorders>
            <w:left w:val="single" w:sz="1" w:space="0" w:color="000000"/>
          </w:tcBorders>
        </w:tcPr>
        <w:p w14:paraId="49F6CEBC" w14:textId="77777777" w:rsidR="00F84F4D" w:rsidRPr="00702A9F" w:rsidRDefault="00F84F4D" w:rsidP="00702A9F">
          <w:pPr>
            <w:pStyle w:val="CVFooterRight"/>
            <w:suppressAutoHyphens/>
            <w:rPr>
              <w:rFonts w:ascii="Arial Narrow" w:hAnsi="Arial Narrow"/>
              <w:szCs w:val="20"/>
              <w:lang w:eastAsia="ar-SA"/>
            </w:rPr>
          </w:pPr>
        </w:p>
      </w:tc>
    </w:tr>
  </w:tbl>
  <w:p w14:paraId="0BC6505D" w14:textId="77777777" w:rsidR="00F84F4D" w:rsidRDefault="00F84F4D">
    <w:pPr>
      <w:pStyle w:val="CVFooter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B2B72" w14:textId="77777777" w:rsidR="00F84F4D" w:rsidRDefault="00F84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1D9F3" w14:textId="77777777" w:rsidR="004B021B" w:rsidRDefault="004B021B">
      <w:r>
        <w:separator/>
      </w:r>
    </w:p>
  </w:footnote>
  <w:footnote w:type="continuationSeparator" w:id="0">
    <w:p w14:paraId="66214F2E" w14:textId="77777777" w:rsidR="004B021B" w:rsidRDefault="004B0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FC3B" w14:textId="77777777" w:rsidR="00F84F4D" w:rsidRDefault="00F84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B656D" w14:textId="77777777" w:rsidR="00F84F4D" w:rsidRDefault="00F84F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2D916" w14:textId="77777777" w:rsidR="00F84F4D" w:rsidRDefault="00F84F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5EE58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255474"/>
    <w:multiLevelType w:val="hybridMultilevel"/>
    <w:tmpl w:val="5CD016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2046D"/>
    <w:multiLevelType w:val="hybridMultilevel"/>
    <w:tmpl w:val="B220ED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1340C0"/>
    <w:multiLevelType w:val="hybridMultilevel"/>
    <w:tmpl w:val="8ACC1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8E6831"/>
    <w:multiLevelType w:val="hybridMultilevel"/>
    <w:tmpl w:val="EC422C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9C839DB"/>
    <w:multiLevelType w:val="hybridMultilevel"/>
    <w:tmpl w:val="AB6A86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617F46"/>
    <w:multiLevelType w:val="hybridMultilevel"/>
    <w:tmpl w:val="6980AA18"/>
    <w:lvl w:ilvl="0" w:tplc="3E2224CE">
      <w:start w:val="2006"/>
      <w:numFmt w:val="bullet"/>
      <w:lvlText w:val="-"/>
      <w:lvlJc w:val="left"/>
      <w:pPr>
        <w:ind w:left="1300" w:hanging="360"/>
      </w:pPr>
      <w:rPr>
        <w:rFonts w:ascii="Arial" w:eastAsia="Times New Roman" w:hAnsi="Arial" w:cs="Arial" w:hint="default"/>
      </w:rPr>
    </w:lvl>
    <w:lvl w:ilvl="1" w:tplc="08090003" w:tentative="1">
      <w:start w:val="1"/>
      <w:numFmt w:val="bullet"/>
      <w:lvlText w:val="o"/>
      <w:lvlJc w:val="left"/>
      <w:pPr>
        <w:ind w:left="2020" w:hanging="360"/>
      </w:pPr>
      <w:rPr>
        <w:rFonts w:ascii="Courier New" w:hAnsi="Courier New" w:cs="Courier New" w:hint="default"/>
      </w:rPr>
    </w:lvl>
    <w:lvl w:ilvl="2" w:tplc="08090005" w:tentative="1">
      <w:start w:val="1"/>
      <w:numFmt w:val="bullet"/>
      <w:lvlText w:val=""/>
      <w:lvlJc w:val="left"/>
      <w:pPr>
        <w:ind w:left="2740" w:hanging="360"/>
      </w:pPr>
      <w:rPr>
        <w:rFonts w:ascii="Wingdings" w:hAnsi="Wingdings" w:hint="default"/>
      </w:rPr>
    </w:lvl>
    <w:lvl w:ilvl="3" w:tplc="08090001" w:tentative="1">
      <w:start w:val="1"/>
      <w:numFmt w:val="bullet"/>
      <w:lvlText w:val=""/>
      <w:lvlJc w:val="left"/>
      <w:pPr>
        <w:ind w:left="3460" w:hanging="360"/>
      </w:pPr>
      <w:rPr>
        <w:rFonts w:ascii="Symbol" w:hAnsi="Symbol" w:hint="default"/>
      </w:rPr>
    </w:lvl>
    <w:lvl w:ilvl="4" w:tplc="08090003" w:tentative="1">
      <w:start w:val="1"/>
      <w:numFmt w:val="bullet"/>
      <w:lvlText w:val="o"/>
      <w:lvlJc w:val="left"/>
      <w:pPr>
        <w:ind w:left="4180" w:hanging="360"/>
      </w:pPr>
      <w:rPr>
        <w:rFonts w:ascii="Courier New" w:hAnsi="Courier New" w:cs="Courier New" w:hint="default"/>
      </w:rPr>
    </w:lvl>
    <w:lvl w:ilvl="5" w:tplc="08090005" w:tentative="1">
      <w:start w:val="1"/>
      <w:numFmt w:val="bullet"/>
      <w:lvlText w:val=""/>
      <w:lvlJc w:val="left"/>
      <w:pPr>
        <w:ind w:left="4900" w:hanging="360"/>
      </w:pPr>
      <w:rPr>
        <w:rFonts w:ascii="Wingdings" w:hAnsi="Wingdings" w:hint="default"/>
      </w:rPr>
    </w:lvl>
    <w:lvl w:ilvl="6" w:tplc="08090001" w:tentative="1">
      <w:start w:val="1"/>
      <w:numFmt w:val="bullet"/>
      <w:lvlText w:val=""/>
      <w:lvlJc w:val="left"/>
      <w:pPr>
        <w:ind w:left="5620" w:hanging="360"/>
      </w:pPr>
      <w:rPr>
        <w:rFonts w:ascii="Symbol" w:hAnsi="Symbol" w:hint="default"/>
      </w:rPr>
    </w:lvl>
    <w:lvl w:ilvl="7" w:tplc="08090003" w:tentative="1">
      <w:start w:val="1"/>
      <w:numFmt w:val="bullet"/>
      <w:lvlText w:val="o"/>
      <w:lvlJc w:val="left"/>
      <w:pPr>
        <w:ind w:left="6340" w:hanging="360"/>
      </w:pPr>
      <w:rPr>
        <w:rFonts w:ascii="Courier New" w:hAnsi="Courier New" w:cs="Courier New" w:hint="default"/>
      </w:rPr>
    </w:lvl>
    <w:lvl w:ilvl="8" w:tplc="08090005" w:tentative="1">
      <w:start w:val="1"/>
      <w:numFmt w:val="bullet"/>
      <w:lvlText w:val=""/>
      <w:lvlJc w:val="left"/>
      <w:pPr>
        <w:ind w:left="7060" w:hanging="360"/>
      </w:pPr>
      <w:rPr>
        <w:rFonts w:ascii="Wingdings" w:hAnsi="Wingdings" w:hint="default"/>
      </w:rPr>
    </w:lvl>
  </w:abstractNum>
  <w:abstractNum w:abstractNumId="7" w15:restartNumberingAfterBreak="0">
    <w:nsid w:val="1D131234"/>
    <w:multiLevelType w:val="hybridMultilevel"/>
    <w:tmpl w:val="1786B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551C3C"/>
    <w:multiLevelType w:val="hybridMultilevel"/>
    <w:tmpl w:val="F9C0C61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9" w15:restartNumberingAfterBreak="0">
    <w:nsid w:val="2EC3210F"/>
    <w:multiLevelType w:val="hybridMultilevel"/>
    <w:tmpl w:val="0136D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2B0DD3"/>
    <w:multiLevelType w:val="hybridMultilevel"/>
    <w:tmpl w:val="3026850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A04E23"/>
    <w:multiLevelType w:val="hybridMultilevel"/>
    <w:tmpl w:val="AABC6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254382"/>
    <w:multiLevelType w:val="hybridMultilevel"/>
    <w:tmpl w:val="4D1ECF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3" w15:restartNumberingAfterBreak="0">
    <w:nsid w:val="3E4E7352"/>
    <w:multiLevelType w:val="hybridMultilevel"/>
    <w:tmpl w:val="0666EDC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4" w15:restartNumberingAfterBreak="0">
    <w:nsid w:val="43890E39"/>
    <w:multiLevelType w:val="hybridMultilevel"/>
    <w:tmpl w:val="3B1CF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94F28FE"/>
    <w:multiLevelType w:val="hybridMultilevel"/>
    <w:tmpl w:val="B6D0C736"/>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9C96096"/>
    <w:multiLevelType w:val="hybridMultilevel"/>
    <w:tmpl w:val="51DCCBD0"/>
    <w:lvl w:ilvl="0" w:tplc="04180001">
      <w:start w:val="1"/>
      <w:numFmt w:val="bullet"/>
      <w:lvlText w:val=""/>
      <w:lvlJc w:val="left"/>
      <w:pPr>
        <w:ind w:left="216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24A1840"/>
    <w:multiLevelType w:val="hybridMultilevel"/>
    <w:tmpl w:val="F3E41216"/>
    <w:lvl w:ilvl="0" w:tplc="04180001">
      <w:start w:val="1"/>
      <w:numFmt w:val="bullet"/>
      <w:lvlText w:val=""/>
      <w:lvlJc w:val="left"/>
      <w:pPr>
        <w:ind w:left="216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5601461"/>
    <w:multiLevelType w:val="hybridMultilevel"/>
    <w:tmpl w:val="096CE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FD5969"/>
    <w:multiLevelType w:val="hybridMultilevel"/>
    <w:tmpl w:val="AD981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C457C6E"/>
    <w:multiLevelType w:val="hybridMultilevel"/>
    <w:tmpl w:val="78C6A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BB13B9"/>
    <w:multiLevelType w:val="hybridMultilevel"/>
    <w:tmpl w:val="33BE8C1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2" w15:restartNumberingAfterBreak="0">
    <w:nsid w:val="7907631F"/>
    <w:multiLevelType w:val="hybridMultilevel"/>
    <w:tmpl w:val="EB9A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DA40CF"/>
    <w:multiLevelType w:val="hybridMultilevel"/>
    <w:tmpl w:val="EF7C037A"/>
    <w:lvl w:ilvl="0" w:tplc="0418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BB0966"/>
    <w:multiLevelType w:val="hybridMultilevel"/>
    <w:tmpl w:val="604233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1"/>
  </w:num>
  <w:num w:numId="4">
    <w:abstractNumId w:val="12"/>
  </w:num>
  <w:num w:numId="5">
    <w:abstractNumId w:val="8"/>
  </w:num>
  <w:num w:numId="6">
    <w:abstractNumId w:val="2"/>
  </w:num>
  <w:num w:numId="7">
    <w:abstractNumId w:val="22"/>
  </w:num>
  <w:num w:numId="8">
    <w:abstractNumId w:val="5"/>
  </w:num>
  <w:num w:numId="9">
    <w:abstractNumId w:val="23"/>
  </w:num>
  <w:num w:numId="10">
    <w:abstractNumId w:val="17"/>
  </w:num>
  <w:num w:numId="11">
    <w:abstractNumId w:val="16"/>
  </w:num>
  <w:num w:numId="12">
    <w:abstractNumId w:val="13"/>
  </w:num>
  <w:num w:numId="13">
    <w:abstractNumId w:val="14"/>
  </w:num>
  <w:num w:numId="14">
    <w:abstractNumId w:val="1"/>
  </w:num>
  <w:num w:numId="15">
    <w:abstractNumId w:val="24"/>
  </w:num>
  <w:num w:numId="16">
    <w:abstractNumId w:val="10"/>
  </w:num>
  <w:num w:numId="17">
    <w:abstractNumId w:val="20"/>
  </w:num>
  <w:num w:numId="18">
    <w:abstractNumId w:val="4"/>
  </w:num>
  <w:num w:numId="19">
    <w:abstractNumId w:val="15"/>
  </w:num>
  <w:num w:numId="20">
    <w:abstractNumId w:val="7"/>
  </w:num>
  <w:num w:numId="21">
    <w:abstractNumId w:val="3"/>
  </w:num>
  <w:num w:numId="22">
    <w:abstractNumId w:val="9"/>
  </w:num>
  <w:num w:numId="23">
    <w:abstractNumId w:val="6"/>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GB" w:vendorID="64" w:dllVersion="6"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F1A"/>
    <w:rsid w:val="000539D3"/>
    <w:rsid w:val="000569B5"/>
    <w:rsid w:val="0006020C"/>
    <w:rsid w:val="00073BB4"/>
    <w:rsid w:val="000758D6"/>
    <w:rsid w:val="0008114C"/>
    <w:rsid w:val="00082704"/>
    <w:rsid w:val="00097E2A"/>
    <w:rsid w:val="000B761C"/>
    <w:rsid w:val="000C0232"/>
    <w:rsid w:val="000C777B"/>
    <w:rsid w:val="000D3D5C"/>
    <w:rsid w:val="000E6E72"/>
    <w:rsid w:val="001119E0"/>
    <w:rsid w:val="00123992"/>
    <w:rsid w:val="001254D4"/>
    <w:rsid w:val="00132EBF"/>
    <w:rsid w:val="0016175D"/>
    <w:rsid w:val="00161E52"/>
    <w:rsid w:val="00164DBD"/>
    <w:rsid w:val="0016790D"/>
    <w:rsid w:val="001809AD"/>
    <w:rsid w:val="00181BAB"/>
    <w:rsid w:val="001B0F9E"/>
    <w:rsid w:val="001D3944"/>
    <w:rsid w:val="001E37AE"/>
    <w:rsid w:val="001F1415"/>
    <w:rsid w:val="00205BAB"/>
    <w:rsid w:val="0020646E"/>
    <w:rsid w:val="0022379F"/>
    <w:rsid w:val="00230BE9"/>
    <w:rsid w:val="00234826"/>
    <w:rsid w:val="00241017"/>
    <w:rsid w:val="0024310A"/>
    <w:rsid w:val="00262583"/>
    <w:rsid w:val="00275F56"/>
    <w:rsid w:val="00277384"/>
    <w:rsid w:val="00290BD1"/>
    <w:rsid w:val="002964EF"/>
    <w:rsid w:val="002D06D5"/>
    <w:rsid w:val="002E1BD1"/>
    <w:rsid w:val="002E6244"/>
    <w:rsid w:val="002F03E2"/>
    <w:rsid w:val="002F3CD9"/>
    <w:rsid w:val="00310EF7"/>
    <w:rsid w:val="00311A03"/>
    <w:rsid w:val="00315F8E"/>
    <w:rsid w:val="00321FE5"/>
    <w:rsid w:val="00333C01"/>
    <w:rsid w:val="00340B7B"/>
    <w:rsid w:val="00345619"/>
    <w:rsid w:val="00361F1A"/>
    <w:rsid w:val="00387424"/>
    <w:rsid w:val="00393127"/>
    <w:rsid w:val="003A5BC0"/>
    <w:rsid w:val="003C5D85"/>
    <w:rsid w:val="003D57BE"/>
    <w:rsid w:val="0042394C"/>
    <w:rsid w:val="00433E5C"/>
    <w:rsid w:val="0045161C"/>
    <w:rsid w:val="004526DA"/>
    <w:rsid w:val="004543A0"/>
    <w:rsid w:val="00485297"/>
    <w:rsid w:val="004928B0"/>
    <w:rsid w:val="00494D72"/>
    <w:rsid w:val="004952AA"/>
    <w:rsid w:val="004A513B"/>
    <w:rsid w:val="004B021B"/>
    <w:rsid w:val="004D4C9D"/>
    <w:rsid w:val="00520B7F"/>
    <w:rsid w:val="00523239"/>
    <w:rsid w:val="00571108"/>
    <w:rsid w:val="005A2645"/>
    <w:rsid w:val="005B0D6D"/>
    <w:rsid w:val="005C08CA"/>
    <w:rsid w:val="005D5641"/>
    <w:rsid w:val="00617C03"/>
    <w:rsid w:val="00662299"/>
    <w:rsid w:val="00666C59"/>
    <w:rsid w:val="00674F1E"/>
    <w:rsid w:val="006866B0"/>
    <w:rsid w:val="00691522"/>
    <w:rsid w:val="006C28B1"/>
    <w:rsid w:val="006D1097"/>
    <w:rsid w:val="006D44BE"/>
    <w:rsid w:val="006E015B"/>
    <w:rsid w:val="006F7919"/>
    <w:rsid w:val="00702A9F"/>
    <w:rsid w:val="0070656D"/>
    <w:rsid w:val="00725653"/>
    <w:rsid w:val="007347AA"/>
    <w:rsid w:val="0073591E"/>
    <w:rsid w:val="00757D09"/>
    <w:rsid w:val="00771320"/>
    <w:rsid w:val="00782BDF"/>
    <w:rsid w:val="0078349D"/>
    <w:rsid w:val="00784877"/>
    <w:rsid w:val="007927EA"/>
    <w:rsid w:val="00797144"/>
    <w:rsid w:val="00797571"/>
    <w:rsid w:val="007B3B48"/>
    <w:rsid w:val="00817693"/>
    <w:rsid w:val="00823492"/>
    <w:rsid w:val="0082794F"/>
    <w:rsid w:val="00834F8A"/>
    <w:rsid w:val="00840AD7"/>
    <w:rsid w:val="008654EB"/>
    <w:rsid w:val="008708F6"/>
    <w:rsid w:val="008737E9"/>
    <w:rsid w:val="0087574A"/>
    <w:rsid w:val="00883B86"/>
    <w:rsid w:val="008979C7"/>
    <w:rsid w:val="008B1761"/>
    <w:rsid w:val="008B439B"/>
    <w:rsid w:val="008C059B"/>
    <w:rsid w:val="008E280C"/>
    <w:rsid w:val="008F0A41"/>
    <w:rsid w:val="008F3C66"/>
    <w:rsid w:val="00900493"/>
    <w:rsid w:val="00903538"/>
    <w:rsid w:val="00935F4F"/>
    <w:rsid w:val="00942070"/>
    <w:rsid w:val="0094466A"/>
    <w:rsid w:val="00953FBF"/>
    <w:rsid w:val="009551C6"/>
    <w:rsid w:val="00961993"/>
    <w:rsid w:val="0096523E"/>
    <w:rsid w:val="00984EFD"/>
    <w:rsid w:val="0098675A"/>
    <w:rsid w:val="00991D89"/>
    <w:rsid w:val="00996F22"/>
    <w:rsid w:val="009B7698"/>
    <w:rsid w:val="009B7B1E"/>
    <w:rsid w:val="009C242F"/>
    <w:rsid w:val="009C6256"/>
    <w:rsid w:val="009D6B21"/>
    <w:rsid w:val="009E1573"/>
    <w:rsid w:val="009E594B"/>
    <w:rsid w:val="009F71EF"/>
    <w:rsid w:val="00A06D66"/>
    <w:rsid w:val="00A1008A"/>
    <w:rsid w:val="00A15CA0"/>
    <w:rsid w:val="00A720EB"/>
    <w:rsid w:val="00A75DA7"/>
    <w:rsid w:val="00A83DAC"/>
    <w:rsid w:val="00AB2B46"/>
    <w:rsid w:val="00AE75D2"/>
    <w:rsid w:val="00AF1175"/>
    <w:rsid w:val="00B35543"/>
    <w:rsid w:val="00B53357"/>
    <w:rsid w:val="00B712DA"/>
    <w:rsid w:val="00B72E43"/>
    <w:rsid w:val="00B81767"/>
    <w:rsid w:val="00B86F24"/>
    <w:rsid w:val="00BA0ECB"/>
    <w:rsid w:val="00BB7BD5"/>
    <w:rsid w:val="00BB7E66"/>
    <w:rsid w:val="00BC2E8B"/>
    <w:rsid w:val="00BD0657"/>
    <w:rsid w:val="00BD458F"/>
    <w:rsid w:val="00C0677D"/>
    <w:rsid w:val="00C1406E"/>
    <w:rsid w:val="00C31675"/>
    <w:rsid w:val="00C40BD8"/>
    <w:rsid w:val="00C422E2"/>
    <w:rsid w:val="00C652E4"/>
    <w:rsid w:val="00C67461"/>
    <w:rsid w:val="00C8047C"/>
    <w:rsid w:val="00C84DF0"/>
    <w:rsid w:val="00C90018"/>
    <w:rsid w:val="00C92EB6"/>
    <w:rsid w:val="00CB2741"/>
    <w:rsid w:val="00CC01D8"/>
    <w:rsid w:val="00CC2ECE"/>
    <w:rsid w:val="00CD4601"/>
    <w:rsid w:val="00CD4CED"/>
    <w:rsid w:val="00CF39FE"/>
    <w:rsid w:val="00D16F84"/>
    <w:rsid w:val="00D439C8"/>
    <w:rsid w:val="00D64A6D"/>
    <w:rsid w:val="00D92856"/>
    <w:rsid w:val="00DC0273"/>
    <w:rsid w:val="00DC159E"/>
    <w:rsid w:val="00DC4382"/>
    <w:rsid w:val="00DE1E9E"/>
    <w:rsid w:val="00E257B2"/>
    <w:rsid w:val="00E43D56"/>
    <w:rsid w:val="00E4462C"/>
    <w:rsid w:val="00E45263"/>
    <w:rsid w:val="00E453E2"/>
    <w:rsid w:val="00E60FEC"/>
    <w:rsid w:val="00E848D4"/>
    <w:rsid w:val="00E96E1B"/>
    <w:rsid w:val="00EA2F4C"/>
    <w:rsid w:val="00EC18F0"/>
    <w:rsid w:val="00EE5CE3"/>
    <w:rsid w:val="00EF2199"/>
    <w:rsid w:val="00EF3FEE"/>
    <w:rsid w:val="00EF4F81"/>
    <w:rsid w:val="00F005F8"/>
    <w:rsid w:val="00F24F24"/>
    <w:rsid w:val="00F251BD"/>
    <w:rsid w:val="00F300FB"/>
    <w:rsid w:val="00F37CEA"/>
    <w:rsid w:val="00F42DD1"/>
    <w:rsid w:val="00F473C0"/>
    <w:rsid w:val="00F713FA"/>
    <w:rsid w:val="00F734BD"/>
    <w:rsid w:val="00F84F4D"/>
    <w:rsid w:val="00F87FAE"/>
    <w:rsid w:val="00FA2E54"/>
    <w:rsid w:val="00FA351C"/>
    <w:rsid w:val="00FC4150"/>
    <w:rsid w:val="00FD239B"/>
    <w:rsid w:val="00FD7CB1"/>
    <w:rsid w:val="00FE1549"/>
    <w:rsid w:val="00FE77D1"/>
    <w:rsid w:val="00FF3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9E1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13B"/>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styleId="Hyperlink">
    <w:name w:val="Hyperlink"/>
    <w:rPr>
      <w:color w:val="0000FF"/>
      <w:u w:val="single"/>
    </w:rPr>
  </w:style>
  <w:style w:type="character" w:customStyle="1" w:styleId="EndnoteCharacters">
    <w:name w:val="Endnote Characters"/>
  </w:style>
  <w:style w:type="character" w:customStyle="1" w:styleId="WW-DefaultParagraphFont">
    <w:name w:val="WW-Default Paragraph Font"/>
  </w:style>
  <w:style w:type="paragraph" w:styleId="BodyText">
    <w:name w:val="Body Text"/>
    <w:basedOn w:val="Normal"/>
    <w:pPr>
      <w:spacing w:after="120"/>
    </w:pPr>
  </w:style>
  <w:style w:type="paragraph" w:styleId="Header">
    <w:name w:val="header"/>
    <w:basedOn w:val="Normal"/>
    <w:pPr>
      <w:suppressLineNumbers/>
      <w:tabs>
        <w:tab w:val="center" w:pos="4320"/>
        <w:tab w:val="right" w:pos="8640"/>
      </w:tabs>
    </w:pPr>
  </w:style>
  <w:style w:type="paragraph" w:styleId="Footer">
    <w:name w:val="footer"/>
    <w:basedOn w:val="Normal"/>
    <w:pPr>
      <w:suppressLineNumbers/>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bCs/>
      <w:i/>
      <w:iCs/>
    </w:rPr>
  </w:style>
  <w:style w:type="paragraph" w:customStyle="1" w:styleId="CVTitle">
    <w:name w:val="CV Title"/>
    <w:basedOn w:val="Normal"/>
    <w:pPr>
      <w:ind w:left="113" w:right="113"/>
      <w:jc w:val="right"/>
    </w:pPr>
    <w:rPr>
      <w:b/>
      <w:bCs/>
      <w:spacing w:val="10"/>
      <w:sz w:val="28"/>
      <w:lang w:val="fr-FR"/>
    </w:rPr>
  </w:style>
  <w:style w:type="paragraph" w:customStyle="1" w:styleId="CVHeading1">
    <w:name w:val="CV Heading 1"/>
    <w:basedOn w:val="Normal"/>
    <w:next w:val="Normal"/>
    <w:pPr>
      <w:spacing w:before="74"/>
      <w:ind w:left="113" w:right="113"/>
      <w:jc w:val="right"/>
    </w:pPr>
    <w:rPr>
      <w:b/>
    </w:rPr>
  </w:style>
  <w:style w:type="paragraph" w:customStyle="1" w:styleId="CVHeading2">
    <w:name w:val="CV Heading 2"/>
    <w:basedOn w:val="CVHeading1"/>
    <w:next w:val="Normal"/>
    <w:pPr>
      <w:spacing w:before="0"/>
    </w:pPr>
    <w:rPr>
      <w:b w:val="0"/>
      <w:sz w:val="22"/>
    </w:rPr>
  </w:style>
  <w:style w:type="paragraph" w:customStyle="1" w:styleId="CVHeading2-FirstLine">
    <w:name w:val="CV Heading 2 - First Line"/>
    <w:basedOn w:val="CVHeading2"/>
    <w:next w:val="CVHeading2"/>
    <w:pPr>
      <w:spacing w:before="74"/>
    </w:pPr>
  </w:style>
  <w:style w:type="paragraph" w:customStyle="1" w:styleId="CVHeading3">
    <w:name w:val="CV Heading 3"/>
    <w:basedOn w:val="Normal"/>
    <w:next w:val="Normal"/>
    <w:pPr>
      <w:ind w:left="113" w:right="113"/>
      <w:jc w:val="right"/>
      <w:textAlignment w:val="center"/>
    </w:pPr>
  </w:style>
  <w:style w:type="paragraph" w:customStyle="1" w:styleId="CVHeading3-FirstLine">
    <w:name w:val="CV Heading 3 - First Line"/>
    <w:basedOn w:val="CVHeading3"/>
    <w:next w:val="CVHeading3"/>
    <w:pPr>
      <w:spacing w:before="74"/>
    </w:pPr>
  </w:style>
  <w:style w:type="paragraph" w:customStyle="1" w:styleId="CVHeadingLanguage">
    <w:name w:val="CV Heading Language"/>
    <w:basedOn w:val="CVHeading2"/>
    <w:next w:val="LevelAssessment-Code"/>
    <w:rPr>
      <w:b/>
    </w:rPr>
  </w:style>
  <w:style w:type="paragraph" w:customStyle="1" w:styleId="LevelAssessment-Code">
    <w:name w:val="Level Assessment - Code"/>
    <w:basedOn w:val="Normal"/>
    <w:next w:val="LevelAssessment-Description"/>
    <w:pPr>
      <w:ind w:left="28"/>
      <w:jc w:val="center"/>
    </w:pPr>
    <w:rPr>
      <w:sz w:val="18"/>
    </w:rPr>
  </w:style>
  <w:style w:type="paragraph" w:customStyle="1" w:styleId="LevelAssessment-Description">
    <w:name w:val="Level Assessment - Description"/>
    <w:basedOn w:val="LevelAssessment-Code"/>
    <w:next w:val="LevelAssessment-Code"/>
    <w:pPr>
      <w:textAlignment w:val="bottom"/>
    </w:pPr>
  </w:style>
  <w:style w:type="paragraph" w:customStyle="1" w:styleId="SmallGap">
    <w:name w:val="Small Gap"/>
    <w:basedOn w:val="Normal"/>
    <w:next w:val="Normal"/>
    <w:rPr>
      <w:sz w:val="10"/>
    </w:rPr>
  </w:style>
  <w:style w:type="paragraph" w:customStyle="1" w:styleId="CVHeadingLevel">
    <w:name w:val="CV Heading Level"/>
    <w:basedOn w:val="CVHeading3"/>
    <w:next w:val="Normal"/>
    <w:rPr>
      <w:i/>
    </w:rPr>
  </w:style>
  <w:style w:type="paragraph" w:customStyle="1" w:styleId="LevelAssessment-Heading1">
    <w:name w:val="Level Assessment - Heading 1"/>
    <w:basedOn w:val="LevelAssessment-Code"/>
    <w:pPr>
      <w:ind w:left="57" w:right="57"/>
    </w:pPr>
    <w:rPr>
      <w:b/>
      <w:sz w:val="22"/>
    </w:rPr>
  </w:style>
  <w:style w:type="paragraph" w:customStyle="1" w:styleId="LevelAssessment-Heading2">
    <w:name w:val="Level Assessment - Heading 2"/>
    <w:basedOn w:val="Normal"/>
    <w:pPr>
      <w:ind w:left="57" w:right="57"/>
      <w:jc w:val="center"/>
    </w:pPr>
    <w:rPr>
      <w:sz w:val="18"/>
      <w:lang w:val="en-US"/>
    </w:rPr>
  </w:style>
  <w:style w:type="paragraph" w:customStyle="1" w:styleId="LevelAssessment-Note">
    <w:name w:val="Level Assessment - Note"/>
    <w:basedOn w:val="LevelAssessment-Code"/>
    <w:pPr>
      <w:ind w:left="113"/>
      <w:jc w:val="left"/>
    </w:pPr>
    <w:rPr>
      <w:i/>
    </w:rPr>
  </w:style>
  <w:style w:type="paragraph" w:customStyle="1" w:styleId="CVMajor">
    <w:name w:val="CV Major"/>
    <w:basedOn w:val="Normal"/>
    <w:pPr>
      <w:ind w:left="113" w:right="113"/>
    </w:pPr>
    <w:rPr>
      <w:b/>
    </w:rPr>
  </w:style>
  <w:style w:type="paragraph" w:customStyle="1" w:styleId="CVMajor-FirstLine">
    <w:name w:val="CV Major - First Line"/>
    <w:basedOn w:val="CVMajor"/>
    <w:next w:val="CVMajor"/>
    <w:pPr>
      <w:spacing w:before="74"/>
    </w:pPr>
  </w:style>
  <w:style w:type="paragraph" w:customStyle="1" w:styleId="CVMedium">
    <w:name w:val="CV Medium"/>
    <w:basedOn w:val="CVMajor"/>
    <w:rPr>
      <w:sz w:val="22"/>
    </w:rPr>
  </w:style>
  <w:style w:type="paragraph" w:customStyle="1" w:styleId="CVMedium-FirstLine">
    <w:name w:val="CV Medium - First Line"/>
    <w:basedOn w:val="CVMedium"/>
    <w:next w:val="CVMedium"/>
    <w:pPr>
      <w:spacing w:before="74"/>
    </w:pPr>
  </w:style>
  <w:style w:type="paragraph" w:customStyle="1" w:styleId="CVNormal">
    <w:name w:val="CV Normal"/>
    <w:basedOn w:val="CVMedium"/>
    <w:rPr>
      <w:b w:val="0"/>
      <w:sz w:val="20"/>
    </w:rPr>
  </w:style>
  <w:style w:type="paragraph" w:customStyle="1" w:styleId="CVSpacer">
    <w:name w:val="CV Spacer"/>
    <w:basedOn w:val="CVNormal"/>
    <w:rPr>
      <w:sz w:val="4"/>
    </w:rPr>
  </w:style>
  <w:style w:type="paragraph" w:customStyle="1" w:styleId="CVNormal-FirstLine">
    <w:name w:val="CV Normal - First Line"/>
    <w:basedOn w:val="CVNormal"/>
    <w:next w:val="CVNormal"/>
    <w:pPr>
      <w:spacing w:before="74"/>
    </w:pPr>
  </w:style>
  <w:style w:type="paragraph" w:customStyle="1" w:styleId="CVFooterLeft">
    <w:name w:val="CV Footer Left"/>
    <w:basedOn w:val="Normal"/>
    <w:pPr>
      <w:ind w:firstLine="360"/>
      <w:jc w:val="right"/>
    </w:pPr>
    <w:rPr>
      <w:bCs/>
      <w:sz w:val="16"/>
      <w:lang w:val="ro-RO"/>
    </w:rPr>
  </w:style>
  <w:style w:type="paragraph" w:customStyle="1" w:styleId="CVFooterRight">
    <w:name w:val="CV Footer Right"/>
    <w:basedOn w:val="Normal"/>
    <w:rPr>
      <w:bCs/>
      <w:sz w:val="16"/>
      <w:lang w:val="de-DE"/>
    </w:rPr>
  </w:style>
  <w:style w:type="paragraph" w:customStyle="1" w:styleId="GridStandard">
    <w:name w:val="Grid Standard"/>
    <w:pPr>
      <w:widowControl w:val="0"/>
      <w:suppressAutoHyphens/>
    </w:pPr>
    <w:rPr>
      <w:rFonts w:ascii="Arial Narrow" w:eastAsia="Lucida Sans Unicode" w:hAnsi="Arial Narrow"/>
      <w:szCs w:val="24"/>
      <w:lang w:eastAsia="en-GB"/>
    </w:rPr>
  </w:style>
  <w:style w:type="paragraph" w:customStyle="1" w:styleId="GridTitle">
    <w:name w:val="Grid Title"/>
    <w:basedOn w:val="GridStandard"/>
    <w:pPr>
      <w:pageBreakBefore/>
      <w:jc w:val="center"/>
    </w:pPr>
    <w:rPr>
      <w:b/>
      <w:caps/>
    </w:rPr>
  </w:style>
  <w:style w:type="paragraph" w:customStyle="1" w:styleId="GridFooter">
    <w:name w:val="Grid Footer"/>
    <w:basedOn w:val="GridStandard"/>
    <w:rPr>
      <w:sz w:val="16"/>
    </w:rPr>
  </w:style>
  <w:style w:type="paragraph" w:customStyle="1" w:styleId="GridLevel">
    <w:name w:val="Grid Level"/>
    <w:basedOn w:val="GridStandard"/>
    <w:pPr>
      <w:jc w:val="center"/>
    </w:pPr>
    <w:rPr>
      <w:b/>
    </w:rPr>
  </w:style>
  <w:style w:type="paragraph" w:customStyle="1" w:styleId="GridCompetency1">
    <w:name w:val="Grid Competency 1"/>
    <w:basedOn w:val="GridStandard"/>
    <w:next w:val="GridCompetency2"/>
    <w:pPr>
      <w:jc w:val="center"/>
    </w:pPr>
    <w:rPr>
      <w:caps/>
    </w:rPr>
  </w:style>
  <w:style w:type="paragraph" w:customStyle="1" w:styleId="GridCompetency2">
    <w:name w:val="Grid Competency 2"/>
    <w:basedOn w:val="GridStandard"/>
    <w:next w:val="GridDescription"/>
    <w:pPr>
      <w:jc w:val="center"/>
    </w:pPr>
    <w:rPr>
      <w:sz w:val="18"/>
    </w:rPr>
  </w:style>
  <w:style w:type="paragraph" w:customStyle="1" w:styleId="GridDescription">
    <w:name w:val="Grid Description"/>
    <w:basedOn w:val="GridStandard"/>
    <w:rPr>
      <w:sz w:val="16"/>
    </w:rPr>
  </w:style>
  <w:style w:type="paragraph" w:customStyle="1" w:styleId="Default">
    <w:name w:val="Default"/>
    <w:rsid w:val="00A75DA7"/>
    <w:pPr>
      <w:autoSpaceDE w:val="0"/>
      <w:autoSpaceDN w:val="0"/>
      <w:adjustRightInd w:val="0"/>
    </w:pPr>
    <w:rPr>
      <w:rFonts w:ascii="Arial" w:hAnsi="Arial" w:cs="Arial"/>
      <w:color w:val="000000"/>
      <w:sz w:val="24"/>
      <w:szCs w:val="24"/>
      <w:lang w:val="en-US"/>
    </w:rPr>
  </w:style>
  <w:style w:type="paragraph" w:customStyle="1" w:styleId="p1">
    <w:name w:val="p1"/>
    <w:basedOn w:val="Normal"/>
    <w:rsid w:val="00AF1175"/>
    <w:rPr>
      <w:rFonts w:ascii="Times" w:hAnsi="Times"/>
      <w:sz w:val="27"/>
      <w:szCs w:val="27"/>
    </w:rPr>
  </w:style>
  <w:style w:type="paragraph" w:customStyle="1" w:styleId="p2">
    <w:name w:val="p2"/>
    <w:basedOn w:val="Normal"/>
    <w:rsid w:val="00AF1175"/>
    <w:rPr>
      <w:rFonts w:ascii="Times" w:hAnsi="Times"/>
      <w:sz w:val="14"/>
      <w:szCs w:val="14"/>
    </w:rPr>
  </w:style>
  <w:style w:type="character" w:customStyle="1" w:styleId="s1">
    <w:name w:val="s1"/>
    <w:rsid w:val="00AF1175"/>
    <w:rPr>
      <w:rFonts w:ascii="Times" w:hAnsi="Times" w:hint="default"/>
      <w:sz w:val="8"/>
      <w:szCs w:val="8"/>
    </w:rPr>
  </w:style>
  <w:style w:type="paragraph" w:customStyle="1" w:styleId="ECVSectionDetails">
    <w:name w:val="_ECV_SectionDetails"/>
    <w:basedOn w:val="Normal"/>
    <w:rsid w:val="00617C03"/>
    <w:pPr>
      <w:widowControl w:val="0"/>
      <w:suppressLineNumbers/>
      <w:autoSpaceDE w:val="0"/>
      <w:spacing w:before="28" w:line="100" w:lineRule="atLeast"/>
    </w:pPr>
    <w:rPr>
      <w:rFonts w:ascii="Arial" w:eastAsia="SimSun" w:hAnsi="Arial" w:cs="Mangal"/>
      <w:color w:val="3F3A38"/>
      <w:spacing w:val="-6"/>
      <w:kern w:val="1"/>
      <w:sz w:val="18"/>
      <w:lang w:eastAsia="zh-CN" w:bidi="hi-IN"/>
    </w:rPr>
  </w:style>
  <w:style w:type="character" w:styleId="Strong">
    <w:name w:val="Strong"/>
    <w:qFormat/>
    <w:rsid w:val="00617C03"/>
    <w:rPr>
      <w:b/>
      <w:bCs/>
    </w:rPr>
  </w:style>
  <w:style w:type="character" w:styleId="FollowedHyperlink">
    <w:name w:val="FollowedHyperlink"/>
    <w:uiPriority w:val="99"/>
    <w:semiHidden/>
    <w:unhideWhenUsed/>
    <w:rsid w:val="00C67461"/>
    <w:rPr>
      <w:color w:val="954F72"/>
      <w:u w:val="single"/>
    </w:rPr>
  </w:style>
  <w:style w:type="paragraph" w:styleId="ListParagraph">
    <w:name w:val="List Paragraph"/>
    <w:basedOn w:val="Normal"/>
    <w:uiPriority w:val="34"/>
    <w:qFormat/>
    <w:rsid w:val="00D439C8"/>
    <w:pPr>
      <w:spacing w:after="200" w:line="276" w:lineRule="auto"/>
      <w:ind w:left="720"/>
      <w:contextualSpacing/>
    </w:pPr>
    <w:rPr>
      <w:rFonts w:ascii="Calibri" w:eastAsia="Calibri" w:hAnsi="Calibri"/>
      <w:sz w:val="22"/>
      <w:szCs w:val="22"/>
      <w:lang w:val="en-US" w:eastAsia="en-US"/>
    </w:rPr>
  </w:style>
  <w:style w:type="paragraph" w:styleId="NormalWeb">
    <w:name w:val="Normal (Web)"/>
    <w:basedOn w:val="Normal"/>
    <w:uiPriority w:val="99"/>
    <w:semiHidden/>
    <w:unhideWhenUsed/>
    <w:rsid w:val="00333C01"/>
  </w:style>
  <w:style w:type="paragraph" w:styleId="DocumentMap">
    <w:name w:val="Document Map"/>
    <w:basedOn w:val="Normal"/>
    <w:link w:val="DocumentMapChar"/>
    <w:uiPriority w:val="99"/>
    <w:semiHidden/>
    <w:unhideWhenUsed/>
    <w:rsid w:val="00E43D56"/>
  </w:style>
  <w:style w:type="character" w:customStyle="1" w:styleId="DocumentMapChar">
    <w:name w:val="Document Map Char"/>
    <w:link w:val="DocumentMap"/>
    <w:uiPriority w:val="99"/>
    <w:semiHidden/>
    <w:rsid w:val="00E43D56"/>
    <w:rPr>
      <w:sz w:val="24"/>
      <w:szCs w:val="24"/>
    </w:rPr>
  </w:style>
  <w:style w:type="character" w:styleId="Emphasis">
    <w:name w:val="Emphasis"/>
    <w:uiPriority w:val="20"/>
    <w:qFormat/>
    <w:rsid w:val="00797571"/>
    <w:rPr>
      <w:i/>
      <w:iCs/>
    </w:rPr>
  </w:style>
  <w:style w:type="character" w:customStyle="1" w:styleId="UnresolvedMention">
    <w:name w:val="Unresolved Mention"/>
    <w:basedOn w:val="DefaultParagraphFont"/>
    <w:uiPriority w:val="99"/>
    <w:rsid w:val="00792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508">
      <w:bodyDiv w:val="1"/>
      <w:marLeft w:val="0"/>
      <w:marRight w:val="0"/>
      <w:marTop w:val="0"/>
      <w:marBottom w:val="0"/>
      <w:divBdr>
        <w:top w:val="none" w:sz="0" w:space="0" w:color="auto"/>
        <w:left w:val="none" w:sz="0" w:space="0" w:color="auto"/>
        <w:bottom w:val="none" w:sz="0" w:space="0" w:color="auto"/>
        <w:right w:val="none" w:sz="0" w:space="0" w:color="auto"/>
      </w:divBdr>
    </w:div>
    <w:div w:id="140658743">
      <w:bodyDiv w:val="1"/>
      <w:marLeft w:val="0"/>
      <w:marRight w:val="0"/>
      <w:marTop w:val="0"/>
      <w:marBottom w:val="0"/>
      <w:divBdr>
        <w:top w:val="none" w:sz="0" w:space="0" w:color="auto"/>
        <w:left w:val="none" w:sz="0" w:space="0" w:color="auto"/>
        <w:bottom w:val="none" w:sz="0" w:space="0" w:color="auto"/>
        <w:right w:val="none" w:sz="0" w:space="0" w:color="auto"/>
      </w:divBdr>
      <w:divsChild>
        <w:div w:id="1167473725">
          <w:marLeft w:val="0"/>
          <w:marRight w:val="0"/>
          <w:marTop w:val="0"/>
          <w:marBottom w:val="0"/>
          <w:divBdr>
            <w:top w:val="none" w:sz="0" w:space="0" w:color="auto"/>
            <w:left w:val="none" w:sz="0" w:space="0" w:color="auto"/>
            <w:bottom w:val="none" w:sz="0" w:space="0" w:color="auto"/>
            <w:right w:val="none" w:sz="0" w:space="0" w:color="auto"/>
          </w:divBdr>
          <w:divsChild>
            <w:div w:id="712731500">
              <w:marLeft w:val="0"/>
              <w:marRight w:val="0"/>
              <w:marTop w:val="0"/>
              <w:marBottom w:val="0"/>
              <w:divBdr>
                <w:top w:val="none" w:sz="0" w:space="0" w:color="auto"/>
                <w:left w:val="none" w:sz="0" w:space="0" w:color="auto"/>
                <w:bottom w:val="none" w:sz="0" w:space="0" w:color="auto"/>
                <w:right w:val="none" w:sz="0" w:space="0" w:color="auto"/>
              </w:divBdr>
              <w:divsChild>
                <w:div w:id="22672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3748">
      <w:bodyDiv w:val="1"/>
      <w:marLeft w:val="0"/>
      <w:marRight w:val="0"/>
      <w:marTop w:val="0"/>
      <w:marBottom w:val="0"/>
      <w:divBdr>
        <w:top w:val="none" w:sz="0" w:space="0" w:color="auto"/>
        <w:left w:val="none" w:sz="0" w:space="0" w:color="auto"/>
        <w:bottom w:val="none" w:sz="0" w:space="0" w:color="auto"/>
        <w:right w:val="none" w:sz="0" w:space="0" w:color="auto"/>
      </w:divBdr>
      <w:divsChild>
        <w:div w:id="896011909">
          <w:marLeft w:val="0"/>
          <w:marRight w:val="0"/>
          <w:marTop w:val="0"/>
          <w:marBottom w:val="0"/>
          <w:divBdr>
            <w:top w:val="none" w:sz="0" w:space="0" w:color="auto"/>
            <w:left w:val="none" w:sz="0" w:space="0" w:color="auto"/>
            <w:bottom w:val="none" w:sz="0" w:space="0" w:color="auto"/>
            <w:right w:val="none" w:sz="0" w:space="0" w:color="auto"/>
          </w:divBdr>
          <w:divsChild>
            <w:div w:id="1457213080">
              <w:marLeft w:val="0"/>
              <w:marRight w:val="0"/>
              <w:marTop w:val="0"/>
              <w:marBottom w:val="0"/>
              <w:divBdr>
                <w:top w:val="none" w:sz="0" w:space="0" w:color="auto"/>
                <w:left w:val="none" w:sz="0" w:space="0" w:color="auto"/>
                <w:bottom w:val="none" w:sz="0" w:space="0" w:color="auto"/>
                <w:right w:val="none" w:sz="0" w:space="0" w:color="auto"/>
              </w:divBdr>
              <w:divsChild>
                <w:div w:id="91404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2870">
      <w:bodyDiv w:val="1"/>
      <w:marLeft w:val="0"/>
      <w:marRight w:val="0"/>
      <w:marTop w:val="0"/>
      <w:marBottom w:val="0"/>
      <w:divBdr>
        <w:top w:val="none" w:sz="0" w:space="0" w:color="auto"/>
        <w:left w:val="none" w:sz="0" w:space="0" w:color="auto"/>
        <w:bottom w:val="none" w:sz="0" w:space="0" w:color="auto"/>
        <w:right w:val="none" w:sz="0" w:space="0" w:color="auto"/>
      </w:divBdr>
      <w:divsChild>
        <w:div w:id="421872682">
          <w:marLeft w:val="0"/>
          <w:marRight w:val="0"/>
          <w:marTop w:val="0"/>
          <w:marBottom w:val="0"/>
          <w:divBdr>
            <w:top w:val="none" w:sz="0" w:space="0" w:color="auto"/>
            <w:left w:val="none" w:sz="0" w:space="0" w:color="auto"/>
            <w:bottom w:val="none" w:sz="0" w:space="0" w:color="auto"/>
            <w:right w:val="none" w:sz="0" w:space="0" w:color="auto"/>
          </w:divBdr>
          <w:divsChild>
            <w:div w:id="1559627844">
              <w:marLeft w:val="0"/>
              <w:marRight w:val="0"/>
              <w:marTop w:val="0"/>
              <w:marBottom w:val="0"/>
              <w:divBdr>
                <w:top w:val="none" w:sz="0" w:space="0" w:color="auto"/>
                <w:left w:val="none" w:sz="0" w:space="0" w:color="auto"/>
                <w:bottom w:val="none" w:sz="0" w:space="0" w:color="auto"/>
                <w:right w:val="none" w:sz="0" w:space="0" w:color="auto"/>
              </w:divBdr>
              <w:divsChild>
                <w:div w:id="21016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9321">
      <w:bodyDiv w:val="1"/>
      <w:marLeft w:val="0"/>
      <w:marRight w:val="0"/>
      <w:marTop w:val="0"/>
      <w:marBottom w:val="0"/>
      <w:divBdr>
        <w:top w:val="none" w:sz="0" w:space="0" w:color="auto"/>
        <w:left w:val="none" w:sz="0" w:space="0" w:color="auto"/>
        <w:bottom w:val="none" w:sz="0" w:space="0" w:color="auto"/>
        <w:right w:val="none" w:sz="0" w:space="0" w:color="auto"/>
      </w:divBdr>
    </w:div>
    <w:div w:id="376007966">
      <w:bodyDiv w:val="1"/>
      <w:marLeft w:val="0"/>
      <w:marRight w:val="0"/>
      <w:marTop w:val="0"/>
      <w:marBottom w:val="0"/>
      <w:divBdr>
        <w:top w:val="none" w:sz="0" w:space="0" w:color="auto"/>
        <w:left w:val="none" w:sz="0" w:space="0" w:color="auto"/>
        <w:bottom w:val="none" w:sz="0" w:space="0" w:color="auto"/>
        <w:right w:val="none" w:sz="0" w:space="0" w:color="auto"/>
      </w:divBdr>
    </w:div>
    <w:div w:id="381370532">
      <w:bodyDiv w:val="1"/>
      <w:marLeft w:val="0"/>
      <w:marRight w:val="0"/>
      <w:marTop w:val="0"/>
      <w:marBottom w:val="0"/>
      <w:divBdr>
        <w:top w:val="none" w:sz="0" w:space="0" w:color="auto"/>
        <w:left w:val="none" w:sz="0" w:space="0" w:color="auto"/>
        <w:bottom w:val="none" w:sz="0" w:space="0" w:color="auto"/>
        <w:right w:val="none" w:sz="0" w:space="0" w:color="auto"/>
      </w:divBdr>
    </w:div>
    <w:div w:id="464860245">
      <w:bodyDiv w:val="1"/>
      <w:marLeft w:val="0"/>
      <w:marRight w:val="0"/>
      <w:marTop w:val="0"/>
      <w:marBottom w:val="0"/>
      <w:divBdr>
        <w:top w:val="none" w:sz="0" w:space="0" w:color="auto"/>
        <w:left w:val="none" w:sz="0" w:space="0" w:color="auto"/>
        <w:bottom w:val="none" w:sz="0" w:space="0" w:color="auto"/>
        <w:right w:val="none" w:sz="0" w:space="0" w:color="auto"/>
      </w:divBdr>
    </w:div>
    <w:div w:id="566693808">
      <w:bodyDiv w:val="1"/>
      <w:marLeft w:val="0"/>
      <w:marRight w:val="0"/>
      <w:marTop w:val="0"/>
      <w:marBottom w:val="0"/>
      <w:divBdr>
        <w:top w:val="none" w:sz="0" w:space="0" w:color="auto"/>
        <w:left w:val="none" w:sz="0" w:space="0" w:color="auto"/>
        <w:bottom w:val="none" w:sz="0" w:space="0" w:color="auto"/>
        <w:right w:val="none" w:sz="0" w:space="0" w:color="auto"/>
      </w:divBdr>
      <w:divsChild>
        <w:div w:id="1240796285">
          <w:marLeft w:val="0"/>
          <w:marRight w:val="0"/>
          <w:marTop w:val="0"/>
          <w:marBottom w:val="0"/>
          <w:divBdr>
            <w:top w:val="none" w:sz="0" w:space="0" w:color="auto"/>
            <w:left w:val="none" w:sz="0" w:space="0" w:color="auto"/>
            <w:bottom w:val="none" w:sz="0" w:space="0" w:color="auto"/>
            <w:right w:val="none" w:sz="0" w:space="0" w:color="auto"/>
          </w:divBdr>
          <w:divsChild>
            <w:div w:id="844249751">
              <w:marLeft w:val="0"/>
              <w:marRight w:val="0"/>
              <w:marTop w:val="0"/>
              <w:marBottom w:val="0"/>
              <w:divBdr>
                <w:top w:val="none" w:sz="0" w:space="0" w:color="auto"/>
                <w:left w:val="none" w:sz="0" w:space="0" w:color="auto"/>
                <w:bottom w:val="none" w:sz="0" w:space="0" w:color="auto"/>
                <w:right w:val="none" w:sz="0" w:space="0" w:color="auto"/>
              </w:divBdr>
              <w:divsChild>
                <w:div w:id="21963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029425">
      <w:bodyDiv w:val="1"/>
      <w:marLeft w:val="0"/>
      <w:marRight w:val="0"/>
      <w:marTop w:val="0"/>
      <w:marBottom w:val="0"/>
      <w:divBdr>
        <w:top w:val="none" w:sz="0" w:space="0" w:color="auto"/>
        <w:left w:val="none" w:sz="0" w:space="0" w:color="auto"/>
        <w:bottom w:val="none" w:sz="0" w:space="0" w:color="auto"/>
        <w:right w:val="none" w:sz="0" w:space="0" w:color="auto"/>
      </w:divBdr>
      <w:divsChild>
        <w:div w:id="729616329">
          <w:marLeft w:val="0"/>
          <w:marRight w:val="0"/>
          <w:marTop w:val="0"/>
          <w:marBottom w:val="0"/>
          <w:divBdr>
            <w:top w:val="none" w:sz="0" w:space="0" w:color="auto"/>
            <w:left w:val="none" w:sz="0" w:space="0" w:color="auto"/>
            <w:bottom w:val="none" w:sz="0" w:space="0" w:color="auto"/>
            <w:right w:val="none" w:sz="0" w:space="0" w:color="auto"/>
          </w:divBdr>
          <w:divsChild>
            <w:div w:id="425543416">
              <w:marLeft w:val="0"/>
              <w:marRight w:val="0"/>
              <w:marTop w:val="0"/>
              <w:marBottom w:val="0"/>
              <w:divBdr>
                <w:top w:val="none" w:sz="0" w:space="0" w:color="auto"/>
                <w:left w:val="none" w:sz="0" w:space="0" w:color="auto"/>
                <w:bottom w:val="none" w:sz="0" w:space="0" w:color="auto"/>
                <w:right w:val="none" w:sz="0" w:space="0" w:color="auto"/>
              </w:divBdr>
              <w:divsChild>
                <w:div w:id="13819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98879">
      <w:bodyDiv w:val="1"/>
      <w:marLeft w:val="0"/>
      <w:marRight w:val="0"/>
      <w:marTop w:val="0"/>
      <w:marBottom w:val="0"/>
      <w:divBdr>
        <w:top w:val="none" w:sz="0" w:space="0" w:color="auto"/>
        <w:left w:val="none" w:sz="0" w:space="0" w:color="auto"/>
        <w:bottom w:val="none" w:sz="0" w:space="0" w:color="auto"/>
        <w:right w:val="none" w:sz="0" w:space="0" w:color="auto"/>
      </w:divBdr>
      <w:divsChild>
        <w:div w:id="834304416">
          <w:marLeft w:val="0"/>
          <w:marRight w:val="0"/>
          <w:marTop w:val="0"/>
          <w:marBottom w:val="0"/>
          <w:divBdr>
            <w:top w:val="none" w:sz="0" w:space="0" w:color="auto"/>
            <w:left w:val="none" w:sz="0" w:space="0" w:color="auto"/>
            <w:bottom w:val="none" w:sz="0" w:space="0" w:color="auto"/>
            <w:right w:val="none" w:sz="0" w:space="0" w:color="auto"/>
          </w:divBdr>
          <w:divsChild>
            <w:div w:id="1951275531">
              <w:marLeft w:val="0"/>
              <w:marRight w:val="0"/>
              <w:marTop w:val="0"/>
              <w:marBottom w:val="0"/>
              <w:divBdr>
                <w:top w:val="none" w:sz="0" w:space="0" w:color="auto"/>
                <w:left w:val="none" w:sz="0" w:space="0" w:color="auto"/>
                <w:bottom w:val="none" w:sz="0" w:space="0" w:color="auto"/>
                <w:right w:val="none" w:sz="0" w:space="0" w:color="auto"/>
              </w:divBdr>
              <w:divsChild>
                <w:div w:id="170316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22124">
      <w:bodyDiv w:val="1"/>
      <w:marLeft w:val="0"/>
      <w:marRight w:val="0"/>
      <w:marTop w:val="0"/>
      <w:marBottom w:val="0"/>
      <w:divBdr>
        <w:top w:val="none" w:sz="0" w:space="0" w:color="auto"/>
        <w:left w:val="none" w:sz="0" w:space="0" w:color="auto"/>
        <w:bottom w:val="none" w:sz="0" w:space="0" w:color="auto"/>
        <w:right w:val="none" w:sz="0" w:space="0" w:color="auto"/>
      </w:divBdr>
    </w:div>
    <w:div w:id="746265870">
      <w:bodyDiv w:val="1"/>
      <w:marLeft w:val="0"/>
      <w:marRight w:val="0"/>
      <w:marTop w:val="0"/>
      <w:marBottom w:val="0"/>
      <w:divBdr>
        <w:top w:val="none" w:sz="0" w:space="0" w:color="auto"/>
        <w:left w:val="none" w:sz="0" w:space="0" w:color="auto"/>
        <w:bottom w:val="none" w:sz="0" w:space="0" w:color="auto"/>
        <w:right w:val="none" w:sz="0" w:space="0" w:color="auto"/>
      </w:divBdr>
    </w:div>
    <w:div w:id="860170469">
      <w:bodyDiv w:val="1"/>
      <w:marLeft w:val="0"/>
      <w:marRight w:val="0"/>
      <w:marTop w:val="0"/>
      <w:marBottom w:val="0"/>
      <w:divBdr>
        <w:top w:val="none" w:sz="0" w:space="0" w:color="auto"/>
        <w:left w:val="none" w:sz="0" w:space="0" w:color="auto"/>
        <w:bottom w:val="none" w:sz="0" w:space="0" w:color="auto"/>
        <w:right w:val="none" w:sz="0" w:space="0" w:color="auto"/>
      </w:divBdr>
      <w:divsChild>
        <w:div w:id="579019596">
          <w:marLeft w:val="0"/>
          <w:marRight w:val="0"/>
          <w:marTop w:val="0"/>
          <w:marBottom w:val="0"/>
          <w:divBdr>
            <w:top w:val="none" w:sz="0" w:space="0" w:color="auto"/>
            <w:left w:val="none" w:sz="0" w:space="0" w:color="auto"/>
            <w:bottom w:val="none" w:sz="0" w:space="0" w:color="auto"/>
            <w:right w:val="none" w:sz="0" w:space="0" w:color="auto"/>
          </w:divBdr>
          <w:divsChild>
            <w:div w:id="495927108">
              <w:marLeft w:val="0"/>
              <w:marRight w:val="0"/>
              <w:marTop w:val="0"/>
              <w:marBottom w:val="0"/>
              <w:divBdr>
                <w:top w:val="none" w:sz="0" w:space="0" w:color="auto"/>
                <w:left w:val="none" w:sz="0" w:space="0" w:color="auto"/>
                <w:bottom w:val="none" w:sz="0" w:space="0" w:color="auto"/>
                <w:right w:val="none" w:sz="0" w:space="0" w:color="auto"/>
              </w:divBdr>
              <w:divsChild>
                <w:div w:id="557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987544">
      <w:bodyDiv w:val="1"/>
      <w:marLeft w:val="0"/>
      <w:marRight w:val="0"/>
      <w:marTop w:val="0"/>
      <w:marBottom w:val="0"/>
      <w:divBdr>
        <w:top w:val="none" w:sz="0" w:space="0" w:color="auto"/>
        <w:left w:val="none" w:sz="0" w:space="0" w:color="auto"/>
        <w:bottom w:val="none" w:sz="0" w:space="0" w:color="auto"/>
        <w:right w:val="none" w:sz="0" w:space="0" w:color="auto"/>
      </w:divBdr>
      <w:divsChild>
        <w:div w:id="1577586871">
          <w:marLeft w:val="0"/>
          <w:marRight w:val="0"/>
          <w:marTop w:val="0"/>
          <w:marBottom w:val="0"/>
          <w:divBdr>
            <w:top w:val="none" w:sz="0" w:space="0" w:color="auto"/>
            <w:left w:val="none" w:sz="0" w:space="0" w:color="auto"/>
            <w:bottom w:val="none" w:sz="0" w:space="0" w:color="auto"/>
            <w:right w:val="none" w:sz="0" w:space="0" w:color="auto"/>
          </w:divBdr>
          <w:divsChild>
            <w:div w:id="1683162515">
              <w:marLeft w:val="0"/>
              <w:marRight w:val="0"/>
              <w:marTop w:val="0"/>
              <w:marBottom w:val="0"/>
              <w:divBdr>
                <w:top w:val="none" w:sz="0" w:space="0" w:color="auto"/>
                <w:left w:val="none" w:sz="0" w:space="0" w:color="auto"/>
                <w:bottom w:val="none" w:sz="0" w:space="0" w:color="auto"/>
                <w:right w:val="none" w:sz="0" w:space="0" w:color="auto"/>
              </w:divBdr>
              <w:divsChild>
                <w:div w:id="20038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1186">
      <w:bodyDiv w:val="1"/>
      <w:marLeft w:val="0"/>
      <w:marRight w:val="0"/>
      <w:marTop w:val="0"/>
      <w:marBottom w:val="0"/>
      <w:divBdr>
        <w:top w:val="none" w:sz="0" w:space="0" w:color="auto"/>
        <w:left w:val="none" w:sz="0" w:space="0" w:color="auto"/>
        <w:bottom w:val="none" w:sz="0" w:space="0" w:color="auto"/>
        <w:right w:val="none" w:sz="0" w:space="0" w:color="auto"/>
      </w:divBdr>
    </w:div>
    <w:div w:id="1352146159">
      <w:bodyDiv w:val="1"/>
      <w:marLeft w:val="0"/>
      <w:marRight w:val="0"/>
      <w:marTop w:val="0"/>
      <w:marBottom w:val="0"/>
      <w:divBdr>
        <w:top w:val="none" w:sz="0" w:space="0" w:color="auto"/>
        <w:left w:val="none" w:sz="0" w:space="0" w:color="auto"/>
        <w:bottom w:val="none" w:sz="0" w:space="0" w:color="auto"/>
        <w:right w:val="none" w:sz="0" w:space="0" w:color="auto"/>
      </w:divBdr>
    </w:div>
    <w:div w:id="1494569303">
      <w:bodyDiv w:val="1"/>
      <w:marLeft w:val="0"/>
      <w:marRight w:val="0"/>
      <w:marTop w:val="0"/>
      <w:marBottom w:val="0"/>
      <w:divBdr>
        <w:top w:val="none" w:sz="0" w:space="0" w:color="auto"/>
        <w:left w:val="none" w:sz="0" w:space="0" w:color="auto"/>
        <w:bottom w:val="none" w:sz="0" w:space="0" w:color="auto"/>
        <w:right w:val="none" w:sz="0" w:space="0" w:color="auto"/>
      </w:divBdr>
    </w:div>
    <w:div w:id="1538539592">
      <w:bodyDiv w:val="1"/>
      <w:marLeft w:val="0"/>
      <w:marRight w:val="0"/>
      <w:marTop w:val="0"/>
      <w:marBottom w:val="0"/>
      <w:divBdr>
        <w:top w:val="none" w:sz="0" w:space="0" w:color="auto"/>
        <w:left w:val="none" w:sz="0" w:space="0" w:color="auto"/>
        <w:bottom w:val="none" w:sz="0" w:space="0" w:color="auto"/>
        <w:right w:val="none" w:sz="0" w:space="0" w:color="auto"/>
      </w:divBdr>
      <w:divsChild>
        <w:div w:id="103232183">
          <w:marLeft w:val="0"/>
          <w:marRight w:val="0"/>
          <w:marTop w:val="0"/>
          <w:marBottom w:val="0"/>
          <w:divBdr>
            <w:top w:val="none" w:sz="0" w:space="0" w:color="auto"/>
            <w:left w:val="none" w:sz="0" w:space="0" w:color="auto"/>
            <w:bottom w:val="none" w:sz="0" w:space="0" w:color="auto"/>
            <w:right w:val="none" w:sz="0" w:space="0" w:color="auto"/>
          </w:divBdr>
        </w:div>
        <w:div w:id="481049423">
          <w:marLeft w:val="0"/>
          <w:marRight w:val="0"/>
          <w:marTop w:val="0"/>
          <w:marBottom w:val="0"/>
          <w:divBdr>
            <w:top w:val="none" w:sz="0" w:space="0" w:color="auto"/>
            <w:left w:val="none" w:sz="0" w:space="0" w:color="auto"/>
            <w:bottom w:val="none" w:sz="0" w:space="0" w:color="auto"/>
            <w:right w:val="none" w:sz="0" w:space="0" w:color="auto"/>
          </w:divBdr>
        </w:div>
      </w:divsChild>
    </w:div>
    <w:div w:id="1552032710">
      <w:bodyDiv w:val="1"/>
      <w:marLeft w:val="0"/>
      <w:marRight w:val="0"/>
      <w:marTop w:val="0"/>
      <w:marBottom w:val="0"/>
      <w:divBdr>
        <w:top w:val="none" w:sz="0" w:space="0" w:color="auto"/>
        <w:left w:val="none" w:sz="0" w:space="0" w:color="auto"/>
        <w:bottom w:val="none" w:sz="0" w:space="0" w:color="auto"/>
        <w:right w:val="none" w:sz="0" w:space="0" w:color="auto"/>
      </w:divBdr>
    </w:div>
    <w:div w:id="1615094350">
      <w:bodyDiv w:val="1"/>
      <w:marLeft w:val="0"/>
      <w:marRight w:val="0"/>
      <w:marTop w:val="0"/>
      <w:marBottom w:val="0"/>
      <w:divBdr>
        <w:top w:val="none" w:sz="0" w:space="0" w:color="auto"/>
        <w:left w:val="none" w:sz="0" w:space="0" w:color="auto"/>
        <w:bottom w:val="none" w:sz="0" w:space="0" w:color="auto"/>
        <w:right w:val="none" w:sz="0" w:space="0" w:color="auto"/>
      </w:divBdr>
    </w:div>
    <w:div w:id="1759523180">
      <w:bodyDiv w:val="1"/>
      <w:marLeft w:val="0"/>
      <w:marRight w:val="0"/>
      <w:marTop w:val="0"/>
      <w:marBottom w:val="0"/>
      <w:divBdr>
        <w:top w:val="none" w:sz="0" w:space="0" w:color="auto"/>
        <w:left w:val="none" w:sz="0" w:space="0" w:color="auto"/>
        <w:bottom w:val="none" w:sz="0" w:space="0" w:color="auto"/>
        <w:right w:val="none" w:sz="0" w:space="0" w:color="auto"/>
      </w:divBdr>
    </w:div>
    <w:div w:id="1763603576">
      <w:bodyDiv w:val="1"/>
      <w:marLeft w:val="0"/>
      <w:marRight w:val="0"/>
      <w:marTop w:val="0"/>
      <w:marBottom w:val="0"/>
      <w:divBdr>
        <w:top w:val="none" w:sz="0" w:space="0" w:color="auto"/>
        <w:left w:val="none" w:sz="0" w:space="0" w:color="auto"/>
        <w:bottom w:val="none" w:sz="0" w:space="0" w:color="auto"/>
        <w:right w:val="none" w:sz="0" w:space="0" w:color="auto"/>
      </w:divBdr>
      <w:divsChild>
        <w:div w:id="1004746882">
          <w:marLeft w:val="0"/>
          <w:marRight w:val="0"/>
          <w:marTop w:val="0"/>
          <w:marBottom w:val="0"/>
          <w:divBdr>
            <w:top w:val="none" w:sz="0" w:space="0" w:color="auto"/>
            <w:left w:val="none" w:sz="0" w:space="0" w:color="auto"/>
            <w:bottom w:val="none" w:sz="0" w:space="0" w:color="auto"/>
            <w:right w:val="none" w:sz="0" w:space="0" w:color="auto"/>
          </w:divBdr>
          <w:divsChild>
            <w:div w:id="628584504">
              <w:marLeft w:val="0"/>
              <w:marRight w:val="0"/>
              <w:marTop w:val="0"/>
              <w:marBottom w:val="0"/>
              <w:divBdr>
                <w:top w:val="none" w:sz="0" w:space="0" w:color="auto"/>
                <w:left w:val="none" w:sz="0" w:space="0" w:color="auto"/>
                <w:bottom w:val="none" w:sz="0" w:space="0" w:color="auto"/>
                <w:right w:val="none" w:sz="0" w:space="0" w:color="auto"/>
              </w:divBdr>
              <w:divsChild>
                <w:div w:id="1855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3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ijms25168598" TargetMode="External"/><Relationship Id="rId18" Type="http://schemas.openxmlformats.org/officeDocument/2006/relationships/hyperlink" Target="https://doi.org/10.3390/plants12203549" TargetMode="External"/><Relationship Id="rId26" Type="http://schemas.openxmlformats.org/officeDocument/2006/relationships/hyperlink" Target="https://doi.org/10.3390/photonics10040464" TargetMode="External"/><Relationship Id="rId39" Type="http://schemas.openxmlformats.org/officeDocument/2006/relationships/hyperlink" Target="http://bch.ro/pdfRC/19%20BUZATU%20R%203%2017.pdf" TargetMode="External"/><Relationship Id="rId21" Type="http://schemas.openxmlformats.org/officeDocument/2006/relationships/hyperlink" Target="https://doi.org/10.3390/clinpract14040103" TargetMode="External"/><Relationship Id="rId34" Type="http://schemas.openxmlformats.org/officeDocument/2006/relationships/hyperlink" Target="https://www.mdpi.com/1648-9144/58/2/167/htm" TargetMode="External"/><Relationship Id="rId42" Type="http://schemas.openxmlformats.org/officeDocument/2006/relationships/hyperlink" Target="http://bch.ro/pdfRC/40%20TUTA%20SAS.pdf" TargetMode="External"/><Relationship Id="rId47" Type="http://schemas.openxmlformats.org/officeDocument/2006/relationships/hyperlink" Target="http://medinevolution.umft.ro/2024/medinevol_2_2024.pdf" TargetMode="External"/><Relationship Id="rId50" Type="http://schemas.openxmlformats.org/officeDocument/2006/relationships/hyperlink" Target="http://medinevolution.umft.ro/2024/medinevol_1_2024.pdf" TargetMode="External"/><Relationship Id="rId55" Type="http://schemas.openxmlformats.org/officeDocument/2006/relationships/hyperlink" Target="http://medinevolution.umft.ro/2023/medinevol_2_2023.pdf" TargetMode="External"/><Relationship Id="rId63" Type="http://schemas.openxmlformats.org/officeDocument/2006/relationships/hyperlink" Target="http://medinevolution.umft.ro/2022/medinevol_3_2022.pdf" TargetMode="External"/><Relationship Id="rId68" Type="http://schemas.openxmlformats.org/officeDocument/2006/relationships/hyperlink" Target="https://journal-of-agroalimentary.ro/journal-of-agroalimentary-processes-and-technologies-2023-29-1/oral-cancer-during-covid-19-pandemic-and-non-pandemic-periods-a-comprehensive-review" TargetMode="External"/><Relationship Id="rId76" Type="http://schemas.openxmlformats.org/officeDocument/2006/relationships/hyperlink" Target="http://www.efp.org/europerio8/wp-content/uploads/2015/05/EP8_FP_WEB-version_0605.pdf" TargetMode="External"/><Relationship Id="rId84" Type="http://schemas.openxmlformats.org/officeDocument/2006/relationships/footer" Target="footer2.xml"/><Relationship Id="rId7" Type="http://schemas.openxmlformats.org/officeDocument/2006/relationships/image" Target="media/image1.png"/><Relationship Id="rId71" Type="http://schemas.openxmlformats.org/officeDocument/2006/relationships/hyperlink" Target="http://medinevolution.umft.ro/2022/medinevol_2_2022.pdf" TargetMode="External"/><Relationship Id="rId2" Type="http://schemas.openxmlformats.org/officeDocument/2006/relationships/styles" Target="styles.xml"/><Relationship Id="rId16" Type="http://schemas.openxmlformats.org/officeDocument/2006/relationships/hyperlink" Target="https://doi.org/10.3390/nu16020209" TargetMode="External"/><Relationship Id="rId29" Type="http://schemas.openxmlformats.org/officeDocument/2006/relationships/hyperlink" Target="https://doi.org/10.3390/pr9122116" TargetMode="External"/><Relationship Id="rId11" Type="http://schemas.openxmlformats.org/officeDocument/2006/relationships/hyperlink" Target="https://doi.org/10.3390/healthcare11192660" TargetMode="External"/><Relationship Id="rId24" Type="http://schemas.openxmlformats.org/officeDocument/2006/relationships/hyperlink" Target="https://doi.org/10.3390/dj12070221" TargetMode="External"/><Relationship Id="rId32" Type="http://schemas.openxmlformats.org/officeDocument/2006/relationships/hyperlink" Target="https://doi.org/10.3390/plants10122752" TargetMode="External"/><Relationship Id="rId37" Type="http://schemas.openxmlformats.org/officeDocument/2006/relationships/hyperlink" Target="https://doi.org/10.3390/pr9111978" TargetMode="External"/><Relationship Id="rId40" Type="http://schemas.openxmlformats.org/officeDocument/2006/relationships/hyperlink" Target="https://doi.org/10.37358/RC.18.7.6442" TargetMode="External"/><Relationship Id="rId45" Type="http://schemas.openxmlformats.org/officeDocument/2006/relationships/hyperlink" Target="https://doi.org/10.37358/MP.17.3.4876" TargetMode="External"/><Relationship Id="rId53" Type="http://schemas.openxmlformats.org/officeDocument/2006/relationships/hyperlink" Target="http://medinevolution.umft.ro/2023/medinevol_3_2023.pdf" TargetMode="External"/><Relationship Id="rId58" Type="http://schemas.openxmlformats.org/officeDocument/2006/relationships/hyperlink" Target="http://medinevolution.umft.ro/2022/medinevol_2_2022.pdf" TargetMode="External"/><Relationship Id="rId66" Type="http://schemas.openxmlformats.org/officeDocument/2006/relationships/hyperlink" Target="http://medinevolution.umft.ro/2022/medinevol_4_2022.pdf" TargetMode="External"/><Relationship Id="rId74" Type="http://schemas.openxmlformats.org/officeDocument/2006/relationships/hyperlink" Target="http://www.efp.org/europerio8/wp-content/uploads/2015/05/EP8_FP_WEB-version_0605.pdf" TargetMode="External"/><Relationship Id="rId79" Type="http://schemas.openxmlformats.org/officeDocument/2006/relationships/hyperlink" Target="http://www.escdonline.eu"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medinevolution.umft.ro/2022/medinevol_3_2022.pdf" TargetMode="External"/><Relationship Id="rId82" Type="http://schemas.openxmlformats.org/officeDocument/2006/relationships/header" Target="header2.xml"/><Relationship Id="rId19" Type="http://schemas.openxmlformats.org/officeDocument/2006/relationships/hyperlink" Target="https://farmaciajournal.com/issue-articles/in-vitro-biocompatibility-and-in-ovo-irritant-potential-screening-of-two-clear-aligners-with-orthodontic-applications/" TargetMode="External"/><Relationship Id="rId4" Type="http://schemas.openxmlformats.org/officeDocument/2006/relationships/webSettings" Target="webSettings.xml"/><Relationship Id="rId9" Type="http://schemas.openxmlformats.org/officeDocument/2006/relationships/hyperlink" Target="tel:0256/204400" TargetMode="External"/><Relationship Id="rId14" Type="http://schemas.openxmlformats.org/officeDocument/2006/relationships/hyperlink" Target="https://doi.org/10.3390/life14080951" TargetMode="External"/><Relationship Id="rId22" Type="http://schemas.openxmlformats.org/officeDocument/2006/relationships/hyperlink" Target="https://doi.org/10.3390/dj12040117" TargetMode="External"/><Relationship Id="rId27" Type="http://schemas.openxmlformats.org/officeDocument/2006/relationships/hyperlink" Target="https://www.bjbms.org/ojs/index.php/bjbms/article/view/10181/3234" TargetMode="External"/><Relationship Id="rId30" Type="http://schemas.openxmlformats.org/officeDocument/2006/relationships/hyperlink" Target="https://doi.org/10.3390/pr9050850" TargetMode="External"/><Relationship Id="rId35" Type="http://schemas.openxmlformats.org/officeDocument/2006/relationships/hyperlink" Target="https://www.mdpi.com/1422-0067/23/3/1140/htm" TargetMode="External"/><Relationship Id="rId43" Type="http://schemas.openxmlformats.org/officeDocument/2006/relationships/hyperlink" Target="https://doi.org/10.37358/RC.17.3.5513" TargetMode="External"/><Relationship Id="rId48" Type="http://schemas.openxmlformats.org/officeDocument/2006/relationships/hyperlink" Target="http://medinevolution.umft.ro/2024/medinevol_2_2024.pdf" TargetMode="External"/><Relationship Id="rId56" Type="http://schemas.openxmlformats.org/officeDocument/2006/relationships/hyperlink" Target="http://medinevolution.umft.ro/2023/medinevol_2_2023.pdf" TargetMode="External"/><Relationship Id="rId64" Type="http://schemas.openxmlformats.org/officeDocument/2006/relationships/hyperlink" Target="http://medinevolution.umft.ro/2022/medinevol_3_2022.pdf" TargetMode="External"/><Relationship Id="rId69" Type="http://schemas.openxmlformats.org/officeDocument/2006/relationships/hyperlink" Target="http://medinevolution.umft.ro/2024/medinevol_2_2024.pdf" TargetMode="External"/><Relationship Id="rId77" Type="http://schemas.openxmlformats.org/officeDocument/2006/relationships/hyperlink" Target="http://www.efp.org/europerio8/" TargetMode="External"/><Relationship Id="rId8" Type="http://schemas.openxmlformats.org/officeDocument/2006/relationships/hyperlink" Target="tel:0256/204400" TargetMode="External"/><Relationship Id="rId51" Type="http://schemas.openxmlformats.org/officeDocument/2006/relationships/hyperlink" Target="http://medinevolution.umft.ro/2024/medinevol_1_2024.pdf" TargetMode="External"/><Relationship Id="rId72" Type="http://schemas.openxmlformats.org/officeDocument/2006/relationships/hyperlink" Target="http://www.efp.org/europerio8/wp-content/uploads/2015/05/EP8_FP_WEB-version_0605.pdf" TargetMode="External"/><Relationship Id="rId80" Type="http://schemas.openxmlformats.org/officeDocument/2006/relationships/hyperlink" Target="http://www.sser.ro/congres" TargetMode="External"/><Relationship Id="rId85"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https://doi.org/10.3390/jcm13164775" TargetMode="External"/><Relationship Id="rId17" Type="http://schemas.openxmlformats.org/officeDocument/2006/relationships/hyperlink" Target="https://doi.org/10.3390/nu15224826" TargetMode="External"/><Relationship Id="rId25" Type="http://schemas.openxmlformats.org/officeDocument/2006/relationships/hyperlink" Target="https://doi.org/10.3390/molecules29163802" TargetMode="External"/><Relationship Id="rId33" Type="http://schemas.openxmlformats.org/officeDocument/2006/relationships/hyperlink" Target="https://doi.org/10.3390/ma14092266" TargetMode="External"/><Relationship Id="rId38" Type="http://schemas.openxmlformats.org/officeDocument/2006/relationships/hyperlink" Target="https://rjme.ro/RJME/resources/files/590318803809.pdf" TargetMode="External"/><Relationship Id="rId46" Type="http://schemas.openxmlformats.org/officeDocument/2006/relationships/hyperlink" Target="http://medinevolution.umft.ro/2024/medinevol_2_2024.pdf" TargetMode="External"/><Relationship Id="rId59" Type="http://schemas.openxmlformats.org/officeDocument/2006/relationships/hyperlink" Target="http://medinevolution.umft.ro/2022/medinevol_2_2022.pdf" TargetMode="External"/><Relationship Id="rId67" Type="http://schemas.openxmlformats.org/officeDocument/2006/relationships/hyperlink" Target="https://journal-of-agroalimentary.ro/journal-of-agroalimentary-processes-and-technologies-2023-29-1/the-in-vitro-toxicological-potential-of-lactobacillus-paracasei-on-detroit-562-pharyngeal-cancer-cells" TargetMode="External"/><Relationship Id="rId20" Type="http://schemas.openxmlformats.org/officeDocument/2006/relationships/hyperlink" Target="https://doi.org/10.3390/dj12060156" TargetMode="External"/><Relationship Id="rId41" Type="http://schemas.openxmlformats.org/officeDocument/2006/relationships/hyperlink" Target="https://doi.org/10.37358/RC.17.3.5513" TargetMode="External"/><Relationship Id="rId54" Type="http://schemas.openxmlformats.org/officeDocument/2006/relationships/hyperlink" Target="http://medinevolution.umft.ro/2023/medinevol_3_2023.pdf" TargetMode="External"/><Relationship Id="rId62" Type="http://schemas.openxmlformats.org/officeDocument/2006/relationships/hyperlink" Target="http://medinevolution.umft.ro/2022/medinevol_3_2022.pdf" TargetMode="External"/><Relationship Id="rId70" Type="http://schemas.openxmlformats.org/officeDocument/2006/relationships/hyperlink" Target="http://medinevolution.umft.ro/2024/medinevol_2_2024.pdf" TargetMode="External"/><Relationship Id="rId75" Type="http://schemas.openxmlformats.org/officeDocument/2006/relationships/hyperlink" Target="http://www.efp.org/europerio8/"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3390/life14020215" TargetMode="External"/><Relationship Id="rId23" Type="http://schemas.openxmlformats.org/officeDocument/2006/relationships/hyperlink" Target="https://farmaciajournal.com/issue-articles/in-vitro-assessment-of-the-potential-cytotoxic-effect-of-metformin-on-colorectal-cancer-cells/" TargetMode="External"/><Relationship Id="rId28" Type="http://schemas.openxmlformats.org/officeDocument/2006/relationships/hyperlink" Target="https://doi.org/10.3390/ma14133556" TargetMode="External"/><Relationship Id="rId36" Type="http://schemas.openxmlformats.org/officeDocument/2006/relationships/hyperlink" Target="https://doi.org/10.3390/ma14206215" TargetMode="External"/><Relationship Id="rId49" Type="http://schemas.openxmlformats.org/officeDocument/2006/relationships/hyperlink" Target="http://medinevolution.umft.ro/2024/medinevol_2_2024.pdf" TargetMode="External"/><Relationship Id="rId57" Type="http://schemas.openxmlformats.org/officeDocument/2006/relationships/hyperlink" Target="http://medinevolution.umft.ro/2022/medinevol_2_2022.pdf" TargetMode="External"/><Relationship Id="rId10" Type="http://schemas.openxmlformats.org/officeDocument/2006/relationships/hyperlink" Target="mailto:drbuzaturoxana@gmail.com" TargetMode="External"/><Relationship Id="rId31" Type="http://schemas.openxmlformats.org/officeDocument/2006/relationships/hyperlink" Target="https://doi.org/10.3390/plants10102148" TargetMode="External"/><Relationship Id="rId44" Type="http://schemas.openxmlformats.org/officeDocument/2006/relationships/hyperlink" Target="https://revistadechimie.ro/Articles.asp?ID=4646" TargetMode="External"/><Relationship Id="rId52" Type="http://schemas.openxmlformats.org/officeDocument/2006/relationships/hyperlink" Target="http://medinevolution.umft.ro/2023/medinevol_4_2023.pdf" TargetMode="External"/><Relationship Id="rId60" Type="http://schemas.openxmlformats.org/officeDocument/2006/relationships/hyperlink" Target="http://medinevolution.umft.ro/2022/medinevol_2_2022.pdf" TargetMode="External"/><Relationship Id="rId65" Type="http://schemas.openxmlformats.org/officeDocument/2006/relationships/hyperlink" Target="http://medinevolution.umft.ro/2022/medinevol_3_2022.pdf" TargetMode="External"/><Relationship Id="rId73" Type="http://schemas.openxmlformats.org/officeDocument/2006/relationships/hyperlink" Target="http://www.efp.org/europerio8/" TargetMode="External"/><Relationship Id="rId78" Type="http://schemas.openxmlformats.org/officeDocument/2006/relationships/hyperlink" Target="http://www.sser.ro/congres" TargetMode="External"/><Relationship Id="rId81" Type="http://schemas.openxmlformats.org/officeDocument/2006/relationships/header" Target="header1.xml"/><Relationship Id="rId86"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7231</Words>
  <Characters>41221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Grizli777</Company>
  <LinksUpToDate>false</LinksUpToDate>
  <CharactersWithSpaces>48356</CharactersWithSpaces>
  <SharedDoc>false</SharedDoc>
  <HLinks>
    <vt:vector size="72" baseType="variant">
      <vt:variant>
        <vt:i4>7340129</vt:i4>
      </vt:variant>
      <vt:variant>
        <vt:i4>30</vt:i4>
      </vt:variant>
      <vt:variant>
        <vt:i4>0</vt:i4>
      </vt:variant>
      <vt:variant>
        <vt:i4>5</vt:i4>
      </vt:variant>
      <vt:variant>
        <vt:lpwstr>http://www.sser.ro/congres</vt:lpwstr>
      </vt:variant>
      <vt:variant>
        <vt:lpwstr/>
      </vt:variant>
      <vt:variant>
        <vt:i4>1769583</vt:i4>
      </vt:variant>
      <vt:variant>
        <vt:i4>27</vt:i4>
      </vt:variant>
      <vt:variant>
        <vt:i4>0</vt:i4>
      </vt:variant>
      <vt:variant>
        <vt:i4>5</vt:i4>
      </vt:variant>
      <vt:variant>
        <vt:lpwstr>http://www.escdonline.eu/</vt:lpwstr>
      </vt:variant>
      <vt:variant>
        <vt:lpwstr/>
      </vt:variant>
      <vt:variant>
        <vt:i4>7340129</vt:i4>
      </vt:variant>
      <vt:variant>
        <vt:i4>24</vt:i4>
      </vt:variant>
      <vt:variant>
        <vt:i4>0</vt:i4>
      </vt:variant>
      <vt:variant>
        <vt:i4>5</vt:i4>
      </vt:variant>
      <vt:variant>
        <vt:lpwstr>http://www.sser.ro/congres</vt:lpwstr>
      </vt:variant>
      <vt:variant>
        <vt:lpwstr/>
      </vt:variant>
      <vt:variant>
        <vt:i4>6488171</vt:i4>
      </vt:variant>
      <vt:variant>
        <vt:i4>21</vt:i4>
      </vt:variant>
      <vt:variant>
        <vt:i4>0</vt:i4>
      </vt:variant>
      <vt:variant>
        <vt:i4>5</vt:i4>
      </vt:variant>
      <vt:variant>
        <vt:lpwstr>http://www.efp.org/europerio8/</vt:lpwstr>
      </vt:variant>
      <vt:variant>
        <vt:lpwstr/>
      </vt:variant>
      <vt:variant>
        <vt:i4>131110</vt:i4>
      </vt:variant>
      <vt:variant>
        <vt:i4>18</vt:i4>
      </vt:variant>
      <vt:variant>
        <vt:i4>0</vt:i4>
      </vt:variant>
      <vt:variant>
        <vt:i4>5</vt:i4>
      </vt:variant>
      <vt:variant>
        <vt:lpwstr>http://www.efp.org/europerio8/wp-content/uploads/2015/05/EP8_FP_WEB-version_0605.pdf</vt:lpwstr>
      </vt:variant>
      <vt:variant>
        <vt:lpwstr/>
      </vt:variant>
      <vt:variant>
        <vt:i4>6488171</vt:i4>
      </vt:variant>
      <vt:variant>
        <vt:i4>15</vt:i4>
      </vt:variant>
      <vt:variant>
        <vt:i4>0</vt:i4>
      </vt:variant>
      <vt:variant>
        <vt:i4>5</vt:i4>
      </vt:variant>
      <vt:variant>
        <vt:lpwstr>http://www.efp.org/europerio8/</vt:lpwstr>
      </vt:variant>
      <vt:variant>
        <vt:lpwstr/>
      </vt:variant>
      <vt:variant>
        <vt:i4>131110</vt:i4>
      </vt:variant>
      <vt:variant>
        <vt:i4>12</vt:i4>
      </vt:variant>
      <vt:variant>
        <vt:i4>0</vt:i4>
      </vt:variant>
      <vt:variant>
        <vt:i4>5</vt:i4>
      </vt:variant>
      <vt:variant>
        <vt:lpwstr>http://www.efp.org/europerio8/wp-content/uploads/2015/05/EP8_FP_WEB-version_0605.pdf</vt:lpwstr>
      </vt:variant>
      <vt:variant>
        <vt:lpwstr/>
      </vt:variant>
      <vt:variant>
        <vt:i4>6488171</vt:i4>
      </vt:variant>
      <vt:variant>
        <vt:i4>9</vt:i4>
      </vt:variant>
      <vt:variant>
        <vt:i4>0</vt:i4>
      </vt:variant>
      <vt:variant>
        <vt:i4>5</vt:i4>
      </vt:variant>
      <vt:variant>
        <vt:lpwstr>http://www.efp.org/europerio8/</vt:lpwstr>
      </vt:variant>
      <vt:variant>
        <vt:lpwstr/>
      </vt:variant>
      <vt:variant>
        <vt:i4>131110</vt:i4>
      </vt:variant>
      <vt:variant>
        <vt:i4>6</vt:i4>
      </vt:variant>
      <vt:variant>
        <vt:i4>0</vt:i4>
      </vt:variant>
      <vt:variant>
        <vt:i4>5</vt:i4>
      </vt:variant>
      <vt:variant>
        <vt:lpwstr>http://www.efp.org/europerio8/wp-content/uploads/2015/05/EP8_FP_WEB-version_0605.pdf</vt:lpwstr>
      </vt:variant>
      <vt:variant>
        <vt:lpwstr/>
      </vt:variant>
      <vt:variant>
        <vt:i4>720978</vt:i4>
      </vt:variant>
      <vt:variant>
        <vt:i4>3</vt:i4>
      </vt:variant>
      <vt:variant>
        <vt:i4>0</vt:i4>
      </vt:variant>
      <vt:variant>
        <vt:i4>5</vt:i4>
      </vt:variant>
      <vt:variant>
        <vt:lpwstr>mailto:drbuzaturoxana@gmail.com</vt:lpwstr>
      </vt:variant>
      <vt:variant>
        <vt:lpwstr/>
      </vt:variant>
      <vt:variant>
        <vt:i4>720978</vt:i4>
      </vt:variant>
      <vt:variant>
        <vt:i4>0</vt:i4>
      </vt:variant>
      <vt:variant>
        <vt:i4>0</vt:i4>
      </vt:variant>
      <vt:variant>
        <vt:i4>5</vt:i4>
      </vt:variant>
      <vt:variant>
        <vt:lpwstr>mailto:drbuzaturoxana@gmail.com</vt:lpwstr>
      </vt:variant>
      <vt:variant>
        <vt:lpwstr/>
      </vt:variant>
      <vt:variant>
        <vt:i4>1376291</vt:i4>
      </vt:variant>
      <vt:variant>
        <vt:i4>2126</vt:i4>
      </vt:variant>
      <vt:variant>
        <vt:i4>1025</vt:i4>
      </vt:variant>
      <vt:variant>
        <vt:i4>1</vt:i4>
      </vt:variant>
      <vt:variant>
        <vt:lpwstr>Clinca-Buzatu-177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cp:keywords/>
  <cp:lastModifiedBy>Windows User</cp:lastModifiedBy>
  <cp:revision>4</cp:revision>
  <cp:lastPrinted>2022-01-24T06:33:00Z</cp:lastPrinted>
  <dcterms:created xsi:type="dcterms:W3CDTF">2025-06-08T11:48:00Z</dcterms:created>
  <dcterms:modified xsi:type="dcterms:W3CDTF">2025-06-10T06:21:00Z</dcterms:modified>
</cp:coreProperties>
</file>