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C2A37" w14:textId="718795ED" w:rsidR="006F407F" w:rsidRDefault="006F407F" w:rsidP="00362320">
      <w:r>
        <w:t xml:space="preserve">                                                                </w:t>
      </w:r>
      <w:r w:rsidR="00362320">
        <w:t>LISTA LUCRĂRILOR PUBLICATE</w:t>
      </w:r>
    </w:p>
    <w:p w14:paraId="353651CE" w14:textId="77777777" w:rsidR="006F407F" w:rsidRDefault="006F407F" w:rsidP="00362320"/>
    <w:p w14:paraId="1FB3908D" w14:textId="77777777" w:rsidR="00362320" w:rsidRDefault="00362320" w:rsidP="00362320">
      <w:r>
        <w:t>1.</w:t>
      </w:r>
      <w:r>
        <w:tab/>
        <w:t>Breaza GM, Dan RG, Hut FE, Baderca F, Cretu OM, Sima LV. Pancreaticoduodenectomy with anatomical vascular variant in groove pancreatitis—A case report. Medicina. 2024;60(4):626. doi:10.3390/medicina60040626.</w:t>
      </w:r>
    </w:p>
    <w:p w14:paraId="46BD29A5" w14:textId="77777777" w:rsidR="00362320" w:rsidRDefault="00362320" w:rsidP="00362320">
      <w:r>
        <w:t>2.</w:t>
      </w:r>
      <w:r>
        <w:tab/>
        <w:t>Breaza GM, Hut FE, Cretu O, Abu-Awwad SA, Abu-Awwad A, Sima LV, Dan RG, Dan CA-M, Closca RM, Zara F. Correlation Between Systemic Inflammation, Gut Microbiome Dysbiosis and Postoperative Complications After the Modified Whipple Procedure. Biomedicines. 2025;13(1):104. doi:10.3390/biomedicines13010104.</w:t>
      </w:r>
    </w:p>
    <w:p w14:paraId="61F37029" w14:textId="77777777" w:rsidR="00362320" w:rsidRDefault="00362320" w:rsidP="00362320">
      <w:r>
        <w:t>3.</w:t>
      </w:r>
      <w:r>
        <w:tab/>
        <w:t>Breaza GM, Hut FE, Cretu O, Abu-Awwad SA, Abu-Awwad A, Sima LV, Dan RG, Dan CA-M, Closca RM, Zara F. Impact of Preoperative Biliary Stenting on Intestinal Dysfunction and Perioperative Complications after Pylorus-Preserving Pancreaticoduodenectomy. Medicina. 2025;61(x). doi:10.3390/xxxxx.</w:t>
      </w:r>
    </w:p>
    <w:p w14:paraId="5D07DCA7" w14:textId="5322D133" w:rsidR="00E554C7" w:rsidRDefault="00362320" w:rsidP="00362320">
      <w:r>
        <w:t>4.</w:t>
      </w:r>
      <w:r>
        <w:tab/>
        <w:t>Breaza, G.M.; Closca, R.M.; Cindrea, A.C.; Hut, F.E.; Cretu, O.; Sima, L.V.; Rakitovan, M.; Zara, F. Immunohistochemical Evaluation of the Tumor Immune Microenvironment in Pancreatic Ductal Adenocarcinoma. Diagnostics 2025, 15, 646. https:// doi.org/10.3390/diagnostics15050646</w:t>
      </w:r>
    </w:p>
    <w:p w14:paraId="2FB4879B" w14:textId="01D26EF2" w:rsidR="00D013F9" w:rsidRDefault="0085083F" w:rsidP="0085083F">
      <w:pPr>
        <w:rPr>
          <w:lang w:val="ro-RO"/>
        </w:rPr>
      </w:pPr>
      <w:r>
        <w:t>5</w:t>
      </w:r>
      <w:r w:rsidRPr="0085083F">
        <w:t xml:space="preserve">.         </w:t>
      </w:r>
      <w:r w:rsidRPr="0085083F">
        <w:rPr>
          <w:lang w:val="ro-RO"/>
        </w:rPr>
        <w:t xml:space="preserve">    "Complications of Roux-En-Y Gastric Bypass Performed By Laparotomy. Comparison With the Laparoscopic Approach Described in the Literature", Laurentiu V. Sima, Alexandra C. Sima, Radu G. Dan, Gelu M. Breaza, Octavian M. Cretu, published in Timisoara </w:t>
      </w:r>
      <w:r w:rsidRPr="0085083F">
        <w:rPr>
          <w:i/>
          <w:lang w:val="ro-RO"/>
        </w:rPr>
        <w:t>Medical Journal</w:t>
      </w:r>
      <w:r w:rsidRPr="0085083F">
        <w:rPr>
          <w:lang w:val="ro-RO"/>
        </w:rPr>
        <w:t>, No. 3-4, Vol. 61, 2011, pag. 163-166.</w:t>
      </w:r>
    </w:p>
    <w:p w14:paraId="1B3ECFDB" w14:textId="4C1F177D" w:rsidR="00D013F9" w:rsidRDefault="00D013F9" w:rsidP="00D013F9">
      <w:pPr>
        <w:rPr>
          <w:lang w:val="ro-RO"/>
        </w:rPr>
      </w:pPr>
      <w:r>
        <w:rPr>
          <w:lang w:val="ro-RO"/>
        </w:rPr>
        <w:t>6.</w:t>
      </w:r>
      <w:r>
        <w:rPr>
          <w:lang w:val="ro-RO"/>
        </w:rPr>
        <w:tab/>
      </w:r>
      <w:r w:rsidRPr="00D013F9">
        <w:rPr>
          <w:lang w:val="ro-RO"/>
        </w:rPr>
        <w:t>The</w:t>
      </w:r>
      <w:r>
        <w:rPr>
          <w:lang w:val="ro-RO"/>
        </w:rPr>
        <w:t xml:space="preserve"> </w:t>
      </w:r>
      <w:r w:rsidRPr="00D013F9">
        <w:rPr>
          <w:lang w:val="ro-RO"/>
        </w:rPr>
        <w:t>Current Role and Relevance of a Splenectomy in Immune Thrombocytopenic Purpura Patients—A Single-Center Experienc</w:t>
      </w:r>
      <w:r>
        <w:rPr>
          <w:lang w:val="ro-RO"/>
        </w:rPr>
        <w:t xml:space="preserve">e, </w:t>
      </w:r>
      <w:r w:rsidRPr="00D013F9">
        <w:rPr>
          <w:lang w:val="ro-RO"/>
        </w:rPr>
        <w:t>Cristina Ana-Maria Dan 1,2, Lauren</w:t>
      </w:r>
      <w:r>
        <w:rPr>
          <w:lang w:val="ro-RO"/>
        </w:rPr>
        <w:t>ț</w:t>
      </w:r>
      <w:r w:rsidRPr="00D013F9">
        <w:rPr>
          <w:lang w:val="ro-RO"/>
        </w:rPr>
        <w:t>iu Vasile Sima 2,3 , Radu Georghe Dan 2,3,* , Ioana Ioniță 4,5, Octavian Marius Crețu, 2,3, Gelu Mihai Brează 2, Alexandra Christa Sima 6 1 and Claudiu Ioniță 2</w:t>
      </w:r>
      <w:r>
        <w:rPr>
          <w:lang w:val="ro-RO"/>
        </w:rPr>
        <w:t xml:space="preserve">, </w:t>
      </w:r>
      <w:r w:rsidRPr="00D013F9">
        <w:rPr>
          <w:lang w:val="ro-RO"/>
        </w:rPr>
        <w:t>Medicina 2025, 61, 578. https:// doi.org/10.3390/medicina61040578</w:t>
      </w:r>
      <w:r>
        <w:rPr>
          <w:lang w:val="ro-RO"/>
        </w:rPr>
        <w:t>.</w:t>
      </w:r>
    </w:p>
    <w:p w14:paraId="53B8D21C" w14:textId="02D647A7" w:rsidR="00D013F9" w:rsidRPr="00D013F9" w:rsidRDefault="00D013F9" w:rsidP="00D013F9">
      <w:pPr>
        <w:rPr>
          <w:lang w:val="ro-RO"/>
        </w:rPr>
      </w:pPr>
      <w:r>
        <w:rPr>
          <w:lang w:val="ro-RO"/>
        </w:rPr>
        <w:t xml:space="preserve">7. </w:t>
      </w:r>
      <w:r>
        <w:rPr>
          <w:lang w:val="ro-RO"/>
        </w:rPr>
        <w:tab/>
      </w:r>
      <w:r w:rsidR="00F05193" w:rsidRPr="00F05193">
        <w:rPr>
          <w:lang w:val="ro-RO"/>
        </w:rPr>
        <w:t>Portal Vein Thrombosis in Patients with Liver Cirrhosis: What Went Wrong?</w:t>
      </w:r>
      <w:r w:rsidR="00F05193">
        <w:rPr>
          <w:lang w:val="ro-RO"/>
        </w:rPr>
        <w:t xml:space="preserve"> , </w:t>
      </w:r>
      <w:r w:rsidR="00F05193" w:rsidRPr="00F05193">
        <w:rPr>
          <w:lang w:val="ro-RO"/>
        </w:rPr>
        <w:t>Doina Georgescu 1,*, Oana-Elena Ancusa1, Daniel Azoulay2,*, Ana Lascu Despina Calamar-Popovici1, Mihai Ionita1, Ciprian Ilie Rosca 1 3 , Ioana Ionita1, , Gelu-Mihai Brează4, International Journal of General Medicine downloaded from https://www.dovepress.com/ For personal use only. Daniela Reisz 5 , Daniel Lighezan1</w:t>
      </w:r>
      <w:r w:rsidR="00F05193">
        <w:rPr>
          <w:lang w:val="ro-RO"/>
        </w:rPr>
        <w:t xml:space="preserve">, </w:t>
      </w:r>
      <w:r w:rsidR="00F05193" w:rsidRPr="00F05193">
        <w:rPr>
          <w:lang w:val="ro-RO"/>
        </w:rPr>
        <w:t>International Journal of General Medicine</w:t>
      </w:r>
      <w:r w:rsidR="00F05193">
        <w:rPr>
          <w:lang w:val="ro-RO"/>
        </w:rPr>
        <w:t xml:space="preserve"> </w:t>
      </w:r>
      <w:r w:rsidR="00F05193" w:rsidRPr="00F05193">
        <w:rPr>
          <w:lang w:val="ro-RO"/>
        </w:rPr>
        <w:t>2023 Aug 28:16:3889-3906.</w:t>
      </w:r>
      <w:r w:rsidR="00F05193">
        <w:rPr>
          <w:lang w:val="ro-RO"/>
        </w:rPr>
        <w:t xml:space="preserve"> </w:t>
      </w:r>
      <w:r w:rsidR="00F05193" w:rsidRPr="00F05193">
        <w:rPr>
          <w:lang w:val="ro-RO"/>
        </w:rPr>
        <w:t>doi: 10.2147/IJGM.S413438. eCollection 2023.</w:t>
      </w:r>
    </w:p>
    <w:p w14:paraId="746155EF" w14:textId="77777777" w:rsidR="00D013F9" w:rsidRPr="00D013F9" w:rsidRDefault="00D013F9" w:rsidP="00D013F9">
      <w:pPr>
        <w:rPr>
          <w:lang w:val="ro-RO"/>
        </w:rPr>
      </w:pPr>
    </w:p>
    <w:p w14:paraId="552AA2E4" w14:textId="77777777" w:rsidR="00D013F9" w:rsidRPr="00D013F9" w:rsidRDefault="00D013F9" w:rsidP="00D013F9">
      <w:pPr>
        <w:rPr>
          <w:lang w:val="ro-RO"/>
        </w:rPr>
      </w:pPr>
      <w:r w:rsidRPr="00D013F9">
        <w:rPr>
          <w:lang w:val="ro-RO"/>
        </w:rPr>
        <w:lastRenderedPageBreak/>
        <w:t xml:space="preserve"> </w:t>
      </w:r>
    </w:p>
    <w:p w14:paraId="03AE7782" w14:textId="63289E57" w:rsidR="0085083F" w:rsidRPr="0085083F" w:rsidRDefault="0085083F" w:rsidP="00362320"/>
    <w:sectPr w:rsidR="0085083F" w:rsidRPr="00850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BC"/>
    <w:rsid w:val="00362320"/>
    <w:rsid w:val="00446C51"/>
    <w:rsid w:val="006F407F"/>
    <w:rsid w:val="00741BF9"/>
    <w:rsid w:val="0085083F"/>
    <w:rsid w:val="009168CD"/>
    <w:rsid w:val="00A814BC"/>
    <w:rsid w:val="00C56556"/>
    <w:rsid w:val="00D013F9"/>
    <w:rsid w:val="00E554C7"/>
    <w:rsid w:val="00E65A62"/>
    <w:rsid w:val="00F05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87692"/>
  <w15:chartTrackingRefBased/>
  <w15:docId w15:val="{5309E163-480B-4B7F-91C5-AE1E06CC0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14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814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814B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814B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814B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814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14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14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14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14B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814B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814B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814B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814B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814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14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14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14BC"/>
    <w:rPr>
      <w:rFonts w:eastAsiaTheme="majorEastAsia" w:cstheme="majorBidi"/>
      <w:color w:val="272727" w:themeColor="text1" w:themeTint="D8"/>
    </w:rPr>
  </w:style>
  <w:style w:type="paragraph" w:styleId="Title">
    <w:name w:val="Title"/>
    <w:basedOn w:val="Normal"/>
    <w:next w:val="Normal"/>
    <w:link w:val="TitleChar"/>
    <w:uiPriority w:val="10"/>
    <w:qFormat/>
    <w:rsid w:val="00A814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14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14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14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14BC"/>
    <w:pPr>
      <w:spacing w:before="160"/>
      <w:jc w:val="center"/>
    </w:pPr>
    <w:rPr>
      <w:i/>
      <w:iCs/>
      <w:color w:val="404040" w:themeColor="text1" w:themeTint="BF"/>
    </w:rPr>
  </w:style>
  <w:style w:type="character" w:customStyle="1" w:styleId="QuoteChar">
    <w:name w:val="Quote Char"/>
    <w:basedOn w:val="DefaultParagraphFont"/>
    <w:link w:val="Quote"/>
    <w:uiPriority w:val="29"/>
    <w:rsid w:val="00A814BC"/>
    <w:rPr>
      <w:i/>
      <w:iCs/>
      <w:color w:val="404040" w:themeColor="text1" w:themeTint="BF"/>
    </w:rPr>
  </w:style>
  <w:style w:type="paragraph" w:styleId="ListParagraph">
    <w:name w:val="List Paragraph"/>
    <w:basedOn w:val="Normal"/>
    <w:uiPriority w:val="34"/>
    <w:qFormat/>
    <w:rsid w:val="00A814BC"/>
    <w:pPr>
      <w:ind w:left="720"/>
      <w:contextualSpacing/>
    </w:pPr>
  </w:style>
  <w:style w:type="character" w:styleId="IntenseEmphasis">
    <w:name w:val="Intense Emphasis"/>
    <w:basedOn w:val="DefaultParagraphFont"/>
    <w:uiPriority w:val="21"/>
    <w:qFormat/>
    <w:rsid w:val="00A814BC"/>
    <w:rPr>
      <w:i/>
      <w:iCs/>
      <w:color w:val="2F5496" w:themeColor="accent1" w:themeShade="BF"/>
    </w:rPr>
  </w:style>
  <w:style w:type="paragraph" w:styleId="IntenseQuote">
    <w:name w:val="Intense Quote"/>
    <w:basedOn w:val="Normal"/>
    <w:next w:val="Normal"/>
    <w:link w:val="IntenseQuoteChar"/>
    <w:uiPriority w:val="30"/>
    <w:qFormat/>
    <w:rsid w:val="00A814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814BC"/>
    <w:rPr>
      <w:i/>
      <w:iCs/>
      <w:color w:val="2F5496" w:themeColor="accent1" w:themeShade="BF"/>
    </w:rPr>
  </w:style>
  <w:style w:type="character" w:styleId="IntenseReference">
    <w:name w:val="Intense Reference"/>
    <w:basedOn w:val="DefaultParagraphFont"/>
    <w:uiPriority w:val="32"/>
    <w:qFormat/>
    <w:rsid w:val="00A814B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46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breaza gelu</dc:creator>
  <cp:keywords/>
  <dc:description/>
  <cp:lastModifiedBy>Echipa Medical.33</cp:lastModifiedBy>
  <cp:revision>3</cp:revision>
  <cp:lastPrinted>2025-04-22T10:27:00Z</cp:lastPrinted>
  <dcterms:created xsi:type="dcterms:W3CDTF">2025-03-27T18:29:00Z</dcterms:created>
  <dcterms:modified xsi:type="dcterms:W3CDTF">2025-04-22T10:28:00Z</dcterms:modified>
</cp:coreProperties>
</file>