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9E0B6" w14:textId="7AF92315" w:rsidR="00894474" w:rsidRPr="00894474" w:rsidRDefault="00894474" w:rsidP="00894474">
      <w:pPr>
        <w:jc w:val="center"/>
        <w:rPr>
          <w:rFonts w:ascii="Times New Roman" w:hAnsi="Times New Roman" w:cs="Times New Roman"/>
          <w:sz w:val="44"/>
          <w:szCs w:val="44"/>
          <w:lang w:val="ro-RO"/>
        </w:rPr>
      </w:pPr>
      <w:r w:rsidRPr="00894474">
        <w:rPr>
          <w:rFonts w:ascii="Times New Roman" w:hAnsi="Times New Roman" w:cs="Times New Roman"/>
          <w:sz w:val="44"/>
          <w:szCs w:val="44"/>
          <w:lang w:val="pt-BR"/>
        </w:rPr>
        <w:t>Lista de lucr</w:t>
      </w:r>
      <w:r w:rsidRPr="00894474">
        <w:rPr>
          <w:rFonts w:ascii="Times New Roman" w:hAnsi="Times New Roman" w:cs="Times New Roman"/>
          <w:sz w:val="44"/>
          <w:szCs w:val="44"/>
          <w:lang w:val="ro-RO"/>
        </w:rPr>
        <w:t>ări</w:t>
      </w:r>
    </w:p>
    <w:p w14:paraId="6809A4E1" w14:textId="77777777" w:rsidR="00894474" w:rsidRDefault="00894474">
      <w:pPr>
        <w:rPr>
          <w:rFonts w:ascii="Times New Roman" w:hAnsi="Times New Roman" w:cs="Times New Roman"/>
          <w:bCs/>
          <w:lang w:val="pt-BR"/>
        </w:rPr>
      </w:pPr>
    </w:p>
    <w:p w14:paraId="0FAC3FC2" w14:textId="77777777" w:rsidR="00894474" w:rsidRDefault="00894474">
      <w:pPr>
        <w:rPr>
          <w:rFonts w:ascii="Times New Roman" w:hAnsi="Times New Roman" w:cs="Times New Roman"/>
          <w:bCs/>
          <w:lang w:val="pt-BR"/>
        </w:rPr>
      </w:pPr>
    </w:p>
    <w:p w14:paraId="7C9CE96E" w14:textId="55072F3E" w:rsidR="006F02F8" w:rsidRDefault="00894474">
      <w:pPr>
        <w:rPr>
          <w:rFonts w:ascii="Times New Roman" w:hAnsi="Times New Roman" w:cs="Times New Roman"/>
          <w:lang w:val="pt-BR"/>
        </w:rPr>
      </w:pPr>
      <w:r w:rsidRPr="00894474">
        <w:rPr>
          <w:rFonts w:ascii="Times New Roman" w:hAnsi="Times New Roman" w:cs="Times New Roman"/>
          <w:bCs/>
          <w:lang w:val="pt-BR"/>
        </w:rPr>
        <w:t>Activitate științifică – articole științifice în extenso, publicate în reviste indexate din fluxul internațional de specialitate:</w:t>
      </w:r>
      <w:r w:rsidRPr="00894474">
        <w:rPr>
          <w:rFonts w:ascii="Times New Roman" w:hAnsi="Times New Roman" w:cs="Times New Roman"/>
          <w:lang w:val="pt-BR"/>
        </w:rPr>
        <w:br/>
        <w:t>Am contribuit în calitate de autor și coautor la următoarele articole publicate în reviste de profil recunoscute la nivel internațional:</w:t>
      </w:r>
      <w:r w:rsidR="00000000" w:rsidRPr="00894474">
        <w:rPr>
          <w:rFonts w:ascii="Times New Roman" w:hAnsi="Times New Roman" w:cs="Times New Roman"/>
          <w:lang w:val="pt-BR"/>
        </w:rPr>
        <w:t>Sunt autor și coautor în următoarele articole publicate în reviste de specialitate:</w:t>
      </w:r>
    </w:p>
    <w:p w14:paraId="271D01A6" w14:textId="77777777" w:rsidR="00894474" w:rsidRPr="00894474" w:rsidRDefault="00894474">
      <w:pPr>
        <w:rPr>
          <w:rFonts w:ascii="Times New Roman" w:hAnsi="Times New Roman" w:cs="Times New Roman"/>
          <w:lang w:val="pt-BR"/>
        </w:rPr>
      </w:pPr>
    </w:p>
    <w:p w14:paraId="2E2D9C8C" w14:textId="599003FE" w:rsidR="00894474" w:rsidRDefault="00894474" w:rsidP="0089447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proofErr w:type="spellStart"/>
      <w:r w:rsidRPr="00894474">
        <w:rPr>
          <w:rFonts w:ascii="Times New Roman" w:hAnsi="Times New Roman" w:cs="Times New Roman"/>
          <w:b/>
          <w:bCs/>
          <w:u w:val="single"/>
        </w:rPr>
        <w:t>Abuabboud</w:t>
      </w:r>
      <w:proofErr w:type="spellEnd"/>
      <w:r w:rsidRPr="00894474">
        <w:rPr>
          <w:rFonts w:ascii="Times New Roman" w:hAnsi="Times New Roman" w:cs="Times New Roman"/>
          <w:b/>
          <w:bCs/>
          <w:u w:val="single"/>
        </w:rPr>
        <w:t>, O</w:t>
      </w:r>
      <w:r w:rsidRPr="00894474">
        <w:rPr>
          <w:rFonts w:ascii="Times New Roman" w:hAnsi="Times New Roman" w:cs="Times New Roman"/>
          <w:b/>
          <w:bCs/>
        </w:rPr>
        <w:t xml:space="preserve">.; Marinescu, A.-G.; Paven, M.; Nica, L.-M.; </w:t>
      </w:r>
      <w:proofErr w:type="spellStart"/>
      <w:r w:rsidRPr="00894474">
        <w:rPr>
          <w:rFonts w:ascii="Times New Roman" w:hAnsi="Times New Roman" w:cs="Times New Roman"/>
          <w:b/>
          <w:bCs/>
        </w:rPr>
        <w:t>Jivanescu</w:t>
      </w:r>
      <w:proofErr w:type="spellEnd"/>
      <w:r w:rsidRPr="00894474">
        <w:rPr>
          <w:rFonts w:ascii="Times New Roman" w:hAnsi="Times New Roman" w:cs="Times New Roman"/>
          <w:b/>
          <w:bCs/>
        </w:rPr>
        <w:t>, A.; Faur, A.-B.; Stoia, D.I.; Kovacs, I.</w:t>
      </w:r>
      <w:r w:rsidRPr="00894474">
        <w:rPr>
          <w:rFonts w:ascii="Times New Roman" w:hAnsi="Times New Roman" w:cs="Times New Roman"/>
        </w:rPr>
        <w:br/>
      </w:r>
      <w:r w:rsidRPr="00894474">
        <w:rPr>
          <w:rFonts w:ascii="Times New Roman" w:hAnsi="Times New Roman" w:cs="Times New Roman"/>
          <w:i/>
          <w:iCs/>
        </w:rPr>
        <w:t xml:space="preserve">Influence of Cement Thickness, Dentine Thickness, and </w:t>
      </w:r>
      <w:proofErr w:type="spellStart"/>
      <w:r w:rsidRPr="00894474">
        <w:rPr>
          <w:rFonts w:ascii="Times New Roman" w:hAnsi="Times New Roman" w:cs="Times New Roman"/>
          <w:i/>
          <w:iCs/>
        </w:rPr>
        <w:t>Intracoronal</w:t>
      </w:r>
      <w:proofErr w:type="spellEnd"/>
      <w:r w:rsidRPr="00894474">
        <w:rPr>
          <w:rFonts w:ascii="Times New Roman" w:hAnsi="Times New Roman" w:cs="Times New Roman"/>
          <w:i/>
          <w:iCs/>
        </w:rPr>
        <w:t xml:space="preserve"> Depth on the Fracture Resistance of 3D-Printed </w:t>
      </w:r>
      <w:proofErr w:type="spellStart"/>
      <w:r w:rsidRPr="00894474">
        <w:rPr>
          <w:rFonts w:ascii="Times New Roman" w:hAnsi="Times New Roman" w:cs="Times New Roman"/>
          <w:i/>
          <w:iCs/>
        </w:rPr>
        <w:t>Endocrowns</w:t>
      </w:r>
      <w:proofErr w:type="spellEnd"/>
      <w:r w:rsidRPr="00894474">
        <w:rPr>
          <w:rFonts w:ascii="Times New Roman" w:hAnsi="Times New Roman" w:cs="Times New Roman"/>
          <w:i/>
          <w:iCs/>
        </w:rPr>
        <w:t>: A Pilot In Vitro Study</w:t>
      </w:r>
      <w:r w:rsidRPr="00894474">
        <w:rPr>
          <w:rFonts w:ascii="Times New Roman" w:hAnsi="Times New Roman" w:cs="Times New Roman"/>
        </w:rPr>
        <w:t>.</w:t>
      </w:r>
      <w:r w:rsidRPr="00894474">
        <w:rPr>
          <w:rFonts w:ascii="Times New Roman" w:hAnsi="Times New Roman" w:cs="Times New Roman"/>
        </w:rPr>
        <w:br/>
      </w:r>
      <w:r w:rsidRPr="00894474">
        <w:rPr>
          <w:rFonts w:ascii="Times New Roman" w:hAnsi="Times New Roman" w:cs="Times New Roman"/>
          <w:b/>
          <w:bCs/>
        </w:rPr>
        <w:t>Dent. J.</w:t>
      </w:r>
      <w:r w:rsidRPr="00894474">
        <w:rPr>
          <w:rFonts w:ascii="Times New Roman" w:hAnsi="Times New Roman" w:cs="Times New Roman"/>
        </w:rPr>
        <w:t xml:space="preserve"> 2025, </w:t>
      </w:r>
      <w:r w:rsidRPr="00894474">
        <w:rPr>
          <w:rFonts w:ascii="Times New Roman" w:hAnsi="Times New Roman" w:cs="Times New Roman"/>
          <w:i/>
          <w:iCs/>
        </w:rPr>
        <w:t>13</w:t>
      </w:r>
      <w:r w:rsidRPr="00894474">
        <w:rPr>
          <w:rFonts w:ascii="Times New Roman" w:hAnsi="Times New Roman" w:cs="Times New Roman"/>
        </w:rPr>
        <w:t xml:space="preserve">(6), 263. </w:t>
      </w:r>
      <w:hyperlink r:id="rId6" w:tgtFrame="_new" w:history="1">
        <w:r w:rsidRPr="00894474">
          <w:rPr>
            <w:rStyle w:val="Hyperlink"/>
            <w:rFonts w:ascii="Times New Roman" w:hAnsi="Times New Roman" w:cs="Times New Roman"/>
          </w:rPr>
          <w:t>https://doi.org/10.3390/dj13060263</w:t>
        </w:r>
      </w:hyperlink>
    </w:p>
    <w:p w14:paraId="68E0E9F7" w14:textId="77777777" w:rsidR="00894474" w:rsidRPr="00894474" w:rsidRDefault="00894474" w:rsidP="00894474">
      <w:pPr>
        <w:pStyle w:val="ListParagraph"/>
        <w:rPr>
          <w:rFonts w:ascii="Times New Roman" w:hAnsi="Times New Roman" w:cs="Times New Roman"/>
        </w:rPr>
      </w:pPr>
    </w:p>
    <w:p w14:paraId="7D7B68DA" w14:textId="645320CA" w:rsidR="00894474" w:rsidRDefault="00894474" w:rsidP="0089447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894474">
        <w:rPr>
          <w:rFonts w:ascii="Times New Roman" w:hAnsi="Times New Roman" w:cs="Times New Roman"/>
          <w:b/>
          <w:bCs/>
        </w:rPr>
        <w:t xml:space="preserve">Nica, L.-M.; </w:t>
      </w:r>
      <w:proofErr w:type="spellStart"/>
      <w:r w:rsidRPr="00894474">
        <w:rPr>
          <w:rFonts w:ascii="Times New Roman" w:hAnsi="Times New Roman" w:cs="Times New Roman"/>
          <w:b/>
          <w:bCs/>
          <w:u w:val="single"/>
        </w:rPr>
        <w:t>Abuabboud</w:t>
      </w:r>
      <w:proofErr w:type="spellEnd"/>
      <w:r w:rsidRPr="00894474">
        <w:rPr>
          <w:rFonts w:ascii="Times New Roman" w:hAnsi="Times New Roman" w:cs="Times New Roman"/>
          <w:b/>
          <w:bCs/>
          <w:u w:val="single"/>
        </w:rPr>
        <w:t>, O</w:t>
      </w:r>
      <w:r w:rsidRPr="00894474">
        <w:rPr>
          <w:rFonts w:ascii="Times New Roman" w:hAnsi="Times New Roman" w:cs="Times New Roman"/>
          <w:b/>
          <w:bCs/>
        </w:rPr>
        <w:t xml:space="preserve">.; </w:t>
      </w:r>
      <w:proofErr w:type="spellStart"/>
      <w:r w:rsidRPr="00894474">
        <w:rPr>
          <w:rFonts w:ascii="Times New Roman" w:hAnsi="Times New Roman" w:cs="Times New Roman"/>
          <w:b/>
          <w:bCs/>
        </w:rPr>
        <w:t>Zavolan</w:t>
      </w:r>
      <w:proofErr w:type="spellEnd"/>
      <w:r w:rsidRPr="00894474">
        <w:rPr>
          <w:rFonts w:ascii="Times New Roman" w:hAnsi="Times New Roman" w:cs="Times New Roman"/>
          <w:b/>
          <w:bCs/>
        </w:rPr>
        <w:t xml:space="preserve">, D.-M.; Marinescu, A.G.; Hera </w:t>
      </w:r>
      <w:proofErr w:type="spellStart"/>
      <w:r w:rsidRPr="00894474">
        <w:rPr>
          <w:rFonts w:ascii="Times New Roman" w:hAnsi="Times New Roman" w:cs="Times New Roman"/>
          <w:b/>
          <w:bCs/>
        </w:rPr>
        <w:t>Cotulbea</w:t>
      </w:r>
      <w:proofErr w:type="spellEnd"/>
      <w:r w:rsidRPr="00894474">
        <w:rPr>
          <w:rFonts w:ascii="Times New Roman" w:hAnsi="Times New Roman" w:cs="Times New Roman"/>
          <w:b/>
          <w:bCs/>
        </w:rPr>
        <w:t>, A.-S.; Velea-</w:t>
      </w:r>
      <w:proofErr w:type="spellStart"/>
      <w:r w:rsidRPr="00894474">
        <w:rPr>
          <w:rFonts w:ascii="Times New Roman" w:hAnsi="Times New Roman" w:cs="Times New Roman"/>
          <w:b/>
          <w:bCs/>
        </w:rPr>
        <w:t>Burta</w:t>
      </w:r>
      <w:proofErr w:type="spellEnd"/>
      <w:r w:rsidRPr="00894474">
        <w:rPr>
          <w:rFonts w:ascii="Times New Roman" w:hAnsi="Times New Roman" w:cs="Times New Roman"/>
          <w:b/>
          <w:bCs/>
        </w:rPr>
        <w:t xml:space="preserve">, O.-A.; </w:t>
      </w:r>
      <w:proofErr w:type="spellStart"/>
      <w:r w:rsidRPr="00894474">
        <w:rPr>
          <w:rFonts w:ascii="Times New Roman" w:hAnsi="Times New Roman" w:cs="Times New Roman"/>
          <w:b/>
          <w:bCs/>
        </w:rPr>
        <w:t>Horhat</w:t>
      </w:r>
      <w:proofErr w:type="spellEnd"/>
      <w:r w:rsidRPr="00894474">
        <w:rPr>
          <w:rFonts w:ascii="Times New Roman" w:hAnsi="Times New Roman" w:cs="Times New Roman"/>
          <w:b/>
          <w:bCs/>
        </w:rPr>
        <w:t xml:space="preserve">, R.-M.; Paven, M.; </w:t>
      </w:r>
      <w:proofErr w:type="spellStart"/>
      <w:r w:rsidRPr="00894474">
        <w:rPr>
          <w:rFonts w:ascii="Times New Roman" w:hAnsi="Times New Roman" w:cs="Times New Roman"/>
          <w:b/>
          <w:bCs/>
        </w:rPr>
        <w:t>Cirligeriu</w:t>
      </w:r>
      <w:proofErr w:type="spellEnd"/>
      <w:r w:rsidRPr="00894474">
        <w:rPr>
          <w:rFonts w:ascii="Times New Roman" w:hAnsi="Times New Roman" w:cs="Times New Roman"/>
          <w:b/>
          <w:bCs/>
        </w:rPr>
        <w:t>, L.-E.</w:t>
      </w:r>
      <w:r w:rsidRPr="00894474">
        <w:rPr>
          <w:rFonts w:ascii="Times New Roman" w:hAnsi="Times New Roman" w:cs="Times New Roman"/>
        </w:rPr>
        <w:br/>
      </w:r>
      <w:r w:rsidRPr="00894474">
        <w:rPr>
          <w:rFonts w:ascii="Times New Roman" w:hAnsi="Times New Roman" w:cs="Times New Roman"/>
          <w:i/>
          <w:iCs/>
        </w:rPr>
        <w:t xml:space="preserve">Quantitative Assessment of the Apically Extruded Debris Using Wave One Gold and </w:t>
      </w:r>
      <w:proofErr w:type="spellStart"/>
      <w:r w:rsidRPr="00894474">
        <w:rPr>
          <w:rFonts w:ascii="Times New Roman" w:hAnsi="Times New Roman" w:cs="Times New Roman"/>
          <w:i/>
          <w:iCs/>
        </w:rPr>
        <w:t>ProTaper</w:t>
      </w:r>
      <w:proofErr w:type="spellEnd"/>
      <w:r w:rsidRPr="00894474">
        <w:rPr>
          <w:rFonts w:ascii="Times New Roman" w:hAnsi="Times New Roman" w:cs="Times New Roman"/>
          <w:i/>
          <w:iCs/>
        </w:rPr>
        <w:t xml:space="preserve"> Next in Root Canal Shaping</w:t>
      </w:r>
      <w:r w:rsidRPr="00894474">
        <w:rPr>
          <w:rFonts w:ascii="Times New Roman" w:hAnsi="Times New Roman" w:cs="Times New Roman"/>
        </w:rPr>
        <w:t>.</w:t>
      </w:r>
      <w:r w:rsidRPr="00894474">
        <w:rPr>
          <w:rFonts w:ascii="Times New Roman" w:hAnsi="Times New Roman" w:cs="Times New Roman"/>
        </w:rPr>
        <w:br/>
      </w:r>
      <w:r w:rsidRPr="00894474">
        <w:rPr>
          <w:rFonts w:ascii="Times New Roman" w:hAnsi="Times New Roman" w:cs="Times New Roman"/>
          <w:b/>
          <w:bCs/>
        </w:rPr>
        <w:t xml:space="preserve">Rom. J. Oral </w:t>
      </w:r>
      <w:proofErr w:type="spellStart"/>
      <w:r w:rsidRPr="00894474">
        <w:rPr>
          <w:rFonts w:ascii="Times New Roman" w:hAnsi="Times New Roman" w:cs="Times New Roman"/>
          <w:b/>
          <w:bCs/>
        </w:rPr>
        <w:t>Rehabil</w:t>
      </w:r>
      <w:proofErr w:type="spellEnd"/>
      <w:r w:rsidRPr="00894474">
        <w:rPr>
          <w:rFonts w:ascii="Times New Roman" w:hAnsi="Times New Roman" w:cs="Times New Roman"/>
          <w:b/>
          <w:bCs/>
        </w:rPr>
        <w:t>.</w:t>
      </w:r>
      <w:r w:rsidRPr="00894474">
        <w:rPr>
          <w:rFonts w:ascii="Times New Roman" w:hAnsi="Times New Roman" w:cs="Times New Roman"/>
        </w:rPr>
        <w:t xml:space="preserve"> 2025, </w:t>
      </w:r>
      <w:r w:rsidRPr="00894474">
        <w:rPr>
          <w:rFonts w:ascii="Times New Roman" w:hAnsi="Times New Roman" w:cs="Times New Roman"/>
          <w:i/>
          <w:iCs/>
        </w:rPr>
        <w:t>17</w:t>
      </w:r>
      <w:r w:rsidRPr="00894474">
        <w:rPr>
          <w:rFonts w:ascii="Times New Roman" w:hAnsi="Times New Roman" w:cs="Times New Roman"/>
        </w:rPr>
        <w:t xml:space="preserve">(1), January–March. </w:t>
      </w:r>
      <w:hyperlink r:id="rId7" w:history="1">
        <w:r w:rsidRPr="00894474">
          <w:rPr>
            <w:rStyle w:val="Hyperlink"/>
            <w:rFonts w:ascii="Times New Roman" w:hAnsi="Times New Roman" w:cs="Times New Roman"/>
          </w:rPr>
          <w:t>https://doi.org/10.62610/RJOR.2025.1.17.1</w:t>
        </w:r>
      </w:hyperlink>
      <w:r w:rsidRPr="00894474">
        <w:rPr>
          <w:rFonts w:ascii="Times New Roman" w:hAnsi="Times New Roman" w:cs="Times New Roman"/>
        </w:rPr>
        <w:t xml:space="preserve"> </w:t>
      </w:r>
    </w:p>
    <w:p w14:paraId="223EE375" w14:textId="77777777" w:rsidR="00894474" w:rsidRPr="00894474" w:rsidRDefault="00894474" w:rsidP="00894474">
      <w:pPr>
        <w:pStyle w:val="ListParagraph"/>
        <w:rPr>
          <w:rFonts w:ascii="Times New Roman" w:hAnsi="Times New Roman" w:cs="Times New Roman"/>
        </w:rPr>
      </w:pPr>
    </w:p>
    <w:p w14:paraId="2CFCA141" w14:textId="37EC22FA" w:rsidR="00894474" w:rsidRDefault="00894474" w:rsidP="0089447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894474">
        <w:rPr>
          <w:rFonts w:ascii="Times New Roman" w:hAnsi="Times New Roman" w:cs="Times New Roman"/>
          <w:b/>
          <w:bCs/>
        </w:rPr>
        <w:t xml:space="preserve">Paven, M.; Marinescu, A.-G.; </w:t>
      </w:r>
      <w:proofErr w:type="spellStart"/>
      <w:r w:rsidRPr="00894474">
        <w:rPr>
          <w:rFonts w:ascii="Times New Roman" w:hAnsi="Times New Roman" w:cs="Times New Roman"/>
          <w:b/>
          <w:bCs/>
          <w:u w:val="single"/>
        </w:rPr>
        <w:t>Abuabboud</w:t>
      </w:r>
      <w:proofErr w:type="spellEnd"/>
      <w:r w:rsidRPr="00894474">
        <w:rPr>
          <w:rFonts w:ascii="Times New Roman" w:hAnsi="Times New Roman" w:cs="Times New Roman"/>
          <w:b/>
          <w:bCs/>
          <w:u w:val="single"/>
        </w:rPr>
        <w:t>, O</w:t>
      </w:r>
      <w:r w:rsidRPr="00894474">
        <w:rPr>
          <w:rFonts w:ascii="Times New Roman" w:hAnsi="Times New Roman" w:cs="Times New Roman"/>
          <w:b/>
          <w:bCs/>
        </w:rPr>
        <w:t xml:space="preserve">.; </w:t>
      </w:r>
      <w:proofErr w:type="spellStart"/>
      <w:r w:rsidRPr="00894474">
        <w:rPr>
          <w:rFonts w:ascii="Times New Roman" w:hAnsi="Times New Roman" w:cs="Times New Roman"/>
          <w:b/>
          <w:bCs/>
        </w:rPr>
        <w:t>Cirligeriu</w:t>
      </w:r>
      <w:proofErr w:type="spellEnd"/>
      <w:r w:rsidRPr="00894474">
        <w:rPr>
          <w:rFonts w:ascii="Times New Roman" w:hAnsi="Times New Roman" w:cs="Times New Roman"/>
          <w:b/>
          <w:bCs/>
        </w:rPr>
        <w:t xml:space="preserve">, L.-E.; Nica, L.-M.; Alexa, V.; </w:t>
      </w:r>
      <w:proofErr w:type="spellStart"/>
      <w:r w:rsidRPr="00894474">
        <w:rPr>
          <w:rFonts w:ascii="Times New Roman" w:hAnsi="Times New Roman" w:cs="Times New Roman"/>
          <w:b/>
          <w:bCs/>
        </w:rPr>
        <w:t>Rosianu</w:t>
      </w:r>
      <w:proofErr w:type="spellEnd"/>
      <w:r w:rsidRPr="00894474">
        <w:rPr>
          <w:rFonts w:ascii="Times New Roman" w:hAnsi="Times New Roman" w:cs="Times New Roman"/>
          <w:b/>
          <w:bCs/>
        </w:rPr>
        <w:t xml:space="preserve">, R.-M.; </w:t>
      </w:r>
      <w:proofErr w:type="spellStart"/>
      <w:r w:rsidRPr="00894474">
        <w:rPr>
          <w:rFonts w:ascii="Times New Roman" w:hAnsi="Times New Roman" w:cs="Times New Roman"/>
          <w:b/>
          <w:bCs/>
        </w:rPr>
        <w:t>Galuscan</w:t>
      </w:r>
      <w:proofErr w:type="spellEnd"/>
      <w:r w:rsidRPr="00894474">
        <w:rPr>
          <w:rFonts w:ascii="Times New Roman" w:hAnsi="Times New Roman" w:cs="Times New Roman"/>
          <w:b/>
          <w:bCs/>
        </w:rPr>
        <w:t>, A.; Oancea, R.</w:t>
      </w:r>
      <w:r w:rsidRPr="00894474">
        <w:rPr>
          <w:rFonts w:ascii="Times New Roman" w:hAnsi="Times New Roman" w:cs="Times New Roman"/>
        </w:rPr>
        <w:br/>
      </w:r>
      <w:r w:rsidRPr="00894474">
        <w:rPr>
          <w:rFonts w:ascii="Times New Roman" w:hAnsi="Times New Roman" w:cs="Times New Roman"/>
          <w:i/>
          <w:iCs/>
        </w:rPr>
        <w:t>A Comparative Study of Temperature Variations in Incisor Root Surfaces During Root Canal Preparation Using Various Rotary Systems and Irrigation Protocols</w:t>
      </w:r>
      <w:r w:rsidRPr="00894474">
        <w:rPr>
          <w:rFonts w:ascii="Times New Roman" w:hAnsi="Times New Roman" w:cs="Times New Roman"/>
        </w:rPr>
        <w:t>.</w:t>
      </w:r>
      <w:r w:rsidRPr="00894474">
        <w:rPr>
          <w:rFonts w:ascii="Times New Roman" w:hAnsi="Times New Roman" w:cs="Times New Roman"/>
        </w:rPr>
        <w:br/>
      </w:r>
      <w:r w:rsidRPr="00894474">
        <w:rPr>
          <w:rFonts w:ascii="Times New Roman" w:hAnsi="Times New Roman" w:cs="Times New Roman"/>
          <w:b/>
          <w:bCs/>
        </w:rPr>
        <w:t>J. Clin. Med.</w:t>
      </w:r>
      <w:r w:rsidRPr="00894474">
        <w:rPr>
          <w:rFonts w:ascii="Times New Roman" w:hAnsi="Times New Roman" w:cs="Times New Roman"/>
        </w:rPr>
        <w:t xml:space="preserve"> 2024, </w:t>
      </w:r>
      <w:r w:rsidRPr="00894474">
        <w:rPr>
          <w:rFonts w:ascii="Times New Roman" w:hAnsi="Times New Roman" w:cs="Times New Roman"/>
          <w:i/>
          <w:iCs/>
        </w:rPr>
        <w:t>13</w:t>
      </w:r>
      <w:r w:rsidRPr="00894474">
        <w:rPr>
          <w:rFonts w:ascii="Times New Roman" w:hAnsi="Times New Roman" w:cs="Times New Roman"/>
        </w:rPr>
        <w:t xml:space="preserve">(23), 7484. </w:t>
      </w:r>
      <w:hyperlink r:id="rId8" w:tgtFrame="_new" w:history="1">
        <w:r w:rsidRPr="00894474">
          <w:rPr>
            <w:rStyle w:val="Hyperlink"/>
            <w:rFonts w:ascii="Times New Roman" w:hAnsi="Times New Roman" w:cs="Times New Roman"/>
          </w:rPr>
          <w:t>https://doi.org/10.3390/jcm13237484</w:t>
        </w:r>
      </w:hyperlink>
    </w:p>
    <w:p w14:paraId="240BC923" w14:textId="77777777" w:rsidR="00894474" w:rsidRPr="00894474" w:rsidRDefault="00894474" w:rsidP="00894474">
      <w:pPr>
        <w:pStyle w:val="ListParagraph"/>
        <w:rPr>
          <w:rFonts w:ascii="Times New Roman" w:hAnsi="Times New Roman" w:cs="Times New Roman"/>
        </w:rPr>
      </w:pPr>
    </w:p>
    <w:p w14:paraId="2C6AF6F9" w14:textId="1EA04ED9" w:rsidR="00894474" w:rsidRDefault="00894474" w:rsidP="0089447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894474">
        <w:rPr>
          <w:rFonts w:ascii="Times New Roman" w:hAnsi="Times New Roman" w:cs="Times New Roman"/>
          <w:b/>
          <w:bCs/>
        </w:rPr>
        <w:t xml:space="preserve">Marinescu, A.-G.; </w:t>
      </w:r>
      <w:proofErr w:type="spellStart"/>
      <w:r w:rsidRPr="00894474">
        <w:rPr>
          <w:rFonts w:ascii="Times New Roman" w:hAnsi="Times New Roman" w:cs="Times New Roman"/>
          <w:b/>
          <w:bCs/>
          <w:u w:val="single"/>
        </w:rPr>
        <w:t>Abuabboud</w:t>
      </w:r>
      <w:proofErr w:type="spellEnd"/>
      <w:r w:rsidRPr="00894474">
        <w:rPr>
          <w:rFonts w:ascii="Times New Roman" w:hAnsi="Times New Roman" w:cs="Times New Roman"/>
          <w:b/>
          <w:bCs/>
          <w:u w:val="single"/>
        </w:rPr>
        <w:t>, O</w:t>
      </w:r>
      <w:r w:rsidRPr="00894474">
        <w:rPr>
          <w:rFonts w:ascii="Times New Roman" w:hAnsi="Times New Roman" w:cs="Times New Roman"/>
          <w:b/>
          <w:bCs/>
        </w:rPr>
        <w:t xml:space="preserve">.; </w:t>
      </w:r>
      <w:proofErr w:type="spellStart"/>
      <w:r w:rsidRPr="00894474">
        <w:rPr>
          <w:rFonts w:ascii="Times New Roman" w:hAnsi="Times New Roman" w:cs="Times New Roman"/>
          <w:b/>
          <w:bCs/>
        </w:rPr>
        <w:t>Zimbru</w:t>
      </w:r>
      <w:proofErr w:type="spellEnd"/>
      <w:r w:rsidRPr="00894474">
        <w:rPr>
          <w:rFonts w:ascii="Times New Roman" w:hAnsi="Times New Roman" w:cs="Times New Roman"/>
          <w:b/>
          <w:bCs/>
        </w:rPr>
        <w:t xml:space="preserve">, Ș.-D.; </w:t>
      </w:r>
      <w:proofErr w:type="spellStart"/>
      <w:r w:rsidRPr="00894474">
        <w:rPr>
          <w:rFonts w:ascii="Times New Roman" w:hAnsi="Times New Roman" w:cs="Times New Roman"/>
          <w:b/>
          <w:bCs/>
        </w:rPr>
        <w:t>Cirligeriu</w:t>
      </w:r>
      <w:proofErr w:type="spellEnd"/>
      <w:r w:rsidRPr="00894474">
        <w:rPr>
          <w:rFonts w:ascii="Times New Roman" w:hAnsi="Times New Roman" w:cs="Times New Roman"/>
          <w:b/>
          <w:bCs/>
        </w:rPr>
        <w:t xml:space="preserve">, L.-E.; Pit, B.-A.; </w:t>
      </w:r>
      <w:proofErr w:type="spellStart"/>
      <w:r w:rsidRPr="00894474">
        <w:rPr>
          <w:rFonts w:ascii="Times New Roman" w:hAnsi="Times New Roman" w:cs="Times New Roman"/>
          <w:b/>
          <w:bCs/>
        </w:rPr>
        <w:t>Borcean</w:t>
      </w:r>
      <w:proofErr w:type="spellEnd"/>
      <w:r w:rsidRPr="00894474">
        <w:rPr>
          <w:rFonts w:ascii="Times New Roman" w:hAnsi="Times New Roman" w:cs="Times New Roman"/>
          <w:b/>
          <w:bCs/>
        </w:rPr>
        <w:t>, I.-A.; Paven, M.; Nica, L.-M.; Stoia, D.I.</w:t>
      </w:r>
      <w:r w:rsidRPr="00894474">
        <w:rPr>
          <w:rFonts w:ascii="Times New Roman" w:hAnsi="Times New Roman" w:cs="Times New Roman"/>
        </w:rPr>
        <w:br/>
      </w:r>
      <w:r w:rsidRPr="00894474">
        <w:rPr>
          <w:rFonts w:ascii="Times New Roman" w:hAnsi="Times New Roman" w:cs="Times New Roman"/>
          <w:i/>
          <w:iCs/>
        </w:rPr>
        <w:t>Influence of the Fiber Post Length on the Fracture Strength of Endodontically Treated Teeth</w:t>
      </w:r>
      <w:r w:rsidRPr="00894474">
        <w:rPr>
          <w:rFonts w:ascii="Times New Roman" w:hAnsi="Times New Roman" w:cs="Times New Roman"/>
        </w:rPr>
        <w:t>.</w:t>
      </w:r>
      <w:r w:rsidRPr="00894474">
        <w:rPr>
          <w:rFonts w:ascii="Times New Roman" w:hAnsi="Times New Roman" w:cs="Times New Roman"/>
        </w:rPr>
        <w:br/>
      </w:r>
      <w:r w:rsidRPr="00894474">
        <w:rPr>
          <w:rFonts w:ascii="Times New Roman" w:hAnsi="Times New Roman" w:cs="Times New Roman"/>
          <w:b/>
          <w:bCs/>
        </w:rPr>
        <w:t>Medicina</w:t>
      </w:r>
      <w:r w:rsidRPr="00894474">
        <w:rPr>
          <w:rFonts w:ascii="Times New Roman" w:hAnsi="Times New Roman" w:cs="Times New Roman"/>
        </w:rPr>
        <w:t xml:space="preserve"> 2023, </w:t>
      </w:r>
      <w:r w:rsidRPr="00894474">
        <w:rPr>
          <w:rFonts w:ascii="Times New Roman" w:hAnsi="Times New Roman" w:cs="Times New Roman"/>
          <w:i/>
          <w:iCs/>
        </w:rPr>
        <w:t>59</w:t>
      </w:r>
      <w:r w:rsidRPr="00894474">
        <w:rPr>
          <w:rFonts w:ascii="Times New Roman" w:hAnsi="Times New Roman" w:cs="Times New Roman"/>
        </w:rPr>
        <w:t xml:space="preserve">(10), 1797. </w:t>
      </w:r>
      <w:hyperlink r:id="rId9" w:tgtFrame="_new" w:history="1">
        <w:r w:rsidRPr="00894474">
          <w:rPr>
            <w:rStyle w:val="Hyperlink"/>
            <w:rFonts w:ascii="Times New Roman" w:hAnsi="Times New Roman" w:cs="Times New Roman"/>
          </w:rPr>
          <w:t>https://doi.org/10.3390/medicina59101797</w:t>
        </w:r>
      </w:hyperlink>
    </w:p>
    <w:p w14:paraId="142D6D54" w14:textId="77777777" w:rsidR="00894474" w:rsidRPr="00894474" w:rsidRDefault="00894474" w:rsidP="00894474">
      <w:pPr>
        <w:pStyle w:val="ListParagraph"/>
        <w:rPr>
          <w:rFonts w:ascii="Times New Roman" w:hAnsi="Times New Roman" w:cs="Times New Roman"/>
        </w:rPr>
      </w:pPr>
    </w:p>
    <w:p w14:paraId="184912AA" w14:textId="616FAB4A" w:rsidR="00894474" w:rsidRPr="00894474" w:rsidRDefault="00894474" w:rsidP="0089447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894474">
        <w:rPr>
          <w:rFonts w:ascii="Times New Roman" w:hAnsi="Times New Roman" w:cs="Times New Roman"/>
          <w:b/>
          <w:bCs/>
        </w:rPr>
        <w:t xml:space="preserve">Marinescu, A.G.; </w:t>
      </w:r>
      <w:proofErr w:type="spellStart"/>
      <w:r w:rsidRPr="00894474">
        <w:rPr>
          <w:rFonts w:ascii="Times New Roman" w:hAnsi="Times New Roman" w:cs="Times New Roman"/>
          <w:b/>
          <w:bCs/>
          <w:u w:val="single"/>
        </w:rPr>
        <w:t>Abuabboud</w:t>
      </w:r>
      <w:proofErr w:type="spellEnd"/>
      <w:r w:rsidRPr="00894474">
        <w:rPr>
          <w:rFonts w:ascii="Times New Roman" w:hAnsi="Times New Roman" w:cs="Times New Roman"/>
          <w:b/>
          <w:bCs/>
          <w:u w:val="single"/>
        </w:rPr>
        <w:t>, O</w:t>
      </w:r>
      <w:r w:rsidRPr="00894474">
        <w:rPr>
          <w:rFonts w:ascii="Times New Roman" w:hAnsi="Times New Roman" w:cs="Times New Roman"/>
          <w:b/>
          <w:bCs/>
        </w:rPr>
        <w:t xml:space="preserve">.; Nica, L.-M.; </w:t>
      </w:r>
      <w:proofErr w:type="spellStart"/>
      <w:r w:rsidRPr="00894474">
        <w:rPr>
          <w:rFonts w:ascii="Times New Roman" w:hAnsi="Times New Roman" w:cs="Times New Roman"/>
          <w:b/>
          <w:bCs/>
        </w:rPr>
        <w:t>Cirligeriu</w:t>
      </w:r>
      <w:proofErr w:type="spellEnd"/>
      <w:r w:rsidRPr="00894474">
        <w:rPr>
          <w:rFonts w:ascii="Times New Roman" w:hAnsi="Times New Roman" w:cs="Times New Roman"/>
          <w:b/>
          <w:bCs/>
        </w:rPr>
        <w:t xml:space="preserve">, L.-E.; Rotar, R.; Cornacchia, S.; Stoia, D.-I.; </w:t>
      </w:r>
      <w:proofErr w:type="spellStart"/>
      <w:r w:rsidRPr="00894474">
        <w:rPr>
          <w:rFonts w:ascii="Times New Roman" w:hAnsi="Times New Roman" w:cs="Times New Roman"/>
          <w:b/>
          <w:bCs/>
        </w:rPr>
        <w:t>Jivanescu</w:t>
      </w:r>
      <w:proofErr w:type="spellEnd"/>
      <w:r w:rsidRPr="00894474">
        <w:rPr>
          <w:rFonts w:ascii="Times New Roman" w:hAnsi="Times New Roman" w:cs="Times New Roman"/>
          <w:b/>
          <w:bCs/>
        </w:rPr>
        <w:t>, A.</w:t>
      </w:r>
      <w:r w:rsidRPr="00894474">
        <w:rPr>
          <w:rFonts w:ascii="Times New Roman" w:hAnsi="Times New Roman" w:cs="Times New Roman"/>
        </w:rPr>
        <w:br/>
      </w:r>
      <w:r w:rsidRPr="00894474">
        <w:rPr>
          <w:rFonts w:ascii="Times New Roman" w:hAnsi="Times New Roman" w:cs="Times New Roman"/>
          <w:i/>
          <w:iCs/>
        </w:rPr>
        <w:t xml:space="preserve">Comparison of the Fracture Resistance of Endodontically Treated Teeth Restored with Direct Composite Restorations versus </w:t>
      </w:r>
      <w:proofErr w:type="spellStart"/>
      <w:r w:rsidRPr="00894474">
        <w:rPr>
          <w:rFonts w:ascii="Times New Roman" w:hAnsi="Times New Roman" w:cs="Times New Roman"/>
          <w:i/>
          <w:iCs/>
        </w:rPr>
        <w:t>Endocrowns</w:t>
      </w:r>
      <w:proofErr w:type="spellEnd"/>
      <w:r w:rsidRPr="00894474">
        <w:rPr>
          <w:rFonts w:ascii="Times New Roman" w:hAnsi="Times New Roman" w:cs="Times New Roman"/>
          <w:i/>
          <w:iCs/>
        </w:rPr>
        <w:t>—An In Vitro Study</w:t>
      </w:r>
      <w:r w:rsidRPr="00894474">
        <w:rPr>
          <w:rFonts w:ascii="Times New Roman" w:hAnsi="Times New Roman" w:cs="Times New Roman"/>
        </w:rPr>
        <w:t>.</w:t>
      </w:r>
      <w:r w:rsidRPr="00894474">
        <w:rPr>
          <w:rFonts w:ascii="Times New Roman" w:hAnsi="Times New Roman" w:cs="Times New Roman"/>
        </w:rPr>
        <w:br/>
      </w:r>
      <w:r w:rsidRPr="00894474">
        <w:rPr>
          <w:rFonts w:ascii="Times New Roman" w:hAnsi="Times New Roman" w:cs="Times New Roman"/>
          <w:b/>
          <w:bCs/>
        </w:rPr>
        <w:t xml:space="preserve">Rom. J. Oral </w:t>
      </w:r>
      <w:proofErr w:type="spellStart"/>
      <w:r w:rsidRPr="00894474">
        <w:rPr>
          <w:rFonts w:ascii="Times New Roman" w:hAnsi="Times New Roman" w:cs="Times New Roman"/>
          <w:b/>
          <w:bCs/>
        </w:rPr>
        <w:t>Rehabil</w:t>
      </w:r>
      <w:proofErr w:type="spellEnd"/>
      <w:r w:rsidRPr="00894474">
        <w:rPr>
          <w:rFonts w:ascii="Times New Roman" w:hAnsi="Times New Roman" w:cs="Times New Roman"/>
          <w:b/>
          <w:bCs/>
        </w:rPr>
        <w:t>.</w:t>
      </w:r>
      <w:r w:rsidRPr="00894474">
        <w:rPr>
          <w:rFonts w:ascii="Times New Roman" w:hAnsi="Times New Roman" w:cs="Times New Roman"/>
        </w:rPr>
        <w:t xml:space="preserve"> 2023, </w:t>
      </w:r>
      <w:r w:rsidRPr="00894474">
        <w:rPr>
          <w:rFonts w:ascii="Times New Roman" w:hAnsi="Times New Roman" w:cs="Times New Roman"/>
          <w:i/>
          <w:iCs/>
        </w:rPr>
        <w:t>15</w:t>
      </w:r>
      <w:r w:rsidRPr="00894474">
        <w:rPr>
          <w:rFonts w:ascii="Times New Roman" w:hAnsi="Times New Roman" w:cs="Times New Roman"/>
        </w:rPr>
        <w:t>(3), July–September, 69–74.</w:t>
      </w:r>
    </w:p>
    <w:sectPr w:rsidR="00894474" w:rsidRPr="0089447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7FD6A16"/>
    <w:multiLevelType w:val="hybridMultilevel"/>
    <w:tmpl w:val="59A469FE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614545">
    <w:abstractNumId w:val="8"/>
  </w:num>
  <w:num w:numId="2" w16cid:durableId="1633100244">
    <w:abstractNumId w:val="6"/>
  </w:num>
  <w:num w:numId="3" w16cid:durableId="1675646352">
    <w:abstractNumId w:val="5"/>
  </w:num>
  <w:num w:numId="4" w16cid:durableId="1628391025">
    <w:abstractNumId w:val="4"/>
  </w:num>
  <w:num w:numId="5" w16cid:durableId="301036854">
    <w:abstractNumId w:val="7"/>
  </w:num>
  <w:num w:numId="6" w16cid:durableId="323510896">
    <w:abstractNumId w:val="3"/>
  </w:num>
  <w:num w:numId="7" w16cid:durableId="1753432306">
    <w:abstractNumId w:val="2"/>
  </w:num>
  <w:num w:numId="8" w16cid:durableId="1047800557">
    <w:abstractNumId w:val="1"/>
  </w:num>
  <w:num w:numId="9" w16cid:durableId="1120563913">
    <w:abstractNumId w:val="0"/>
  </w:num>
  <w:num w:numId="10" w16cid:durableId="12596796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D330F"/>
    <w:rsid w:val="0029639D"/>
    <w:rsid w:val="00326F90"/>
    <w:rsid w:val="006F02F8"/>
    <w:rsid w:val="00894474"/>
    <w:rsid w:val="009F083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3B64A9"/>
  <w14:defaultImageDpi w14:val="300"/>
  <w15:docId w15:val="{63891CBE-DBF9-4712-8A00-6020998A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9F08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0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jcm13237484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62610/RJOR.2025.1.17.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390/dj1306026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3390/medicina591017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Gamer Tm</cp:lastModifiedBy>
  <cp:revision>2</cp:revision>
  <dcterms:created xsi:type="dcterms:W3CDTF">2013-12-23T23:15:00Z</dcterms:created>
  <dcterms:modified xsi:type="dcterms:W3CDTF">2025-06-12T21:57:00Z</dcterms:modified>
  <cp:category/>
</cp:coreProperties>
</file>