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AED" w:rsidRPr="00FC0AED" w:rsidRDefault="00FC0AED" w:rsidP="00FC0AED">
      <w:pPr>
        <w:suppressAutoHyphens/>
        <w:spacing w:after="0" w:line="240" w:lineRule="auto"/>
        <w:rPr>
          <w:rFonts w:ascii="Arial" w:eastAsia="Times New Roman" w:hAnsi="Arial" w:cs="Arial"/>
          <w:b/>
          <w:sz w:val="32"/>
          <w:szCs w:val="32"/>
          <w:lang w:val="ro-RO" w:eastAsia="ar-SA"/>
        </w:rPr>
      </w:pPr>
      <w:r w:rsidRPr="00FC0AED">
        <w:rPr>
          <w:rFonts w:ascii="Arial" w:eastAsia="Times New Roman" w:hAnsi="Arial" w:cs="Arial"/>
          <w:b/>
          <w:sz w:val="32"/>
          <w:szCs w:val="32"/>
          <w:lang w:val="ro-RO" w:eastAsia="ar-SA"/>
        </w:rPr>
        <w:t>Listă de lucrări</w:t>
      </w:r>
    </w:p>
    <w:p w:rsidR="00FC0AED" w:rsidRPr="00FC0AED" w:rsidRDefault="00FC0AED" w:rsidP="00FC0AED">
      <w:pPr>
        <w:suppressAutoHyphens/>
        <w:spacing w:after="0" w:line="240" w:lineRule="auto"/>
        <w:rPr>
          <w:rFonts w:ascii="Arial" w:eastAsia="Times New Roman" w:hAnsi="Arial" w:cs="Arial"/>
          <w:sz w:val="20"/>
          <w:szCs w:val="20"/>
          <w:lang w:val="ro-RO" w:eastAsia="ar-SA"/>
        </w:rPr>
      </w:pPr>
    </w:p>
    <w:p w:rsidR="00FC0AED" w:rsidRPr="00FC0AED" w:rsidRDefault="00FC0AED" w:rsidP="00FC0AED">
      <w:pPr>
        <w:suppressAutoHyphens/>
        <w:spacing w:after="0" w:line="240" w:lineRule="auto"/>
        <w:rPr>
          <w:rFonts w:ascii="Arial" w:eastAsia="Times New Roman" w:hAnsi="Arial" w:cs="Arial"/>
          <w:sz w:val="20"/>
          <w:szCs w:val="20"/>
          <w:lang w:val="ro-RO" w:eastAsia="ar-SA"/>
        </w:rPr>
      </w:pPr>
      <w:r w:rsidRPr="00FC0AED">
        <w:rPr>
          <w:rFonts w:ascii="Arial" w:eastAsia="Times New Roman" w:hAnsi="Arial" w:cs="Arial"/>
          <w:sz w:val="20"/>
          <w:szCs w:val="20"/>
          <w:lang w:val="ro-RO" w:eastAsia="ar-SA"/>
        </w:rPr>
        <w:t xml:space="preserve">Ttlul tezei de doctorat: </w:t>
      </w:r>
    </w:p>
    <w:p w:rsidR="00FC0AED" w:rsidRPr="00FC0AED" w:rsidRDefault="00FC0AED" w:rsidP="00FC0AED">
      <w:pPr>
        <w:suppressAutoHyphens/>
        <w:spacing w:after="0" w:line="240" w:lineRule="auto"/>
        <w:rPr>
          <w:rFonts w:ascii="Arial" w:eastAsia="Times New Roman" w:hAnsi="Arial" w:cs="Arial"/>
          <w:sz w:val="20"/>
          <w:szCs w:val="20"/>
          <w:lang w:val="ro-RO" w:eastAsia="ar-SA"/>
        </w:rPr>
      </w:pPr>
      <w:r w:rsidRPr="00FC0AED">
        <w:rPr>
          <w:rFonts w:ascii="Arial" w:eastAsia="Times New Roman" w:hAnsi="Arial" w:cs="Arial"/>
          <w:sz w:val="20"/>
          <w:szCs w:val="20"/>
          <w:lang w:val="ro-RO" w:eastAsia="ar-SA"/>
        </w:rPr>
        <w:t xml:space="preserve">„Ateroscleroza subclinică  în bolile sistemice autoimune” </w:t>
      </w:r>
    </w:p>
    <w:p w:rsidR="00FC0AED" w:rsidRPr="00FC0AED" w:rsidRDefault="00FC0AED" w:rsidP="00FC0AED">
      <w:pPr>
        <w:suppressAutoHyphens/>
        <w:spacing w:after="0" w:line="240" w:lineRule="auto"/>
        <w:rPr>
          <w:rFonts w:ascii="Arial" w:eastAsia="Times New Roman" w:hAnsi="Arial" w:cs="Arial"/>
          <w:sz w:val="20"/>
          <w:szCs w:val="20"/>
          <w:lang w:val="ro-RO" w:eastAsia="ar-SA"/>
        </w:rPr>
      </w:pPr>
      <w:r w:rsidRPr="00FC0AED">
        <w:rPr>
          <w:rFonts w:ascii="Arial" w:eastAsia="Times New Roman" w:hAnsi="Arial" w:cs="Arial"/>
          <w:sz w:val="20"/>
          <w:szCs w:val="20"/>
          <w:lang w:val="ro-RO" w:eastAsia="ar-SA"/>
        </w:rPr>
        <w:t xml:space="preserve">Conducător de doctorat prof. Univ. Dr. Ardeleanu Elena Aurora </w:t>
      </w:r>
    </w:p>
    <w:p w:rsidR="00FC0AED" w:rsidRPr="00FC0AED" w:rsidRDefault="00FC0AED" w:rsidP="00FC0AED">
      <w:pPr>
        <w:suppressAutoHyphens/>
        <w:spacing w:after="0" w:line="240" w:lineRule="auto"/>
        <w:rPr>
          <w:rFonts w:ascii="Arial" w:eastAsia="Times New Roman" w:hAnsi="Arial" w:cs="Arial"/>
          <w:sz w:val="20"/>
          <w:szCs w:val="20"/>
          <w:lang w:val="ro-RO" w:eastAsia="ar-SA"/>
        </w:rPr>
      </w:pPr>
      <w:r w:rsidRPr="00FC0AED">
        <w:rPr>
          <w:rFonts w:ascii="Arial" w:eastAsia="Times New Roman" w:hAnsi="Arial" w:cs="Arial"/>
          <w:sz w:val="20"/>
          <w:szCs w:val="20"/>
          <w:lang w:val="ro-RO" w:eastAsia="ar-SA"/>
        </w:rPr>
        <w:t xml:space="preserve"> Data susținerii 18.10.2013</w:t>
      </w:r>
    </w:p>
    <w:p w:rsidR="00FC0AED" w:rsidRPr="00FC0AED" w:rsidRDefault="00FC0AED" w:rsidP="00FC0AED">
      <w:pPr>
        <w:suppressAutoHyphens/>
        <w:spacing w:after="0" w:line="240" w:lineRule="auto"/>
        <w:rPr>
          <w:rFonts w:ascii="Arial" w:eastAsia="Times New Roman" w:hAnsi="Arial" w:cs="Arial"/>
          <w:sz w:val="20"/>
          <w:szCs w:val="20"/>
          <w:lang w:val="ro-RO" w:eastAsia="ar-SA"/>
        </w:rPr>
      </w:pPr>
      <w:r w:rsidRPr="00FC0AED">
        <w:rPr>
          <w:rFonts w:ascii="Arial" w:eastAsia="Times New Roman" w:hAnsi="Arial" w:cs="Arial"/>
          <w:sz w:val="20"/>
          <w:szCs w:val="20"/>
          <w:lang w:val="ro-RO" w:eastAsia="ar-SA"/>
        </w:rPr>
        <w:t xml:space="preserve"> MAGNA CUM LAUDE </w:t>
      </w:r>
    </w:p>
    <w:p w:rsidR="00FC0AED" w:rsidRDefault="00FC0AED" w:rsidP="00FC0AED">
      <w:pPr>
        <w:pStyle w:val="CVNormal"/>
        <w:jc w:val="both"/>
        <w:rPr>
          <w:rFonts w:ascii="Arial" w:hAnsi="Arial" w:cs="Arial"/>
        </w:rPr>
      </w:pPr>
    </w:p>
    <w:p w:rsidR="00FC0AED" w:rsidRDefault="00FC0AED" w:rsidP="00FC0AED">
      <w:pPr>
        <w:pStyle w:val="CVNormal"/>
        <w:jc w:val="both"/>
        <w:rPr>
          <w:rFonts w:ascii="Arial" w:hAnsi="Arial" w:cs="Arial"/>
        </w:rPr>
      </w:pPr>
      <w:r>
        <w:rPr>
          <w:b/>
        </w:rPr>
        <w:t xml:space="preserve">Listă de lucrări </w:t>
      </w:r>
      <w:r w:rsidRPr="002E51B4">
        <w:rPr>
          <w:b/>
        </w:rPr>
        <w:t>reprezentative</w:t>
      </w:r>
      <w:bookmarkStart w:id="0" w:name="_GoBack"/>
      <w:bookmarkEnd w:id="0"/>
    </w:p>
    <w:p w:rsidR="00FC0AED" w:rsidRDefault="00FC0AED" w:rsidP="00FC0AED">
      <w:pPr>
        <w:pStyle w:val="CVNormal"/>
        <w:jc w:val="both"/>
        <w:rPr>
          <w:rFonts w:ascii="Arial" w:hAnsi="Arial" w:cs="Arial"/>
        </w:rPr>
      </w:pPr>
    </w:p>
    <w:p w:rsidR="00FC0AED" w:rsidRPr="00AC5032" w:rsidRDefault="00FC0AED" w:rsidP="00FC0AED">
      <w:pPr>
        <w:pStyle w:val="CVNormal"/>
        <w:jc w:val="both"/>
        <w:rPr>
          <w:rFonts w:ascii="Arial" w:hAnsi="Arial" w:cs="Arial"/>
          <w:color w:val="FF0000"/>
        </w:rPr>
      </w:pPr>
      <w:r w:rsidRPr="00541B7B">
        <w:rPr>
          <w:rFonts w:ascii="Arial" w:hAnsi="Arial" w:cs="Arial"/>
        </w:rPr>
        <w:t>THE GREAT SAPHENOUS VEIN PROXIMAL PART: BRANCHES, ANATOMICAL VARIATIONS, AND THEIR IMPLICATIONS FOR CLINICAL PRACTICE AND VENOUS REFLUX SURGERY.</w:t>
      </w:r>
      <w:r w:rsidRPr="00541B7B">
        <w:t xml:space="preserve"> </w:t>
      </w:r>
      <w:r w:rsidRPr="00541B7B">
        <w:rPr>
          <w:rFonts w:ascii="Arial" w:hAnsi="Arial" w:cs="Arial"/>
        </w:rPr>
        <w:t>Munteanu K, Ghirlea O, Breban-Schwarzkopf D, Dănilă A-I, Iacob R-G, Petrache IA, Cozma GV, Bordianu A, Bolintineanu SL.  Journal of Cardiovascular Development and Disease. 2024; 11(8):242 FI 2.4</w:t>
      </w:r>
    </w:p>
    <w:p w:rsidR="00FC0AED" w:rsidRDefault="00FC0AED" w:rsidP="00FC0AED">
      <w:pPr>
        <w:pStyle w:val="CVNormal"/>
        <w:jc w:val="both"/>
        <w:rPr>
          <w:rFonts w:ascii="Arial" w:hAnsi="Arial" w:cs="Arial"/>
        </w:rPr>
      </w:pPr>
    </w:p>
    <w:p w:rsidR="00FC0AED" w:rsidRDefault="00FC0AED" w:rsidP="00FC0AED">
      <w:pPr>
        <w:pStyle w:val="CVNormal"/>
        <w:jc w:val="both"/>
        <w:rPr>
          <w:rFonts w:ascii="Arial" w:hAnsi="Arial" w:cs="Arial"/>
        </w:rPr>
      </w:pPr>
      <w:r w:rsidRPr="00541B7B">
        <w:rPr>
          <w:rFonts w:ascii="Arial" w:hAnsi="Arial" w:cs="Arial"/>
        </w:rPr>
        <w:t>DEVELOPMENT OF SOLID NANOSYSTEM FOR DELIVERY OF CHLORHEXIDINE WITH INCREASED ANTIMICROBIAL ACTIVITY AND DECREASED CYTOTOXICITY: CHARACTERIZATION AND IN VITRO AND IN OVO TOXICOLOGICAL SCREENING</w:t>
      </w:r>
      <w:r>
        <w:rPr>
          <w:rFonts w:ascii="Arial" w:hAnsi="Arial" w:cs="Arial"/>
        </w:rPr>
        <w:t xml:space="preserve"> </w:t>
      </w:r>
      <w:r w:rsidRPr="00541B7B">
        <w:rPr>
          <w:rFonts w:ascii="Arial" w:hAnsi="Arial" w:cs="Arial"/>
        </w:rPr>
        <w:t>Dănilă A-I, Romînu M, Munteanu K, Moacă E-A, Geamantan-Sîrbu A, Olariu I, Marian D, Olariu T, Talpoş-Niculescu I-C, Cosoroabă RM, et al.</w:t>
      </w:r>
      <w:r>
        <w:t xml:space="preserve"> </w:t>
      </w:r>
      <w:r w:rsidRPr="00541B7B">
        <w:rPr>
          <w:rFonts w:ascii="Arial" w:hAnsi="Arial" w:cs="Arial"/>
        </w:rPr>
        <w:t>Molecules. 2025; 30(1):162.</w:t>
      </w:r>
      <w:r>
        <w:rPr>
          <w:rFonts w:ascii="Arial" w:hAnsi="Arial" w:cs="Arial"/>
        </w:rPr>
        <w:t xml:space="preserve"> FI 4.2</w:t>
      </w:r>
    </w:p>
    <w:p w:rsidR="00FC0AED" w:rsidRDefault="00FC0AED" w:rsidP="00FC0AED">
      <w:pPr>
        <w:pStyle w:val="CVNormal"/>
        <w:jc w:val="both"/>
        <w:rPr>
          <w:rFonts w:ascii="Arial" w:hAnsi="Arial" w:cs="Arial"/>
        </w:rPr>
      </w:pPr>
    </w:p>
    <w:p w:rsidR="00FC0AED" w:rsidRDefault="00FC0AED" w:rsidP="00FC0AED">
      <w:pPr>
        <w:pStyle w:val="CVNormal"/>
        <w:jc w:val="both"/>
        <w:rPr>
          <w:rFonts w:ascii="Arial" w:hAnsi="Arial" w:cs="Arial"/>
        </w:rPr>
      </w:pPr>
      <w:r w:rsidRPr="00AC5032">
        <w:rPr>
          <w:rFonts w:ascii="Arial" w:hAnsi="Arial" w:cs="Arial"/>
        </w:rPr>
        <w:t>COVID-19 AND ITS POTENTIAL IMPACT ON CHILDREN BORN TO MOTHERS INFECTED DURING PREGNANCY: A COMPREHENSIVE REVIEW</w:t>
      </w:r>
      <w:r>
        <w:rPr>
          <w:rFonts w:ascii="Arial" w:hAnsi="Arial" w:cs="Arial"/>
        </w:rPr>
        <w:t xml:space="preserve"> </w:t>
      </w:r>
      <w:r w:rsidRPr="00AC5032">
        <w:rPr>
          <w:rFonts w:ascii="Arial" w:hAnsi="Arial" w:cs="Arial"/>
        </w:rPr>
        <w:t>Stolojanu C, Doros G, Bratu ML, Ciobanu I, Munteanu K, Iacob ER, Ghenciu LA, Stoicescu ER, Dima M.</w:t>
      </w:r>
      <w:r>
        <w:t xml:space="preserve"> </w:t>
      </w:r>
      <w:r w:rsidRPr="00AC5032">
        <w:rPr>
          <w:rFonts w:ascii="Arial" w:hAnsi="Arial" w:cs="Arial"/>
        </w:rPr>
        <w:t>Diagnostics. 2024; 14(21):2443</w:t>
      </w:r>
      <w:r>
        <w:rPr>
          <w:rFonts w:ascii="Arial" w:hAnsi="Arial" w:cs="Arial"/>
        </w:rPr>
        <w:t xml:space="preserve"> FI 3</w:t>
      </w:r>
    </w:p>
    <w:p w:rsidR="00FC0AED" w:rsidRDefault="00FC0AED" w:rsidP="00FC0AED">
      <w:pPr>
        <w:pStyle w:val="CVNormal"/>
        <w:jc w:val="both"/>
        <w:rPr>
          <w:rFonts w:ascii="Arial" w:hAnsi="Arial" w:cs="Arial"/>
        </w:rPr>
      </w:pPr>
    </w:p>
    <w:p w:rsidR="00FC0AED" w:rsidRDefault="00FC0AED" w:rsidP="00FC0AED">
      <w:pPr>
        <w:pStyle w:val="CVNormal"/>
        <w:jc w:val="both"/>
        <w:rPr>
          <w:rFonts w:ascii="Arial" w:hAnsi="Arial" w:cs="Arial"/>
        </w:rPr>
      </w:pPr>
      <w:r w:rsidRPr="00AC5032">
        <w:rPr>
          <w:rFonts w:ascii="Arial" w:hAnsi="Arial" w:cs="Arial"/>
        </w:rPr>
        <w:t>EUGENOL-A NATURAL ALTERNATIVE IN DENTISTRY: AN IN VITRO AND IN OVO BIOSAFETY ASSESSMENT</w:t>
      </w:r>
      <w:r>
        <w:t xml:space="preserve"> </w:t>
      </w:r>
      <w:r w:rsidRPr="00AC5032">
        <w:rPr>
          <w:rFonts w:ascii="Arial" w:hAnsi="Arial" w:cs="Arial"/>
        </w:rPr>
        <w:t>Daniel Breban-Schwarzkopf, Alexandra-Ioana Danila, Alina Doina Tanase, Krisztina Munteanu, Diana Haj Ali, Ramona Popovici, Camelia Szuhanek, Mihai Rominu</w:t>
      </w:r>
      <w:r>
        <w:t xml:space="preserve"> </w:t>
      </w:r>
      <w:r w:rsidRPr="00AC5032">
        <w:rPr>
          <w:rFonts w:ascii="Arial" w:hAnsi="Arial" w:cs="Arial"/>
        </w:rPr>
        <w:t>Farmacia, 2024, Vol. 72, 5</w:t>
      </w:r>
      <w:r>
        <w:rPr>
          <w:rFonts w:ascii="Arial" w:hAnsi="Arial" w:cs="Arial"/>
        </w:rPr>
        <w:t xml:space="preserve"> FI 1.4</w:t>
      </w:r>
    </w:p>
    <w:p w:rsidR="00FC0AED" w:rsidRPr="00977152" w:rsidRDefault="00FC0AED" w:rsidP="00FC0AED">
      <w:pPr>
        <w:pStyle w:val="CVNormal"/>
        <w:jc w:val="both"/>
        <w:rPr>
          <w:rStyle w:val="A6"/>
          <w:rFonts w:ascii="Arial" w:hAnsi="Arial" w:cs="Arial"/>
          <w:b w:val="0"/>
          <w:bCs w:val="0"/>
        </w:rPr>
      </w:pPr>
    </w:p>
    <w:p w:rsidR="00FC0AED" w:rsidRPr="001A430E" w:rsidRDefault="00FC0AED" w:rsidP="00FC0AED">
      <w:pPr>
        <w:pStyle w:val="Pa5"/>
        <w:jc w:val="both"/>
        <w:rPr>
          <w:b/>
          <w:color w:val="000000"/>
          <w:sz w:val="20"/>
          <w:szCs w:val="20"/>
        </w:rPr>
      </w:pPr>
      <w:r>
        <w:rPr>
          <w:rStyle w:val="A6"/>
          <w:sz w:val="20"/>
          <w:szCs w:val="20"/>
        </w:rPr>
        <w:t xml:space="preserve">  </w:t>
      </w:r>
      <w:r w:rsidRPr="001A430E">
        <w:rPr>
          <w:rStyle w:val="A6"/>
          <w:sz w:val="20"/>
          <w:szCs w:val="20"/>
        </w:rPr>
        <w:t xml:space="preserve">SUBCLINICAL ATHEROSCLEROIS IN RHEUMATOID POLYARTHRITIS </w:t>
      </w:r>
    </w:p>
    <w:p w:rsidR="00FC0AED" w:rsidRPr="00977152" w:rsidRDefault="00FC0AED" w:rsidP="00FC0AED">
      <w:pPr>
        <w:pStyle w:val="CVNormal"/>
        <w:jc w:val="both"/>
        <w:rPr>
          <w:rFonts w:ascii="Arial" w:hAnsi="Arial" w:cs="Arial"/>
          <w:sz w:val="18"/>
          <w:szCs w:val="18"/>
          <w:lang w:val="en-US" w:eastAsia="en-US"/>
        </w:rPr>
      </w:pPr>
      <w:r w:rsidRPr="001A430E">
        <w:rPr>
          <w:rStyle w:val="A1"/>
        </w:rPr>
        <w:t>Cristina Florea, Elena Ardeleanu, Alexandru Caraba</w:t>
      </w:r>
      <w:r>
        <w:rPr>
          <w:rStyle w:val="A1"/>
        </w:rPr>
        <w:t xml:space="preserve">, </w:t>
      </w:r>
      <w:proofErr w:type="spellStart"/>
      <w:r w:rsidRPr="001A430E">
        <w:rPr>
          <w:rFonts w:ascii="Myriad Pro" w:hAnsi="Myriad Pro" w:cs="Myriad Pro"/>
          <w:color w:val="000000"/>
          <w:lang w:val="en-US" w:eastAsia="en-US"/>
        </w:rPr>
        <w:t>Fiziologia</w:t>
      </w:r>
      <w:proofErr w:type="spellEnd"/>
      <w:r w:rsidRPr="001A430E">
        <w:rPr>
          <w:rFonts w:ascii="Myriad Pro" w:hAnsi="Myriad Pro" w:cs="Myriad Pro"/>
          <w:color w:val="000000"/>
          <w:lang w:val="en-US" w:eastAsia="en-US"/>
        </w:rPr>
        <w:t xml:space="preserve"> - </w:t>
      </w:r>
      <w:r w:rsidRPr="001A430E">
        <w:rPr>
          <w:rFonts w:ascii="Myriad Pro" w:hAnsi="Myriad Pro" w:cs="Myriad Pro"/>
          <w:i/>
          <w:iCs/>
          <w:color w:val="000000"/>
          <w:lang w:val="en-US" w:eastAsia="en-US"/>
        </w:rPr>
        <w:t xml:space="preserve">Physiology </w:t>
      </w:r>
      <w:r w:rsidRPr="001A430E">
        <w:rPr>
          <w:rFonts w:ascii="Wingdings" w:hAnsi="Wingdings" w:cs="Wingdings"/>
          <w:color w:val="000000"/>
          <w:sz w:val="18"/>
          <w:szCs w:val="18"/>
          <w:lang w:val="en-US" w:eastAsia="en-US"/>
        </w:rPr>
        <w:t></w:t>
      </w:r>
      <w:r w:rsidRPr="001A430E">
        <w:rPr>
          <w:rFonts w:ascii="Arial" w:hAnsi="Arial" w:cs="Arial"/>
          <w:color w:val="000000"/>
          <w:sz w:val="18"/>
          <w:szCs w:val="18"/>
          <w:lang w:val="en-US" w:eastAsia="en-US"/>
        </w:rPr>
        <w:t>2013.23.2 (</w:t>
      </w:r>
      <w:r w:rsidRPr="00977152">
        <w:rPr>
          <w:rFonts w:ascii="Arial" w:hAnsi="Arial" w:cs="Arial"/>
          <w:sz w:val="18"/>
          <w:szCs w:val="18"/>
          <w:lang w:val="en-US" w:eastAsia="en-US"/>
        </w:rPr>
        <w:t xml:space="preserve">78) p. 18-22, </w:t>
      </w:r>
      <w:proofErr w:type="spellStart"/>
      <w:r w:rsidRPr="00977152">
        <w:rPr>
          <w:rFonts w:ascii="Arial" w:hAnsi="Arial" w:cs="Arial"/>
          <w:sz w:val="18"/>
          <w:szCs w:val="18"/>
          <w:lang w:val="en-US" w:eastAsia="en-US"/>
        </w:rPr>
        <w:t>articol</w:t>
      </w:r>
      <w:proofErr w:type="spellEnd"/>
      <w:r w:rsidRPr="00977152">
        <w:rPr>
          <w:rFonts w:ascii="Arial" w:hAnsi="Arial" w:cs="Arial"/>
          <w:sz w:val="18"/>
          <w:szCs w:val="18"/>
          <w:lang w:val="en-US" w:eastAsia="en-US"/>
        </w:rPr>
        <w:t xml:space="preserve"> BDI</w:t>
      </w:r>
    </w:p>
    <w:p w:rsidR="00FC0AED" w:rsidRPr="00977152" w:rsidRDefault="00FC0AED" w:rsidP="00FC0AED">
      <w:pPr>
        <w:pStyle w:val="CVNormal"/>
        <w:jc w:val="both"/>
        <w:rPr>
          <w:rFonts w:ascii="Arial" w:hAnsi="Arial" w:cs="Arial"/>
          <w:sz w:val="18"/>
          <w:szCs w:val="18"/>
          <w:lang w:val="en-US" w:eastAsia="en-US"/>
        </w:rPr>
      </w:pPr>
    </w:p>
    <w:p w:rsidR="00FC0AED" w:rsidRPr="00977152" w:rsidRDefault="00FC0AED" w:rsidP="00FC0AED">
      <w:pPr>
        <w:pStyle w:val="CVNormal"/>
        <w:jc w:val="both"/>
        <w:rPr>
          <w:rFonts w:ascii="Arial" w:hAnsi="Arial" w:cs="Arial"/>
          <w:sz w:val="18"/>
          <w:szCs w:val="18"/>
          <w:lang w:val="en-US" w:eastAsia="en-US"/>
        </w:rPr>
      </w:pPr>
      <w:r w:rsidRPr="00977152">
        <w:rPr>
          <w:rFonts w:ascii="Arial" w:hAnsi="Arial" w:cs="Arial"/>
          <w:sz w:val="18"/>
          <w:szCs w:val="18"/>
          <w:lang w:val="en-US" w:eastAsia="en-US"/>
        </w:rPr>
        <w:t>SUBCLINICAL ATHEROSCLEROSIS IN SYSTEMIC LUPUS ERYTHEMATOSUS</w:t>
      </w:r>
    </w:p>
    <w:p w:rsidR="00FC0AED" w:rsidRPr="00977152" w:rsidRDefault="00FC0AED" w:rsidP="00FC0AED">
      <w:pPr>
        <w:pStyle w:val="CVNormal"/>
        <w:jc w:val="both"/>
        <w:rPr>
          <w:rStyle w:val="A1"/>
          <w:rFonts w:ascii="Arial" w:hAnsi="Arial" w:cs="Arial"/>
          <w:b w:val="0"/>
          <w:bCs w:val="0"/>
        </w:rPr>
      </w:pPr>
      <w:r w:rsidRPr="00977152">
        <w:rPr>
          <w:rFonts w:ascii="Arial" w:hAnsi="Arial" w:cs="Arial"/>
          <w:sz w:val="18"/>
          <w:szCs w:val="18"/>
          <w:lang w:val="en-US" w:eastAsia="en-US"/>
        </w:rPr>
        <w:t xml:space="preserve">Cristina </w:t>
      </w:r>
      <w:proofErr w:type="spellStart"/>
      <w:r w:rsidRPr="00977152">
        <w:rPr>
          <w:rFonts w:ascii="Arial" w:hAnsi="Arial" w:cs="Arial"/>
          <w:sz w:val="18"/>
          <w:szCs w:val="18"/>
          <w:lang w:val="en-US" w:eastAsia="en-US"/>
        </w:rPr>
        <w:t>Florea</w:t>
      </w:r>
      <w:proofErr w:type="spellEnd"/>
      <w:r w:rsidRPr="00977152">
        <w:rPr>
          <w:rFonts w:ascii="Arial" w:hAnsi="Arial" w:cs="Arial"/>
          <w:sz w:val="18"/>
          <w:szCs w:val="18"/>
          <w:lang w:val="en-US" w:eastAsia="en-US"/>
        </w:rPr>
        <w:t xml:space="preserve">, Elena </w:t>
      </w:r>
      <w:proofErr w:type="spellStart"/>
      <w:r w:rsidRPr="00977152">
        <w:rPr>
          <w:rFonts w:ascii="Arial" w:hAnsi="Arial" w:cs="Arial"/>
          <w:sz w:val="18"/>
          <w:szCs w:val="18"/>
          <w:lang w:val="en-US" w:eastAsia="en-US"/>
        </w:rPr>
        <w:t>Ardeleanu</w:t>
      </w:r>
      <w:proofErr w:type="spellEnd"/>
      <w:r w:rsidRPr="00977152">
        <w:rPr>
          <w:rFonts w:ascii="Arial" w:hAnsi="Arial" w:cs="Arial"/>
          <w:sz w:val="18"/>
          <w:szCs w:val="18"/>
          <w:lang w:val="en-US" w:eastAsia="en-US"/>
        </w:rPr>
        <w:t xml:space="preserve">, </w:t>
      </w:r>
      <w:proofErr w:type="spellStart"/>
      <w:r w:rsidRPr="00977152">
        <w:rPr>
          <w:rFonts w:ascii="Arial" w:hAnsi="Arial" w:cs="Arial"/>
          <w:sz w:val="18"/>
          <w:szCs w:val="18"/>
          <w:lang w:val="en-US" w:eastAsia="en-US"/>
        </w:rPr>
        <w:t>Alexandru</w:t>
      </w:r>
      <w:proofErr w:type="spellEnd"/>
      <w:r w:rsidRPr="00977152">
        <w:rPr>
          <w:rFonts w:ascii="Arial" w:hAnsi="Arial" w:cs="Arial"/>
          <w:sz w:val="18"/>
          <w:szCs w:val="18"/>
          <w:lang w:val="en-US" w:eastAsia="en-US"/>
        </w:rPr>
        <w:t xml:space="preserve"> </w:t>
      </w:r>
      <w:proofErr w:type="spellStart"/>
      <w:r w:rsidRPr="00977152">
        <w:rPr>
          <w:rFonts w:ascii="Arial" w:hAnsi="Arial" w:cs="Arial"/>
          <w:sz w:val="18"/>
          <w:szCs w:val="18"/>
          <w:lang w:val="en-US" w:eastAsia="en-US"/>
        </w:rPr>
        <w:t>Caraba</w:t>
      </w:r>
      <w:proofErr w:type="spellEnd"/>
      <w:r w:rsidRPr="00977152">
        <w:rPr>
          <w:rFonts w:ascii="Arial" w:hAnsi="Arial" w:cs="Arial"/>
          <w:sz w:val="18"/>
          <w:szCs w:val="18"/>
          <w:lang w:val="en-US" w:eastAsia="en-US"/>
        </w:rPr>
        <w:t xml:space="preserve">, Medicine in Evolution, Volume XIX, </w:t>
      </w:r>
      <w:proofErr w:type="spellStart"/>
      <w:r w:rsidRPr="00977152">
        <w:rPr>
          <w:rFonts w:ascii="Arial" w:hAnsi="Arial" w:cs="Arial"/>
          <w:sz w:val="18"/>
          <w:szCs w:val="18"/>
          <w:lang w:val="en-US" w:eastAsia="en-US"/>
        </w:rPr>
        <w:t>nr</w:t>
      </w:r>
      <w:proofErr w:type="spellEnd"/>
      <w:r w:rsidRPr="00977152">
        <w:rPr>
          <w:rFonts w:ascii="Arial" w:hAnsi="Arial" w:cs="Arial"/>
          <w:sz w:val="18"/>
          <w:szCs w:val="18"/>
          <w:lang w:val="en-US" w:eastAsia="en-US"/>
        </w:rPr>
        <w:t xml:space="preserve">. 2, 2013, p. 2019-229, </w:t>
      </w:r>
      <w:r w:rsidRPr="00977152">
        <w:rPr>
          <w:rFonts w:ascii="Arial" w:hAnsi="Arial" w:cs="Arial"/>
        </w:rPr>
        <w:t>articol BDI</w:t>
      </w:r>
    </w:p>
    <w:p w:rsidR="00FC0AED" w:rsidRPr="00977152" w:rsidRDefault="00FC0AED" w:rsidP="00FC0AED">
      <w:pPr>
        <w:pStyle w:val="CVNormal"/>
        <w:jc w:val="both"/>
        <w:rPr>
          <w:rFonts w:ascii="Arial" w:hAnsi="Arial" w:cs="Arial"/>
        </w:rPr>
      </w:pPr>
    </w:p>
    <w:p w:rsidR="00FC0AED" w:rsidRPr="00977152" w:rsidRDefault="00FC0AED" w:rsidP="00FC0AED">
      <w:pPr>
        <w:pStyle w:val="CVNormal"/>
        <w:jc w:val="both"/>
        <w:rPr>
          <w:rFonts w:ascii="Arial" w:hAnsi="Arial" w:cs="Arial"/>
        </w:rPr>
      </w:pPr>
      <w:r w:rsidRPr="00977152">
        <w:rPr>
          <w:rFonts w:ascii="Arial" w:hAnsi="Arial" w:cs="Arial"/>
        </w:rPr>
        <w:t>ROLE OF CAROTID INTIMA-MEDIA THICKNESS FOR CARDIOVASCULAR RISK EVALUATION, Cristina Florea, Sorin Ursoniu, Daniela Gurguș, Adrian Gruici, Dacian Purcarita, Jurgen Jahraus, Raul B. Suciu, Stelian Siminoc, Alina Koussini, Elena A. Ardeleanu, Timisoara Medical Journal, Vol. 61, Nr. 3-4, 2011, articol BDI</w:t>
      </w:r>
    </w:p>
    <w:p w:rsidR="00FC0AED" w:rsidRPr="00977152" w:rsidRDefault="00FC0AED" w:rsidP="00FC0AED">
      <w:pPr>
        <w:pStyle w:val="CVNormal"/>
        <w:jc w:val="both"/>
        <w:rPr>
          <w:rFonts w:ascii="Arial" w:hAnsi="Arial" w:cs="Arial"/>
        </w:rPr>
      </w:pPr>
    </w:p>
    <w:p w:rsidR="00FC0AED" w:rsidRPr="00977152" w:rsidRDefault="00FC0AED" w:rsidP="00FC0AED">
      <w:pPr>
        <w:pStyle w:val="CVNormal"/>
        <w:jc w:val="both"/>
        <w:rPr>
          <w:rFonts w:ascii="Arial" w:hAnsi="Arial" w:cs="Arial"/>
        </w:rPr>
      </w:pPr>
      <w:r w:rsidRPr="00977152">
        <w:rPr>
          <w:rFonts w:ascii="Arial" w:hAnsi="Arial" w:cs="Arial"/>
        </w:rPr>
        <w:t>THE INFLUENCE OF AMBULATORY BLOOD PRESSURE PROFILE AND RISK FACTORS ON LEFT VENTRICULAR GEOMETRY Florea Cristina</w:t>
      </w:r>
    </w:p>
    <w:p w:rsidR="00FC0AED" w:rsidRPr="00977152" w:rsidRDefault="00FC0AED" w:rsidP="00FC0AED">
      <w:pPr>
        <w:pStyle w:val="CVNormal"/>
        <w:jc w:val="both"/>
        <w:rPr>
          <w:rFonts w:ascii="Arial" w:hAnsi="Arial" w:cs="Arial"/>
        </w:rPr>
      </w:pPr>
      <w:r w:rsidRPr="00977152">
        <w:rPr>
          <w:rFonts w:ascii="Arial" w:hAnsi="Arial" w:cs="Arial"/>
        </w:rPr>
        <w:t xml:space="preserve">Fiziologia </w:t>
      </w:r>
      <w:r w:rsidRPr="00977152">
        <w:rPr>
          <w:rFonts w:ascii="Cambria Math" w:hAnsi="Cambria Math" w:cs="Cambria Math"/>
        </w:rPr>
        <w:t>‑</w:t>
      </w:r>
      <w:r w:rsidRPr="00977152">
        <w:rPr>
          <w:rFonts w:ascii="Arial" w:hAnsi="Arial" w:cs="Arial"/>
        </w:rPr>
        <w:t xml:space="preserve"> Physiology, 2010 supplement, p.8-9 (volum de rezumate) </w:t>
      </w:r>
    </w:p>
    <w:p w:rsidR="00FC0AED" w:rsidRPr="00977152" w:rsidRDefault="00FC0AED" w:rsidP="00FC0AED">
      <w:pPr>
        <w:pStyle w:val="CVNormal"/>
        <w:jc w:val="both"/>
        <w:rPr>
          <w:rFonts w:ascii="Arial" w:hAnsi="Arial" w:cs="Arial"/>
        </w:rPr>
      </w:pPr>
    </w:p>
    <w:p w:rsidR="00FC0AED" w:rsidRPr="00977152" w:rsidRDefault="00FC0AED" w:rsidP="00FC0AED">
      <w:pPr>
        <w:pStyle w:val="CVNormal"/>
        <w:jc w:val="both"/>
        <w:rPr>
          <w:rFonts w:ascii="Arial" w:hAnsi="Arial" w:cs="Arial"/>
        </w:rPr>
      </w:pPr>
      <w:r w:rsidRPr="00977152">
        <w:rPr>
          <w:rFonts w:ascii="Arial" w:hAnsi="Arial" w:cs="Arial"/>
        </w:rPr>
        <w:t xml:space="preserve"> ENDOTHELIAL DYSFUNCTION IN SYSTEMIC SCLEROSIS</w:t>
      </w:r>
    </w:p>
    <w:p w:rsidR="00FC0AED" w:rsidRDefault="00FC0AED" w:rsidP="00FC0AED">
      <w:pPr>
        <w:pStyle w:val="CVNormal"/>
        <w:jc w:val="both"/>
        <w:rPr>
          <w:rFonts w:ascii="Arial" w:hAnsi="Arial" w:cs="Arial"/>
        </w:rPr>
      </w:pPr>
      <w:r w:rsidRPr="00977152">
        <w:rPr>
          <w:rFonts w:ascii="Arial" w:hAnsi="Arial" w:cs="Arial"/>
        </w:rPr>
        <w:t>A.Caraba, Cristina Florea, R. Timar, Andreea Munteanu, Corina Șerban, Diana Nicdoară, I. Romoșan, Anuals of RSCB, Vol. XVII Issue 1/2012</w:t>
      </w:r>
    </w:p>
    <w:p w:rsidR="00734167" w:rsidRDefault="00734167"/>
    <w:sectPr w:rsidR="00734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A77"/>
    <w:rsid w:val="00151A77"/>
    <w:rsid w:val="00734167"/>
    <w:rsid w:val="00FC0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1E3F"/>
  <w15:chartTrackingRefBased/>
  <w15:docId w15:val="{0D746FFB-58D1-4EB3-9338-5259954F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Normal">
    <w:name w:val="CV Normal"/>
    <w:basedOn w:val="Normal"/>
    <w:rsid w:val="00FC0AED"/>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Pa5">
    <w:name w:val="Pa5"/>
    <w:basedOn w:val="Normal"/>
    <w:next w:val="Normal"/>
    <w:uiPriority w:val="99"/>
    <w:rsid w:val="00FC0AED"/>
    <w:pPr>
      <w:autoSpaceDE w:val="0"/>
      <w:autoSpaceDN w:val="0"/>
      <w:adjustRightInd w:val="0"/>
      <w:spacing w:after="0" w:line="241" w:lineRule="atLeast"/>
    </w:pPr>
    <w:rPr>
      <w:rFonts w:ascii="Arial" w:eastAsia="Times New Roman" w:hAnsi="Arial" w:cs="Arial"/>
      <w:sz w:val="24"/>
      <w:szCs w:val="24"/>
    </w:rPr>
  </w:style>
  <w:style w:type="character" w:customStyle="1" w:styleId="A6">
    <w:name w:val="A6"/>
    <w:uiPriority w:val="99"/>
    <w:rsid w:val="00FC0AED"/>
    <w:rPr>
      <w:b/>
      <w:bCs/>
      <w:color w:val="000000"/>
      <w:sz w:val="30"/>
      <w:szCs w:val="30"/>
    </w:rPr>
  </w:style>
  <w:style w:type="character" w:customStyle="1" w:styleId="A1">
    <w:name w:val="A1"/>
    <w:uiPriority w:val="99"/>
    <w:rsid w:val="00FC0AED"/>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Researcher</dc:creator>
  <cp:keywords/>
  <dc:description/>
  <cp:lastModifiedBy>Researcher</cp:lastModifiedBy>
  <cp:revision>2</cp:revision>
  <dcterms:created xsi:type="dcterms:W3CDTF">2025-06-12T08:23:00Z</dcterms:created>
  <dcterms:modified xsi:type="dcterms:W3CDTF">2025-06-12T08:24:00Z</dcterms:modified>
</cp:coreProperties>
</file>