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F661E" w14:textId="477AB686" w:rsidR="00951DC6" w:rsidRDefault="00AA6DA6" w:rsidP="00AA6DA6">
      <w:pPr>
        <w:pStyle w:val="ECVText"/>
        <w:jc w:val="center"/>
        <w:rPr>
          <w:rFonts w:cs="Arial"/>
          <w:sz w:val="52"/>
          <w:szCs w:val="52"/>
        </w:rPr>
      </w:pPr>
      <w:r w:rsidRPr="00AA6DA6">
        <w:rPr>
          <w:rFonts w:cs="Arial"/>
          <w:sz w:val="52"/>
          <w:szCs w:val="52"/>
        </w:rPr>
        <w:t>LISTA PUBLICATII</w:t>
      </w:r>
    </w:p>
    <w:p w14:paraId="54F4DA2E" w14:textId="35C9CBD9" w:rsidR="00AA6DA6" w:rsidRDefault="00AA6DA6" w:rsidP="00AA6DA6">
      <w:pPr>
        <w:pStyle w:val="ECVText"/>
        <w:jc w:val="center"/>
        <w:rPr>
          <w:rFonts w:cs="Arial"/>
          <w:sz w:val="28"/>
          <w:szCs w:val="28"/>
        </w:rPr>
      </w:pPr>
      <w:r w:rsidRPr="00AA6DA6">
        <w:rPr>
          <w:rFonts w:cs="Arial"/>
          <w:sz w:val="28"/>
          <w:szCs w:val="28"/>
        </w:rPr>
        <w:t>CANDIDAT: PASCA-FENESAN MIHAELA MARIA</w:t>
      </w:r>
    </w:p>
    <w:p w14:paraId="5AA55732" w14:textId="77777777" w:rsidR="00AA6DA6" w:rsidRPr="00AA6DA6" w:rsidRDefault="00AA6DA6" w:rsidP="00AA6DA6">
      <w:pPr>
        <w:pStyle w:val="ECVText"/>
        <w:jc w:val="center"/>
        <w:rPr>
          <w:rFonts w:cs="Arial"/>
          <w:sz w:val="28"/>
          <w:szCs w:val="28"/>
        </w:rPr>
      </w:pPr>
    </w:p>
    <w:tbl>
      <w:tblPr>
        <w:tblW w:w="10110" w:type="dxa"/>
        <w:tblInd w:w="-612" w:type="dxa"/>
        <w:tblLook w:val="04A0" w:firstRow="1" w:lastRow="0" w:firstColumn="1" w:lastColumn="0" w:noHBand="0" w:noVBand="1"/>
      </w:tblPr>
      <w:tblGrid>
        <w:gridCol w:w="10110"/>
      </w:tblGrid>
      <w:tr w:rsidR="00951DC6" w14:paraId="288F7FAA" w14:textId="77777777" w:rsidTr="00AA6DA6">
        <w:tc>
          <w:tcPr>
            <w:tcW w:w="10110" w:type="dxa"/>
            <w:shd w:val="clear" w:color="auto" w:fill="auto"/>
          </w:tcPr>
          <w:p w14:paraId="62DD58CD" w14:textId="77777777" w:rsidR="00951DC6" w:rsidRPr="00E460C9" w:rsidRDefault="00951DC6" w:rsidP="00951DC6">
            <w:pPr>
              <w:numPr>
                <w:ilvl w:val="0"/>
                <w:numId w:val="1"/>
              </w:numPr>
              <w:pBdr>
                <w:top w:val="nil"/>
                <w:left w:val="nil"/>
                <w:bottom w:val="nil"/>
                <w:right w:val="nil"/>
                <w:between w:val="nil"/>
              </w:pBdr>
              <w:spacing w:before="120" w:line="239" w:lineRule="auto"/>
              <w:ind w:right="1081"/>
              <w:rPr>
                <w:rFonts w:cs="Arial"/>
                <w:b/>
                <w:bCs/>
                <w:color w:val="1F4E79"/>
                <w:sz w:val="23"/>
                <w:szCs w:val="23"/>
                <w:u w:val="single"/>
                <w:shd w:val="clear" w:color="auto" w:fill="FFFFFF"/>
              </w:rPr>
            </w:pPr>
            <w:r w:rsidRPr="00E460C9">
              <w:rPr>
                <w:rFonts w:cs="Arial"/>
                <w:b/>
                <w:bCs/>
                <w:color w:val="1F4E79"/>
                <w:sz w:val="23"/>
                <w:szCs w:val="23"/>
                <w:u w:val="single"/>
                <w:shd w:val="clear" w:color="auto" w:fill="FFFFFF"/>
              </w:rPr>
              <w:t>Heterogeneity of the Alpha-Smooth Muscle Actin Tumor Score in Breast Cancer Cells Significantly Affects Tumor Invasiveness, Recurrence, and Patient Survival</w:t>
            </w:r>
          </w:p>
          <w:p w14:paraId="60A48A63" w14:textId="77777777" w:rsidR="00951DC6" w:rsidRPr="00E460C9" w:rsidRDefault="00951DC6" w:rsidP="00EC3F51">
            <w:pPr>
              <w:pBdr>
                <w:top w:val="nil"/>
                <w:left w:val="nil"/>
                <w:bottom w:val="nil"/>
                <w:right w:val="nil"/>
                <w:between w:val="nil"/>
              </w:pBdr>
              <w:spacing w:before="120" w:line="239" w:lineRule="auto"/>
              <w:ind w:left="1293" w:right="1081"/>
              <w:rPr>
                <w:rFonts w:ascii="Open Sans" w:eastAsia="Open Sans" w:hAnsi="Open Sans" w:cs="Open Sans"/>
                <w:b/>
                <w:color w:val="000000"/>
                <w:sz w:val="23"/>
                <w:szCs w:val="23"/>
                <w:u w:val="single"/>
              </w:rPr>
            </w:pPr>
            <w:r w:rsidRPr="00E460C9">
              <w:rPr>
                <w:color w:val="000000"/>
                <w:u w:val="single"/>
              </w:rPr>
              <w:fldChar w:fldCharType="begin"/>
            </w:r>
            <w:r w:rsidRPr="00E460C9">
              <w:rPr>
                <w:color w:val="000000"/>
                <w:u w:val="single"/>
              </w:rPr>
              <w:instrText xml:space="preserve"> HYPERLINK "https://www.cureus.com/users/929074-mihaela-pasca-fenesan" \t "_blank" </w:instrText>
            </w:r>
            <w:r w:rsidRPr="00E460C9">
              <w:rPr>
                <w:color w:val="000000"/>
                <w:u w:val="single"/>
              </w:rPr>
              <w:fldChar w:fldCharType="separate"/>
            </w:r>
            <w:r w:rsidRPr="00E460C9">
              <w:rPr>
                <w:rStyle w:val="Hyperlink"/>
                <w:rFonts w:cs="Arial"/>
                <w:b/>
                <w:bCs/>
                <w:color w:val="000000"/>
                <w:sz w:val="21"/>
                <w:szCs w:val="21"/>
                <w:shd w:val="clear" w:color="auto" w:fill="FFFFFF"/>
              </w:rPr>
              <w:t>Mihaela-Maria Pasca Fenesan</w:t>
            </w:r>
            <w:r w:rsidRPr="00E460C9">
              <w:rPr>
                <w:color w:val="000000"/>
                <w:u w:val="single"/>
              </w:rPr>
              <w:fldChar w:fldCharType="end"/>
            </w:r>
            <w:r w:rsidRPr="00E460C9">
              <w:rPr>
                <w:rFonts w:ascii="Inter" w:hAnsi="Inter"/>
                <w:b/>
                <w:bCs/>
                <w:color w:val="000000"/>
                <w:sz w:val="21"/>
                <w:szCs w:val="21"/>
                <w:u w:val="single"/>
                <w:shd w:val="clear" w:color="auto" w:fill="FFFFFF"/>
              </w:rPr>
              <w:t> • </w:t>
            </w:r>
            <w:r w:rsidRPr="00E460C9">
              <w:rPr>
                <w:color w:val="000000"/>
                <w:u w:val="single"/>
              </w:rPr>
              <w:fldChar w:fldCharType="begin"/>
            </w:r>
            <w:r w:rsidRPr="00E460C9">
              <w:rPr>
                <w:color w:val="000000"/>
                <w:u w:val="single"/>
              </w:rPr>
              <w:instrText xml:space="preserve"> HYPERLINK "https://www.cureus.com/users/929099-andrei-alexandru-cosma" \t "_blank" </w:instrText>
            </w:r>
            <w:r w:rsidRPr="00E460C9">
              <w:rPr>
                <w:color w:val="000000"/>
                <w:u w:val="single"/>
              </w:rPr>
              <w:fldChar w:fldCharType="separate"/>
            </w:r>
            <w:r w:rsidRPr="00E460C9">
              <w:rPr>
                <w:rStyle w:val="Hyperlink"/>
                <w:rFonts w:ascii="Inter" w:hAnsi="Inter"/>
                <w:b/>
                <w:bCs/>
                <w:color w:val="000000"/>
                <w:sz w:val="21"/>
                <w:szCs w:val="21"/>
                <w:shd w:val="clear" w:color="auto" w:fill="FFFFFF"/>
              </w:rPr>
              <w:t>Andrei Alexandru Cosma</w:t>
            </w:r>
            <w:r w:rsidRPr="00E460C9">
              <w:rPr>
                <w:color w:val="000000"/>
                <w:u w:val="single"/>
              </w:rPr>
              <w:fldChar w:fldCharType="end"/>
            </w:r>
            <w:r w:rsidRPr="00E460C9">
              <w:rPr>
                <w:rFonts w:ascii="Inter" w:hAnsi="Inter"/>
                <w:b/>
                <w:bCs/>
                <w:color w:val="000000"/>
                <w:sz w:val="21"/>
                <w:szCs w:val="21"/>
                <w:u w:val="single"/>
                <w:shd w:val="clear" w:color="auto" w:fill="FFFFFF"/>
              </w:rPr>
              <w:t> • </w:t>
            </w:r>
            <w:r w:rsidRPr="00E460C9">
              <w:rPr>
                <w:color w:val="000000"/>
                <w:u w:val="single"/>
              </w:rPr>
              <w:fldChar w:fldCharType="begin"/>
            </w:r>
            <w:r w:rsidRPr="00E460C9">
              <w:rPr>
                <w:color w:val="000000"/>
                <w:u w:val="single"/>
              </w:rPr>
              <w:instrText xml:space="preserve"> HYPERLINK "https://www.cureus.com/users/748057-eugen-melnic" \t "_blank" </w:instrText>
            </w:r>
            <w:r w:rsidRPr="00E460C9">
              <w:rPr>
                <w:color w:val="000000"/>
                <w:u w:val="single"/>
              </w:rPr>
              <w:fldChar w:fldCharType="separate"/>
            </w:r>
            <w:r w:rsidRPr="00E460C9">
              <w:rPr>
                <w:rStyle w:val="Hyperlink"/>
                <w:rFonts w:ascii="Inter" w:hAnsi="Inter"/>
                <w:b/>
                <w:bCs/>
                <w:color w:val="000000"/>
                <w:sz w:val="21"/>
                <w:szCs w:val="21"/>
                <w:shd w:val="clear" w:color="auto" w:fill="FFFFFF"/>
              </w:rPr>
              <w:t>Eugen Melnic</w:t>
            </w:r>
            <w:r w:rsidRPr="00E460C9">
              <w:rPr>
                <w:color w:val="000000"/>
                <w:u w:val="single"/>
              </w:rPr>
              <w:fldChar w:fldCharType="end"/>
            </w:r>
            <w:r w:rsidRPr="00E460C9">
              <w:rPr>
                <w:rFonts w:ascii="Inter" w:hAnsi="Inter"/>
                <w:b/>
                <w:bCs/>
                <w:color w:val="000000"/>
                <w:sz w:val="21"/>
                <w:szCs w:val="21"/>
                <w:u w:val="single"/>
                <w:shd w:val="clear" w:color="auto" w:fill="FFFFFF"/>
              </w:rPr>
              <w:t> • </w:t>
            </w:r>
            <w:r w:rsidRPr="00E460C9">
              <w:rPr>
                <w:color w:val="000000"/>
                <w:u w:val="single"/>
              </w:rPr>
              <w:fldChar w:fldCharType="begin"/>
            </w:r>
            <w:r w:rsidRPr="00E460C9">
              <w:rPr>
                <w:color w:val="000000"/>
                <w:u w:val="single"/>
              </w:rPr>
              <w:instrText xml:space="preserve"> HYPERLINK "https://www.cureus.com/users/574288-anca-maria-cimpean" \t "_blank" </w:instrText>
            </w:r>
            <w:r w:rsidRPr="00E460C9">
              <w:rPr>
                <w:color w:val="000000"/>
                <w:u w:val="single"/>
              </w:rPr>
              <w:fldChar w:fldCharType="separate"/>
            </w:r>
            <w:r w:rsidRPr="00E460C9">
              <w:rPr>
                <w:rStyle w:val="Hyperlink"/>
                <w:rFonts w:ascii="Inter" w:hAnsi="Inter"/>
                <w:b/>
                <w:bCs/>
                <w:color w:val="000000"/>
                <w:sz w:val="21"/>
                <w:szCs w:val="21"/>
                <w:shd w:val="clear" w:color="auto" w:fill="FFFFFF"/>
              </w:rPr>
              <w:t>Anca Maria Cimpean</w:t>
            </w:r>
            <w:r w:rsidRPr="00E460C9">
              <w:rPr>
                <w:color w:val="000000"/>
                <w:u w:val="single"/>
              </w:rPr>
              <w:fldChar w:fldCharType="end"/>
            </w:r>
            <w:r w:rsidRPr="00E460C9">
              <w:rPr>
                <w:rFonts w:ascii="Inter" w:hAnsi="Inter"/>
                <w:b/>
                <w:bCs/>
                <w:color w:val="000000"/>
                <w:sz w:val="21"/>
                <w:szCs w:val="21"/>
                <w:u w:val="single"/>
                <w:shd w:val="clear" w:color="auto" w:fill="FFFFFF"/>
              </w:rPr>
              <w:t> • </w:t>
            </w:r>
            <w:r w:rsidRPr="00E460C9">
              <w:rPr>
                <w:color w:val="000000"/>
                <w:u w:val="single"/>
              </w:rPr>
              <w:fldChar w:fldCharType="begin"/>
            </w:r>
            <w:r w:rsidRPr="00E460C9">
              <w:rPr>
                <w:color w:val="000000"/>
                <w:u w:val="single"/>
              </w:rPr>
              <w:instrText xml:space="preserve"> HYPERLINK "https://www.cureus.com/users/929109-gabriel-veniamin-cozma" \t "_blank" </w:instrText>
            </w:r>
            <w:r w:rsidRPr="00E460C9">
              <w:rPr>
                <w:color w:val="000000"/>
                <w:u w:val="single"/>
              </w:rPr>
              <w:fldChar w:fldCharType="separate"/>
            </w:r>
            <w:r w:rsidRPr="00E460C9">
              <w:rPr>
                <w:rStyle w:val="Hyperlink"/>
                <w:rFonts w:ascii="Inter" w:hAnsi="Inter"/>
                <w:b/>
                <w:bCs/>
                <w:color w:val="000000"/>
                <w:sz w:val="21"/>
                <w:szCs w:val="21"/>
                <w:shd w:val="clear" w:color="auto" w:fill="FFFFFF"/>
              </w:rPr>
              <w:t>Gabriel Veniamin Cozma</w:t>
            </w:r>
            <w:r w:rsidRPr="00E460C9">
              <w:rPr>
                <w:color w:val="000000"/>
                <w:u w:val="single"/>
              </w:rPr>
              <w:fldChar w:fldCharType="end"/>
            </w:r>
            <w:r w:rsidRPr="00E460C9">
              <w:rPr>
                <w:rFonts w:ascii="Inter" w:hAnsi="Inter"/>
                <w:b/>
                <w:bCs/>
                <w:color w:val="000000"/>
                <w:sz w:val="21"/>
                <w:szCs w:val="21"/>
                <w:u w:val="single"/>
                <w:shd w:val="clear" w:color="auto" w:fill="FFFFFF"/>
              </w:rPr>
              <w:t> • </w:t>
            </w:r>
            <w:r w:rsidRPr="00E460C9">
              <w:rPr>
                <w:color w:val="000000"/>
                <w:u w:val="single"/>
              </w:rPr>
              <w:fldChar w:fldCharType="begin"/>
            </w:r>
            <w:r w:rsidRPr="00E460C9">
              <w:rPr>
                <w:color w:val="000000"/>
                <w:u w:val="single"/>
              </w:rPr>
              <w:instrText xml:space="preserve"> HYPERLINK "https://www.cureus.com/users/929095-alina-gabriela-negru" \t "_blank" </w:instrText>
            </w:r>
            <w:r w:rsidRPr="00E460C9">
              <w:rPr>
                <w:color w:val="000000"/>
                <w:u w:val="single"/>
              </w:rPr>
              <w:fldChar w:fldCharType="separate"/>
            </w:r>
            <w:r w:rsidRPr="00E460C9">
              <w:rPr>
                <w:rStyle w:val="Hyperlink"/>
                <w:rFonts w:ascii="Inter" w:hAnsi="Inter"/>
                <w:b/>
                <w:bCs/>
                <w:color w:val="000000"/>
                <w:sz w:val="21"/>
                <w:szCs w:val="21"/>
                <w:shd w:val="clear" w:color="auto" w:fill="FFFFFF"/>
              </w:rPr>
              <w:t>Alina Gabriela Negru</w:t>
            </w:r>
            <w:r w:rsidRPr="00E460C9">
              <w:rPr>
                <w:color w:val="000000"/>
                <w:u w:val="single"/>
              </w:rPr>
              <w:fldChar w:fldCharType="end"/>
            </w:r>
          </w:p>
          <w:p w14:paraId="235DD09B" w14:textId="77777777" w:rsidR="00951DC6" w:rsidRDefault="00951DC6" w:rsidP="00EC3F51">
            <w:pPr>
              <w:pBdr>
                <w:top w:val="nil"/>
                <w:left w:val="nil"/>
                <w:bottom w:val="nil"/>
                <w:right w:val="nil"/>
                <w:between w:val="nil"/>
              </w:pBdr>
              <w:spacing w:before="120" w:line="239" w:lineRule="auto"/>
              <w:ind w:left="920" w:right="1081" w:firstLine="13"/>
              <w:rPr>
                <w:rFonts w:ascii="Inter" w:hAnsi="Inter"/>
                <w:b/>
                <w:bCs/>
                <w:color w:val="6C757D"/>
                <w:sz w:val="21"/>
                <w:szCs w:val="21"/>
                <w:shd w:val="clear" w:color="auto" w:fill="FFFFFF"/>
              </w:rPr>
            </w:pPr>
            <w:r>
              <w:rPr>
                <w:rFonts w:ascii="Inter" w:hAnsi="Inter"/>
                <w:b/>
                <w:bCs/>
                <w:color w:val="6C757D"/>
                <w:sz w:val="21"/>
                <w:szCs w:val="21"/>
                <w:shd w:val="clear" w:color="auto" w:fill="FFFFFF"/>
              </w:rPr>
              <w:t>Cureus 16(12): e75908. doi:10.7759/cureus.75908</w:t>
            </w:r>
          </w:p>
          <w:p w14:paraId="61189F93" w14:textId="77777777" w:rsidR="00951DC6" w:rsidRPr="0021320C" w:rsidRDefault="00951DC6" w:rsidP="00EC3F51">
            <w:pPr>
              <w:pBdr>
                <w:top w:val="nil"/>
                <w:left w:val="nil"/>
                <w:bottom w:val="nil"/>
                <w:right w:val="nil"/>
                <w:between w:val="nil"/>
              </w:pBdr>
              <w:spacing w:before="120" w:line="239" w:lineRule="auto"/>
              <w:ind w:left="920" w:right="1081" w:firstLine="13"/>
              <w:rPr>
                <w:rFonts w:ascii="Inter" w:hAnsi="Inter"/>
                <w:b/>
                <w:bCs/>
                <w:color w:val="6C757D"/>
                <w:sz w:val="21"/>
                <w:szCs w:val="21"/>
                <w:shd w:val="clear" w:color="auto" w:fill="FFFFFF"/>
              </w:rPr>
            </w:pPr>
          </w:p>
          <w:p w14:paraId="08AEBF5E" w14:textId="77777777" w:rsidR="00951DC6" w:rsidRPr="00E460C9" w:rsidRDefault="00951DC6" w:rsidP="00951DC6">
            <w:pPr>
              <w:numPr>
                <w:ilvl w:val="0"/>
                <w:numId w:val="1"/>
              </w:numPr>
              <w:pBdr>
                <w:top w:val="nil"/>
                <w:left w:val="nil"/>
                <w:bottom w:val="nil"/>
                <w:right w:val="nil"/>
                <w:between w:val="nil"/>
              </w:pBdr>
              <w:spacing w:before="120" w:line="239" w:lineRule="auto"/>
              <w:ind w:right="1081"/>
              <w:rPr>
                <w:rFonts w:ascii="Inter" w:hAnsi="Inter"/>
                <w:b/>
                <w:bCs/>
                <w:color w:val="1F4E79"/>
                <w:sz w:val="23"/>
                <w:szCs w:val="23"/>
                <w:u w:val="single"/>
                <w:shd w:val="clear" w:color="auto" w:fill="FFFFFF"/>
              </w:rPr>
            </w:pPr>
            <w:r w:rsidRPr="00E460C9">
              <w:rPr>
                <w:rFonts w:ascii="Inter" w:hAnsi="Inter"/>
                <w:b/>
                <w:bCs/>
                <w:color w:val="1F4E79"/>
                <w:sz w:val="23"/>
                <w:szCs w:val="23"/>
                <w:u w:val="single"/>
                <w:shd w:val="clear" w:color="auto" w:fill="FFFFFF"/>
              </w:rPr>
              <w:t>Predictive Factors for Multiple Metastases of Clear Cell Renal Cell Carcinoma</w:t>
            </w:r>
          </w:p>
          <w:p w14:paraId="32F04161" w14:textId="77777777" w:rsidR="00951DC6" w:rsidRPr="00E460C9" w:rsidRDefault="00951DC6" w:rsidP="00EC3F51">
            <w:pPr>
              <w:pBdr>
                <w:top w:val="nil"/>
                <w:left w:val="nil"/>
                <w:bottom w:val="nil"/>
                <w:right w:val="nil"/>
                <w:between w:val="nil"/>
              </w:pBdr>
              <w:spacing w:before="120" w:line="239" w:lineRule="auto"/>
              <w:ind w:left="933" w:right="1081"/>
              <w:rPr>
                <w:rFonts w:ascii="Inter" w:hAnsi="Inter"/>
                <w:b/>
                <w:bCs/>
                <w:color w:val="1F4E79"/>
                <w:sz w:val="23"/>
                <w:szCs w:val="23"/>
                <w:u w:val="single"/>
                <w:shd w:val="clear" w:color="auto" w:fill="FFFFFF"/>
              </w:rPr>
            </w:pPr>
            <w:r>
              <w:rPr>
                <w:rStyle w:val="highwire-citation-author"/>
                <w:rFonts w:ascii="Helvetica" w:hAnsi="Helvetica"/>
                <w:color w:val="000000"/>
                <w:sz w:val="21"/>
                <w:szCs w:val="21"/>
                <w:bdr w:val="none" w:sz="0" w:space="0" w:color="auto" w:frame="1"/>
                <w:shd w:val="clear" w:color="auto" w:fill="FFFFFF"/>
              </w:rPr>
              <w:t>AA COSMA</w:t>
            </w:r>
            <w:r>
              <w:rPr>
                <w:rFonts w:ascii="Helvetica" w:hAnsi="Helvetica"/>
                <w:color w:val="000000"/>
                <w:sz w:val="21"/>
                <w:szCs w:val="21"/>
                <w:shd w:val="clear" w:color="auto" w:fill="FFFFFF"/>
              </w:rPr>
              <w:t>, </w:t>
            </w:r>
            <w:r>
              <w:rPr>
                <w:rStyle w:val="highwire-citation-author"/>
                <w:rFonts w:ascii="Helvetica" w:hAnsi="Helvetica"/>
                <w:color w:val="000000"/>
                <w:sz w:val="21"/>
                <w:szCs w:val="21"/>
                <w:bdr w:val="none" w:sz="0" w:space="0" w:color="auto" w:frame="1"/>
                <w:shd w:val="clear" w:color="auto" w:fill="FFFFFF"/>
              </w:rPr>
              <w:t>AG NEGRU</w:t>
            </w:r>
            <w:r>
              <w:rPr>
                <w:rFonts w:ascii="Helvetica" w:hAnsi="Helvetica"/>
                <w:color w:val="000000"/>
                <w:sz w:val="21"/>
                <w:szCs w:val="21"/>
                <w:shd w:val="clear" w:color="auto" w:fill="FFFFFF"/>
              </w:rPr>
              <w:t>, </w:t>
            </w:r>
            <w:r>
              <w:rPr>
                <w:rStyle w:val="highwire-citation-author"/>
                <w:rFonts w:ascii="Helvetica" w:hAnsi="Helvetica"/>
                <w:color w:val="000000"/>
                <w:sz w:val="21"/>
                <w:szCs w:val="21"/>
                <w:bdr w:val="none" w:sz="0" w:space="0" w:color="auto" w:frame="1"/>
                <w:shd w:val="clear" w:color="auto" w:fill="FFFFFF"/>
              </w:rPr>
              <w:t>OC FERICIAN</w:t>
            </w:r>
            <w:r>
              <w:rPr>
                <w:rFonts w:ascii="Helvetica" w:hAnsi="Helvetica"/>
                <w:color w:val="000000"/>
                <w:sz w:val="21"/>
                <w:szCs w:val="21"/>
                <w:shd w:val="clear" w:color="auto" w:fill="FFFFFF"/>
              </w:rPr>
              <w:t>, </w:t>
            </w:r>
            <w:r>
              <w:rPr>
                <w:rStyle w:val="highwire-citation-author"/>
                <w:rFonts w:ascii="Helvetica" w:hAnsi="Helvetica"/>
                <w:color w:val="000000"/>
                <w:sz w:val="21"/>
                <w:szCs w:val="21"/>
                <w:bdr w:val="none" w:sz="0" w:space="0" w:color="auto" w:frame="1"/>
                <w:shd w:val="clear" w:color="auto" w:fill="FFFFFF"/>
              </w:rPr>
              <w:t>MM PASCA FENESAN</w:t>
            </w:r>
            <w:r>
              <w:rPr>
                <w:rFonts w:ascii="Helvetica" w:hAnsi="Helvetica"/>
                <w:color w:val="000000"/>
                <w:sz w:val="21"/>
                <w:szCs w:val="21"/>
                <w:shd w:val="clear" w:color="auto" w:fill="FFFFFF"/>
              </w:rPr>
              <w:t>, </w:t>
            </w:r>
            <w:r>
              <w:rPr>
                <w:rStyle w:val="highwire-citation-author"/>
                <w:rFonts w:ascii="Helvetica" w:hAnsi="Helvetica"/>
                <w:color w:val="000000"/>
                <w:sz w:val="21"/>
                <w:szCs w:val="21"/>
                <w:bdr w:val="none" w:sz="0" w:space="0" w:color="auto" w:frame="1"/>
                <w:shd w:val="clear" w:color="auto" w:fill="FFFFFF"/>
              </w:rPr>
              <w:t>V VORNICU</w:t>
            </w:r>
            <w:r>
              <w:rPr>
                <w:rFonts w:ascii="Helvetica" w:hAnsi="Helvetica"/>
                <w:color w:val="000000"/>
                <w:sz w:val="21"/>
                <w:szCs w:val="21"/>
                <w:shd w:val="clear" w:color="auto" w:fill="FFFFFF"/>
              </w:rPr>
              <w:t>, </w:t>
            </w:r>
            <w:r>
              <w:rPr>
                <w:rStyle w:val="highwire-citation-author"/>
                <w:rFonts w:ascii="Helvetica" w:hAnsi="Helvetica"/>
                <w:color w:val="000000"/>
                <w:sz w:val="21"/>
                <w:szCs w:val="21"/>
                <w:bdr w:val="none" w:sz="0" w:space="0" w:color="auto" w:frame="1"/>
                <w:shd w:val="clear" w:color="auto" w:fill="FFFFFF"/>
              </w:rPr>
              <w:t>AM FERICIAN</w:t>
            </w:r>
            <w:r>
              <w:rPr>
                <w:rFonts w:ascii="Helvetica" w:hAnsi="Helvetica"/>
                <w:color w:val="000000"/>
                <w:sz w:val="21"/>
                <w:szCs w:val="21"/>
                <w:shd w:val="clear" w:color="auto" w:fill="FFFFFF"/>
              </w:rPr>
              <w:t>, </w:t>
            </w:r>
            <w:r>
              <w:rPr>
                <w:rStyle w:val="highwire-citation-author"/>
                <w:rFonts w:ascii="Helvetica" w:hAnsi="Helvetica"/>
                <w:color w:val="000000"/>
                <w:sz w:val="21"/>
                <w:szCs w:val="21"/>
                <w:bdr w:val="none" w:sz="0" w:space="0" w:color="auto" w:frame="1"/>
                <w:shd w:val="clear" w:color="auto" w:fill="FFFFFF"/>
              </w:rPr>
              <w:t>E MELNIC</w:t>
            </w:r>
            <w:r>
              <w:rPr>
                <w:rFonts w:ascii="Helvetica" w:hAnsi="Helvetica"/>
                <w:color w:val="000000"/>
                <w:sz w:val="21"/>
                <w:szCs w:val="21"/>
                <w:shd w:val="clear" w:color="auto" w:fill="FFFFFF"/>
              </w:rPr>
              <w:t> and </w:t>
            </w:r>
            <w:r>
              <w:rPr>
                <w:rStyle w:val="highwire-citation-author"/>
                <w:rFonts w:ascii="Helvetica" w:hAnsi="Helvetica"/>
                <w:color w:val="000000"/>
                <w:sz w:val="21"/>
                <w:szCs w:val="21"/>
                <w:bdr w:val="none" w:sz="0" w:space="0" w:color="auto" w:frame="1"/>
                <w:shd w:val="clear" w:color="auto" w:fill="FFFFFF"/>
              </w:rPr>
              <w:t>AM CIMPEAN</w:t>
            </w:r>
          </w:p>
          <w:p w14:paraId="460903F9" w14:textId="77777777" w:rsidR="00951DC6" w:rsidRPr="00E460C9" w:rsidRDefault="00951DC6" w:rsidP="00EC3F51">
            <w:pPr>
              <w:pBdr>
                <w:top w:val="nil"/>
                <w:left w:val="nil"/>
                <w:bottom w:val="nil"/>
                <w:right w:val="nil"/>
                <w:between w:val="nil"/>
              </w:pBdr>
              <w:spacing w:before="120" w:line="239" w:lineRule="auto"/>
              <w:ind w:left="1293" w:right="1081"/>
              <w:rPr>
                <w:rFonts w:ascii="Inter" w:hAnsi="Inter"/>
                <w:b/>
                <w:bCs/>
                <w:color w:val="1F4E79"/>
                <w:sz w:val="23"/>
                <w:szCs w:val="23"/>
                <w:u w:val="single"/>
                <w:shd w:val="clear" w:color="auto" w:fill="FFFFFF"/>
              </w:rPr>
            </w:pPr>
            <w:r>
              <w:rPr>
                <w:rFonts w:eastAsia="Times New Roman" w:cs="Arial"/>
                <w:color w:val="000000"/>
                <w:spacing w:val="0"/>
                <w:kern w:val="0"/>
                <w:sz w:val="24"/>
                <w:lang w:val="en" w:eastAsia="en-US" w:bidi="ar-SA"/>
              </w:rPr>
              <w:t>2025-Jun.</w:t>
            </w:r>
            <w:r w:rsidRPr="0021320C">
              <w:rPr>
                <w:rFonts w:eastAsia="Times New Roman" w:cs="Arial"/>
                <w:color w:val="000000"/>
                <w:spacing w:val="0"/>
                <w:kern w:val="0"/>
                <w:sz w:val="24"/>
                <w:lang w:val="en" w:eastAsia="en-US" w:bidi="ar-SA"/>
              </w:rPr>
              <w:t>Anticancer research</w:t>
            </w:r>
            <w:r w:rsidRPr="0021320C">
              <w:rPr>
                <w:rFonts w:eastAsia="Times New Roman" w:cs="Arial"/>
                <w:color w:val="auto"/>
                <w:spacing w:val="0"/>
                <w:kern w:val="0"/>
                <w:sz w:val="20"/>
                <w:szCs w:val="20"/>
                <w:shd w:val="clear" w:color="auto" w:fill="FFFFFF"/>
                <w:lang w:val="en-US" w:eastAsia="en-US" w:bidi="ar-SA"/>
              </w:rPr>
              <w:t> 45 (6</w:t>
            </w:r>
            <w:proofErr w:type="gramStart"/>
            <w:r w:rsidRPr="0021320C">
              <w:rPr>
                <w:rFonts w:eastAsia="Times New Roman" w:cs="Arial"/>
                <w:color w:val="auto"/>
                <w:spacing w:val="0"/>
                <w:kern w:val="0"/>
                <w:sz w:val="20"/>
                <w:szCs w:val="20"/>
                <w:shd w:val="clear" w:color="auto" w:fill="FFFFFF"/>
                <w:lang w:val="en-US" w:eastAsia="en-US" w:bidi="ar-SA"/>
              </w:rPr>
              <w:t>) ,</w:t>
            </w:r>
            <w:proofErr w:type="gramEnd"/>
            <w:r w:rsidRPr="0021320C">
              <w:rPr>
                <w:rFonts w:eastAsia="Times New Roman" w:cs="Arial"/>
                <w:color w:val="auto"/>
                <w:spacing w:val="0"/>
                <w:kern w:val="0"/>
                <w:sz w:val="20"/>
                <w:szCs w:val="20"/>
                <w:shd w:val="clear" w:color="auto" w:fill="FFFFFF"/>
                <w:lang w:val="en-US" w:eastAsia="en-US" w:bidi="ar-SA"/>
              </w:rPr>
              <w:t xml:space="preserve"> pp.2365-2375</w:t>
            </w:r>
            <w:r>
              <w:rPr>
                <w:rFonts w:eastAsia="Times New Roman" w:cs="Arial"/>
                <w:color w:val="auto"/>
                <w:spacing w:val="0"/>
                <w:kern w:val="0"/>
                <w:sz w:val="20"/>
                <w:szCs w:val="20"/>
                <w:shd w:val="clear" w:color="auto" w:fill="FFFFFF"/>
                <w:lang w:val="en-US" w:eastAsia="en-US" w:bidi="ar-SA"/>
              </w:rPr>
              <w:t>;</w:t>
            </w:r>
            <w:r>
              <w:rPr>
                <w:rFonts w:ascii="Helvetica" w:hAnsi="Helvetica"/>
                <w:color w:val="000000"/>
                <w:sz w:val="18"/>
                <w:szCs w:val="18"/>
                <w:shd w:val="clear" w:color="auto" w:fill="FFFFFF"/>
              </w:rPr>
              <w:t xml:space="preserve"> DOI: https://doi.org/10.21873/anticanres.17609</w:t>
            </w:r>
          </w:p>
          <w:p w14:paraId="62EA4A36" w14:textId="77777777" w:rsidR="00951DC6" w:rsidRDefault="00951DC6" w:rsidP="00EC3F51">
            <w:pPr>
              <w:pBdr>
                <w:top w:val="nil"/>
                <w:left w:val="nil"/>
                <w:bottom w:val="nil"/>
                <w:right w:val="nil"/>
                <w:between w:val="nil"/>
              </w:pBdr>
              <w:spacing w:before="120" w:line="239" w:lineRule="auto"/>
              <w:ind w:left="920" w:right="1081" w:firstLine="13"/>
              <w:rPr>
                <w:rFonts w:ascii="Inter" w:hAnsi="Inter"/>
                <w:b/>
                <w:bCs/>
                <w:color w:val="6C757D"/>
                <w:sz w:val="21"/>
                <w:szCs w:val="21"/>
                <w:shd w:val="clear" w:color="auto" w:fill="FFFFFF"/>
              </w:rPr>
            </w:pPr>
          </w:p>
          <w:p w14:paraId="512DE2E4" w14:textId="77777777" w:rsidR="00951DC6" w:rsidRPr="00E460C9" w:rsidRDefault="00951DC6" w:rsidP="00951DC6">
            <w:pPr>
              <w:numPr>
                <w:ilvl w:val="0"/>
                <w:numId w:val="1"/>
              </w:numPr>
              <w:pBdr>
                <w:top w:val="nil"/>
                <w:left w:val="nil"/>
                <w:bottom w:val="nil"/>
                <w:right w:val="nil"/>
                <w:between w:val="nil"/>
              </w:pBdr>
              <w:spacing w:before="120" w:line="239" w:lineRule="auto"/>
              <w:ind w:right="1081"/>
              <w:rPr>
                <w:rFonts w:ascii="Inter" w:hAnsi="Inter"/>
                <w:b/>
                <w:bCs/>
                <w:color w:val="1F4E79"/>
                <w:sz w:val="23"/>
                <w:szCs w:val="23"/>
                <w:u w:val="single"/>
                <w:shd w:val="clear" w:color="auto" w:fill="FFFFFF"/>
              </w:rPr>
            </w:pPr>
            <w:r w:rsidRPr="00E460C9">
              <w:rPr>
                <w:rFonts w:ascii="Inter" w:hAnsi="Inter"/>
                <w:b/>
                <w:bCs/>
                <w:color w:val="1F4E79"/>
                <w:sz w:val="23"/>
                <w:szCs w:val="23"/>
                <w:u w:val="single"/>
                <w:shd w:val="clear" w:color="auto" w:fill="FFFFFF"/>
              </w:rPr>
              <w:t>Insights into the Multidisciplinary Approach for Metastatic Acinic Cell Lung Carcinoma: The Pathologist’s Role in Romania Today</w:t>
            </w:r>
          </w:p>
          <w:p w14:paraId="68662688" w14:textId="77777777" w:rsidR="00951DC6" w:rsidRPr="00E460C9" w:rsidRDefault="00951DC6" w:rsidP="00EC3F51">
            <w:pPr>
              <w:pBdr>
                <w:top w:val="nil"/>
                <w:left w:val="nil"/>
                <w:bottom w:val="nil"/>
                <w:right w:val="nil"/>
                <w:between w:val="nil"/>
              </w:pBdr>
              <w:spacing w:before="120" w:line="239" w:lineRule="auto"/>
              <w:ind w:left="1293" w:right="1081"/>
              <w:rPr>
                <w:rFonts w:ascii="Inter" w:hAnsi="Inter"/>
                <w:bCs/>
                <w:color w:val="000000"/>
                <w:sz w:val="23"/>
                <w:szCs w:val="23"/>
                <w:shd w:val="clear" w:color="auto" w:fill="FFFFFF"/>
              </w:rPr>
            </w:pPr>
            <w:r w:rsidRPr="00E460C9">
              <w:rPr>
                <w:rFonts w:ascii="Inter" w:hAnsi="Inter"/>
                <w:bCs/>
                <w:color w:val="000000"/>
                <w:sz w:val="23"/>
                <w:szCs w:val="23"/>
                <w:shd w:val="clear" w:color="auto" w:fill="FFFFFF"/>
              </w:rPr>
              <w:t>D.C.Lazureanu, A.Burlea, R.Barna, D.Cipu, M.Pasca Fenesan, I.Icma and M.Cornianu</w:t>
            </w:r>
          </w:p>
          <w:p w14:paraId="31E12A37" w14:textId="77777777" w:rsidR="00951DC6" w:rsidRDefault="00951DC6" w:rsidP="00EC3F51">
            <w:pPr>
              <w:pBdr>
                <w:top w:val="nil"/>
                <w:left w:val="nil"/>
                <w:bottom w:val="nil"/>
                <w:right w:val="nil"/>
                <w:between w:val="nil"/>
              </w:pBdr>
              <w:spacing w:before="120" w:line="239" w:lineRule="auto"/>
              <w:ind w:left="933" w:right="1081"/>
            </w:pPr>
            <w:r>
              <w:rPr>
                <w:rStyle w:val="Emphasis"/>
                <w:rFonts w:cs="Arial"/>
                <w:color w:val="222222"/>
                <w:sz w:val="20"/>
                <w:szCs w:val="20"/>
                <w:shd w:val="clear" w:color="auto" w:fill="FFFFFF"/>
              </w:rPr>
              <w:t>Curr. Oncol.</w:t>
            </w:r>
            <w:r>
              <w:rPr>
                <w:rFonts w:cs="Arial"/>
                <w:color w:val="222222"/>
                <w:sz w:val="20"/>
                <w:szCs w:val="20"/>
                <w:shd w:val="clear" w:color="auto" w:fill="FFFFFF"/>
              </w:rPr>
              <w:t> </w:t>
            </w:r>
            <w:r>
              <w:rPr>
                <w:rFonts w:cs="Arial"/>
                <w:b/>
                <w:bCs/>
                <w:color w:val="222222"/>
                <w:sz w:val="20"/>
                <w:szCs w:val="20"/>
                <w:shd w:val="clear" w:color="auto" w:fill="FFFFFF"/>
              </w:rPr>
              <w:t>2025</w:t>
            </w:r>
            <w:r>
              <w:rPr>
                <w:rFonts w:cs="Arial"/>
                <w:color w:val="222222"/>
                <w:sz w:val="20"/>
                <w:szCs w:val="20"/>
                <w:shd w:val="clear" w:color="auto" w:fill="FFFFFF"/>
              </w:rPr>
              <w:t>, </w:t>
            </w:r>
            <w:r>
              <w:rPr>
                <w:rStyle w:val="Emphasis"/>
                <w:rFonts w:cs="Arial"/>
                <w:color w:val="222222"/>
                <w:sz w:val="20"/>
                <w:szCs w:val="20"/>
                <w:shd w:val="clear" w:color="auto" w:fill="FFFFFF"/>
              </w:rPr>
              <w:t>32</w:t>
            </w:r>
            <w:r>
              <w:rPr>
                <w:rFonts w:cs="Arial"/>
                <w:color w:val="222222"/>
                <w:sz w:val="20"/>
                <w:szCs w:val="20"/>
                <w:shd w:val="clear" w:color="auto" w:fill="FFFFFF"/>
              </w:rPr>
              <w:t>(1), 37; </w:t>
            </w:r>
            <w:r>
              <w:fldChar w:fldCharType="begin"/>
            </w:r>
            <w:r>
              <w:instrText xml:space="preserve"> HYPERLINK "https://doi.org/10.3390/curroncol32010037" </w:instrText>
            </w:r>
            <w:r>
              <w:fldChar w:fldCharType="separate"/>
            </w:r>
            <w:r>
              <w:rPr>
                <w:rStyle w:val="Hyperlink"/>
                <w:rFonts w:cs="Arial"/>
                <w:b/>
                <w:bCs/>
                <w:color w:val="4F5671"/>
                <w:sz w:val="20"/>
                <w:szCs w:val="20"/>
                <w:shd w:val="clear" w:color="auto" w:fill="FFFFFF"/>
              </w:rPr>
              <w:t>https://doi.org/10.3390/curroncol32010037</w:t>
            </w:r>
            <w:r>
              <w:fldChar w:fldCharType="end"/>
            </w:r>
          </w:p>
          <w:p w14:paraId="261D4EA8" w14:textId="77777777" w:rsidR="00951DC6" w:rsidRPr="00E460C9" w:rsidRDefault="00951DC6" w:rsidP="00EC3F51">
            <w:pPr>
              <w:pBdr>
                <w:top w:val="nil"/>
                <w:left w:val="nil"/>
                <w:bottom w:val="nil"/>
                <w:right w:val="nil"/>
                <w:between w:val="nil"/>
              </w:pBdr>
              <w:spacing w:before="120" w:line="239" w:lineRule="auto"/>
              <w:ind w:left="933" w:right="1081"/>
              <w:rPr>
                <w:rFonts w:ascii="Inter" w:hAnsi="Inter"/>
                <w:b/>
                <w:bCs/>
                <w:color w:val="1F4E79"/>
                <w:sz w:val="23"/>
                <w:szCs w:val="23"/>
                <w:u w:val="single"/>
                <w:shd w:val="clear" w:color="auto" w:fill="FFFFFF"/>
              </w:rPr>
            </w:pPr>
          </w:p>
          <w:p w14:paraId="4D5F523B" w14:textId="77777777" w:rsidR="00951DC6" w:rsidRPr="00E460C9" w:rsidRDefault="00951DC6" w:rsidP="00951DC6">
            <w:pPr>
              <w:numPr>
                <w:ilvl w:val="0"/>
                <w:numId w:val="1"/>
              </w:numPr>
              <w:pBdr>
                <w:top w:val="nil"/>
                <w:left w:val="nil"/>
                <w:bottom w:val="nil"/>
                <w:right w:val="nil"/>
                <w:between w:val="nil"/>
              </w:pBdr>
              <w:spacing w:before="120" w:line="239" w:lineRule="auto"/>
              <w:ind w:right="1081"/>
              <w:rPr>
                <w:rFonts w:ascii="Times New Roman" w:hAnsi="Times New Roman" w:cs="Times New Roman"/>
                <w:b/>
                <w:bCs/>
                <w:color w:val="1F4E79"/>
                <w:sz w:val="23"/>
                <w:szCs w:val="23"/>
                <w:u w:val="single"/>
                <w:shd w:val="clear" w:color="auto" w:fill="FFFFFF"/>
              </w:rPr>
            </w:pPr>
            <w:r w:rsidRPr="00E460C9">
              <w:rPr>
                <w:rFonts w:ascii="Times New Roman" w:hAnsi="Times New Roman" w:cs="Times New Roman"/>
                <w:b/>
                <w:bCs/>
                <w:color w:val="1F4E79"/>
                <w:sz w:val="23"/>
                <w:szCs w:val="23"/>
                <w:u w:val="single"/>
                <w:shd w:val="clear" w:color="auto" w:fill="FFFFFF"/>
              </w:rPr>
              <w:t>Tissue Prognostic Markers for Clear Cell Renal Cell Carcinoma Tumor-stroma Interaction: Impact on TNM Staging Parameters</w:t>
            </w:r>
          </w:p>
          <w:p w14:paraId="5CE27B0C" w14:textId="77777777" w:rsidR="00951DC6" w:rsidRDefault="00951DC6" w:rsidP="00EC3F51">
            <w:pPr>
              <w:pBdr>
                <w:top w:val="nil"/>
                <w:left w:val="nil"/>
                <w:bottom w:val="nil"/>
                <w:right w:val="nil"/>
                <w:between w:val="nil"/>
              </w:pBdr>
              <w:spacing w:before="120" w:line="239" w:lineRule="auto"/>
              <w:ind w:left="920" w:right="1081" w:firstLine="13"/>
              <w:rPr>
                <w:rFonts w:ascii="Inter" w:hAnsi="Inter"/>
                <w:b/>
                <w:bCs/>
                <w:color w:val="6C757D"/>
                <w:sz w:val="21"/>
                <w:szCs w:val="21"/>
                <w:shd w:val="clear" w:color="auto" w:fill="FFFFFF"/>
              </w:rPr>
            </w:pPr>
            <w:r>
              <w:rPr>
                <w:rStyle w:val="highwire-citation-author"/>
                <w:rFonts w:ascii="Helvetica" w:hAnsi="Helvetica"/>
                <w:color w:val="000000"/>
                <w:sz w:val="21"/>
                <w:szCs w:val="21"/>
                <w:bdr w:val="none" w:sz="0" w:space="0" w:color="auto" w:frame="1"/>
                <w:shd w:val="clear" w:color="auto" w:fill="FFFFFF"/>
              </w:rPr>
              <w:t>AA COSMA</w:t>
            </w:r>
            <w:r>
              <w:rPr>
                <w:rFonts w:ascii="Helvetica" w:hAnsi="Helvetica"/>
                <w:color w:val="000000"/>
                <w:sz w:val="21"/>
                <w:szCs w:val="21"/>
                <w:shd w:val="clear" w:color="auto" w:fill="FFFFFF"/>
              </w:rPr>
              <w:t>, </w:t>
            </w:r>
            <w:r>
              <w:rPr>
                <w:rStyle w:val="highwire-citation-author"/>
                <w:rFonts w:ascii="Helvetica" w:hAnsi="Helvetica"/>
                <w:color w:val="000000"/>
                <w:sz w:val="21"/>
                <w:szCs w:val="21"/>
                <w:bdr w:val="none" w:sz="0" w:space="0" w:color="auto" w:frame="1"/>
                <w:shd w:val="clear" w:color="auto" w:fill="FFFFFF"/>
              </w:rPr>
              <w:t>AG NEGRU</w:t>
            </w:r>
            <w:r>
              <w:rPr>
                <w:rFonts w:ascii="Helvetica" w:hAnsi="Helvetica"/>
                <w:color w:val="000000"/>
                <w:sz w:val="21"/>
                <w:szCs w:val="21"/>
                <w:shd w:val="clear" w:color="auto" w:fill="FFFFFF"/>
              </w:rPr>
              <w:t>, </w:t>
            </w:r>
            <w:r>
              <w:rPr>
                <w:rStyle w:val="highwire-citation-author"/>
                <w:rFonts w:ascii="Helvetica" w:hAnsi="Helvetica"/>
                <w:color w:val="000000"/>
                <w:sz w:val="21"/>
                <w:szCs w:val="21"/>
                <w:bdr w:val="none" w:sz="0" w:space="0" w:color="auto" w:frame="1"/>
                <w:shd w:val="clear" w:color="auto" w:fill="FFFFFF"/>
              </w:rPr>
              <w:t>OC FERICIAN</w:t>
            </w:r>
            <w:r>
              <w:rPr>
                <w:rFonts w:ascii="Helvetica" w:hAnsi="Helvetica"/>
                <w:color w:val="000000"/>
                <w:sz w:val="21"/>
                <w:szCs w:val="21"/>
                <w:shd w:val="clear" w:color="auto" w:fill="FFFFFF"/>
              </w:rPr>
              <w:t>, </w:t>
            </w:r>
            <w:r>
              <w:rPr>
                <w:rStyle w:val="highwire-citation-author"/>
                <w:rFonts w:ascii="Helvetica" w:hAnsi="Helvetica"/>
                <w:color w:val="000000"/>
                <w:sz w:val="21"/>
                <w:szCs w:val="21"/>
                <w:bdr w:val="none" w:sz="0" w:space="0" w:color="auto" w:frame="1"/>
                <w:shd w:val="clear" w:color="auto" w:fill="FFFFFF"/>
              </w:rPr>
              <w:t>MM PASCA FENESAN</w:t>
            </w:r>
            <w:r>
              <w:rPr>
                <w:rFonts w:ascii="Helvetica" w:hAnsi="Helvetica"/>
                <w:color w:val="000000"/>
                <w:sz w:val="21"/>
                <w:szCs w:val="21"/>
                <w:shd w:val="clear" w:color="auto" w:fill="FFFFFF"/>
              </w:rPr>
              <w:t>, </w:t>
            </w:r>
            <w:r>
              <w:rPr>
                <w:rStyle w:val="highwire-citation-author"/>
                <w:rFonts w:ascii="Helvetica" w:hAnsi="Helvetica"/>
                <w:color w:val="000000"/>
                <w:sz w:val="21"/>
                <w:szCs w:val="21"/>
                <w:bdr w:val="none" w:sz="0" w:space="0" w:color="auto" w:frame="1"/>
                <w:shd w:val="clear" w:color="auto" w:fill="FFFFFF"/>
              </w:rPr>
              <w:t>V VORNICU</w:t>
            </w:r>
            <w:r>
              <w:rPr>
                <w:rFonts w:ascii="Helvetica" w:hAnsi="Helvetica"/>
                <w:color w:val="000000"/>
                <w:sz w:val="21"/>
                <w:szCs w:val="21"/>
                <w:shd w:val="clear" w:color="auto" w:fill="FFFFFF"/>
              </w:rPr>
              <w:t>, </w:t>
            </w:r>
            <w:r>
              <w:rPr>
                <w:rStyle w:val="highwire-citation-author"/>
                <w:rFonts w:ascii="Helvetica" w:hAnsi="Helvetica"/>
                <w:color w:val="000000"/>
                <w:sz w:val="21"/>
                <w:szCs w:val="21"/>
                <w:bdr w:val="none" w:sz="0" w:space="0" w:color="auto" w:frame="1"/>
                <w:shd w:val="clear" w:color="auto" w:fill="FFFFFF"/>
              </w:rPr>
              <w:t>AM FERICIAN</w:t>
            </w:r>
            <w:r>
              <w:rPr>
                <w:rFonts w:ascii="Helvetica" w:hAnsi="Helvetica"/>
                <w:color w:val="000000"/>
                <w:sz w:val="21"/>
                <w:szCs w:val="21"/>
                <w:shd w:val="clear" w:color="auto" w:fill="FFFFFF"/>
              </w:rPr>
              <w:t>, </w:t>
            </w:r>
            <w:r>
              <w:rPr>
                <w:rStyle w:val="highwire-citation-author"/>
                <w:rFonts w:ascii="Helvetica" w:hAnsi="Helvetica"/>
                <w:color w:val="000000"/>
                <w:sz w:val="21"/>
                <w:szCs w:val="21"/>
                <w:bdr w:val="none" w:sz="0" w:space="0" w:color="auto" w:frame="1"/>
                <w:shd w:val="clear" w:color="auto" w:fill="FFFFFF"/>
              </w:rPr>
              <w:t>E MELNIC</w:t>
            </w:r>
            <w:r>
              <w:rPr>
                <w:rFonts w:ascii="Helvetica" w:hAnsi="Helvetica"/>
                <w:color w:val="000000"/>
                <w:sz w:val="21"/>
                <w:szCs w:val="21"/>
                <w:shd w:val="clear" w:color="auto" w:fill="FFFFFF"/>
              </w:rPr>
              <w:t> and </w:t>
            </w:r>
            <w:r>
              <w:rPr>
                <w:rStyle w:val="highwire-citation-author"/>
                <w:rFonts w:ascii="Helvetica" w:hAnsi="Helvetica"/>
                <w:color w:val="000000"/>
                <w:sz w:val="21"/>
                <w:szCs w:val="21"/>
                <w:bdr w:val="none" w:sz="0" w:space="0" w:color="auto" w:frame="1"/>
                <w:shd w:val="clear" w:color="auto" w:fill="FFFFFF"/>
              </w:rPr>
              <w:t>AM CIMPEAN</w:t>
            </w:r>
          </w:p>
          <w:p w14:paraId="77975E7D" w14:textId="77777777" w:rsidR="00951DC6" w:rsidRPr="00E460C9" w:rsidRDefault="00951DC6" w:rsidP="00EC3F51">
            <w:pPr>
              <w:pBdr>
                <w:top w:val="nil"/>
                <w:left w:val="nil"/>
                <w:bottom w:val="nil"/>
                <w:right w:val="nil"/>
                <w:between w:val="nil"/>
              </w:pBdr>
              <w:spacing w:before="120" w:line="239" w:lineRule="auto"/>
              <w:ind w:left="920" w:right="1081" w:firstLine="13"/>
              <w:rPr>
                <w:rFonts w:ascii="Open Sans" w:eastAsia="Open Sans" w:hAnsi="Open Sans" w:cs="Open Sans"/>
                <w:b/>
                <w:color w:val="000000"/>
                <w:sz w:val="23"/>
                <w:szCs w:val="23"/>
                <w:u w:val="single"/>
              </w:rPr>
            </w:pPr>
            <w:r>
              <w:rPr>
                <w:rStyle w:val="highwire-cite-metadata-journal"/>
                <w:rFonts w:ascii="Helvetica" w:hAnsi="Helvetica"/>
                <w:color w:val="000000"/>
                <w:bdr w:val="none" w:sz="0" w:space="0" w:color="auto" w:frame="1"/>
                <w:shd w:val="clear" w:color="auto" w:fill="FFFFFF"/>
              </w:rPr>
              <w:t>Anticancer Research </w:t>
            </w:r>
            <w:r>
              <w:rPr>
                <w:rStyle w:val="highwire-cite-metadata-date"/>
                <w:rFonts w:ascii="Helvetica" w:hAnsi="Helvetica"/>
                <w:color w:val="000000"/>
                <w:bdr w:val="none" w:sz="0" w:space="0" w:color="auto" w:frame="1"/>
                <w:shd w:val="clear" w:color="auto" w:fill="FFFFFF"/>
              </w:rPr>
              <w:t>June 2025, </w:t>
            </w:r>
            <w:r>
              <w:rPr>
                <w:rStyle w:val="highwire-cite-metadata-volume"/>
                <w:rFonts w:ascii="Helvetica" w:hAnsi="Helvetica"/>
                <w:color w:val="000000"/>
                <w:sz w:val="18"/>
                <w:szCs w:val="18"/>
                <w:bdr w:val="none" w:sz="0" w:space="0" w:color="auto" w:frame="1"/>
                <w:shd w:val="clear" w:color="auto" w:fill="FFFFFF"/>
              </w:rPr>
              <w:t>45 </w:t>
            </w:r>
            <w:r>
              <w:rPr>
                <w:rStyle w:val="highwire-cite-metadata-issue"/>
                <w:rFonts w:ascii="Helvetica" w:hAnsi="Helvetica"/>
                <w:color w:val="000000"/>
                <w:sz w:val="18"/>
                <w:szCs w:val="18"/>
                <w:bdr w:val="none" w:sz="0" w:space="0" w:color="auto" w:frame="1"/>
                <w:shd w:val="clear" w:color="auto" w:fill="FFFFFF"/>
              </w:rPr>
              <w:t>(6) </w:t>
            </w:r>
            <w:r>
              <w:rPr>
                <w:rStyle w:val="highwire-cite-metadata-pages"/>
                <w:rFonts w:ascii="Helvetica" w:hAnsi="Helvetica"/>
                <w:color w:val="000000"/>
                <w:sz w:val="18"/>
                <w:szCs w:val="18"/>
                <w:bdr w:val="none" w:sz="0" w:space="0" w:color="auto" w:frame="1"/>
                <w:shd w:val="clear" w:color="auto" w:fill="FFFFFF"/>
              </w:rPr>
              <w:t>2401-2416; </w:t>
            </w:r>
            <w:r>
              <w:rPr>
                <w:rStyle w:val="highwire-cite-metadata-doi"/>
                <w:rFonts w:ascii="Helvetica" w:hAnsi="Helvetica"/>
                <w:color w:val="000000"/>
                <w:sz w:val="18"/>
                <w:szCs w:val="18"/>
                <w:bdr w:val="none" w:sz="0" w:space="0" w:color="auto" w:frame="1"/>
                <w:shd w:val="clear" w:color="auto" w:fill="FFFFFF"/>
              </w:rPr>
              <w:t>DOI: https://doi.org/10.21873/anticanres.17612</w:t>
            </w:r>
          </w:p>
          <w:p w14:paraId="0510C72B" w14:textId="77777777" w:rsidR="00951DC6" w:rsidRDefault="00951DC6" w:rsidP="00EC3F51">
            <w:pPr>
              <w:pBdr>
                <w:top w:val="nil"/>
                <w:left w:val="nil"/>
                <w:bottom w:val="nil"/>
                <w:right w:val="nil"/>
                <w:between w:val="nil"/>
              </w:pBdr>
              <w:spacing w:before="120" w:line="239" w:lineRule="auto"/>
              <w:ind w:left="920" w:right="1081" w:firstLine="13"/>
              <w:rPr>
                <w:rFonts w:ascii="Open Sans" w:eastAsia="Open Sans" w:hAnsi="Open Sans" w:cs="Open Sans"/>
                <w:b/>
                <w:color w:val="004494"/>
                <w:sz w:val="23"/>
                <w:szCs w:val="23"/>
                <w:u w:val="single"/>
              </w:rPr>
            </w:pPr>
          </w:p>
          <w:p w14:paraId="6FB56382" w14:textId="77777777" w:rsidR="00951DC6" w:rsidRDefault="00951DC6" w:rsidP="00951DC6">
            <w:pPr>
              <w:numPr>
                <w:ilvl w:val="0"/>
                <w:numId w:val="1"/>
              </w:numPr>
              <w:pBdr>
                <w:top w:val="nil"/>
                <w:left w:val="nil"/>
                <w:bottom w:val="nil"/>
                <w:right w:val="nil"/>
                <w:between w:val="nil"/>
              </w:pBdr>
              <w:spacing w:before="120" w:line="239" w:lineRule="auto"/>
              <w:ind w:right="1081"/>
              <w:rPr>
                <w:rFonts w:ascii="Open Sans" w:eastAsia="Open Sans" w:hAnsi="Open Sans" w:cs="Open Sans"/>
                <w:b/>
                <w:color w:val="004494"/>
                <w:sz w:val="23"/>
                <w:szCs w:val="23"/>
                <w:u w:val="single"/>
              </w:rPr>
            </w:pPr>
            <w:r>
              <w:rPr>
                <w:rFonts w:ascii="Open Sans" w:eastAsia="Open Sans" w:hAnsi="Open Sans" w:cs="Open Sans"/>
                <w:b/>
                <w:color w:val="004494"/>
                <w:sz w:val="23"/>
                <w:szCs w:val="23"/>
                <w:u w:val="single"/>
              </w:rPr>
              <w:t xml:space="preserve">Combining RNAscope, Immunohistochemistry (IHC) and Digital Image Analysis to Assess Podoplanin (PDPN) Protein and PDPN_mRNA Expression on Formalin-Fixed Paraffin- Embedded Normal Human Placenta Tissues </w:t>
            </w:r>
          </w:p>
          <w:p w14:paraId="1CB7567C" w14:textId="77777777" w:rsidR="00951DC6" w:rsidRDefault="00951DC6" w:rsidP="00EC3F51">
            <w:pPr>
              <w:pBdr>
                <w:top w:val="nil"/>
                <w:left w:val="nil"/>
                <w:bottom w:val="nil"/>
                <w:right w:val="nil"/>
                <w:between w:val="nil"/>
              </w:pBdr>
              <w:spacing w:before="121"/>
              <w:ind w:left="921"/>
              <w:rPr>
                <w:rFonts w:ascii="Open Sans" w:eastAsia="Open Sans" w:hAnsi="Open Sans" w:cs="Open Sans"/>
                <w:color w:val="565656"/>
                <w:sz w:val="19"/>
                <w:szCs w:val="19"/>
              </w:rPr>
            </w:pPr>
            <w:r>
              <w:rPr>
                <w:rFonts w:ascii="Open Sans" w:eastAsia="Open Sans" w:hAnsi="Open Sans" w:cs="Open Sans"/>
                <w:color w:val="565656"/>
                <w:sz w:val="19"/>
                <w:szCs w:val="19"/>
              </w:rPr>
              <w:t xml:space="preserve">Tomescu, L.C;Cosma, A.A.Fenesan,M.P;Melnic, E;Petrovici,V;Sarb,S;Chis,M;Sas,I;Ribatti,D.Cimpean,A.M  </w:t>
            </w:r>
          </w:p>
          <w:p w14:paraId="407D8805" w14:textId="77777777" w:rsidR="00951DC6" w:rsidRDefault="00951DC6" w:rsidP="00EC3F51">
            <w:pPr>
              <w:pBdr>
                <w:top w:val="nil"/>
                <w:left w:val="nil"/>
                <w:bottom w:val="nil"/>
                <w:right w:val="nil"/>
                <w:between w:val="nil"/>
              </w:pBdr>
              <w:spacing w:before="121"/>
              <w:ind w:left="921"/>
            </w:pPr>
            <w:r>
              <w:rPr>
                <w:rStyle w:val="Emphasis"/>
                <w:rFonts w:cs="Arial"/>
                <w:color w:val="222222"/>
                <w:sz w:val="20"/>
                <w:szCs w:val="20"/>
                <w:shd w:val="clear" w:color="auto" w:fill="FFFFFF"/>
              </w:rPr>
              <w:t>Curr. Issues Mol. Biol.</w:t>
            </w:r>
            <w:r>
              <w:rPr>
                <w:rFonts w:cs="Arial"/>
                <w:color w:val="222222"/>
                <w:sz w:val="20"/>
                <w:szCs w:val="20"/>
                <w:shd w:val="clear" w:color="auto" w:fill="FFFFFF"/>
              </w:rPr>
              <w:t> </w:t>
            </w:r>
            <w:r>
              <w:rPr>
                <w:rFonts w:cs="Arial"/>
                <w:b/>
                <w:bCs/>
                <w:color w:val="222222"/>
                <w:sz w:val="20"/>
                <w:szCs w:val="20"/>
                <w:shd w:val="clear" w:color="auto" w:fill="FFFFFF"/>
              </w:rPr>
              <w:t>2024</w:t>
            </w:r>
            <w:r>
              <w:rPr>
                <w:rFonts w:cs="Arial"/>
                <w:color w:val="222222"/>
                <w:sz w:val="20"/>
                <w:szCs w:val="20"/>
                <w:shd w:val="clear" w:color="auto" w:fill="FFFFFF"/>
              </w:rPr>
              <w:t>, </w:t>
            </w:r>
            <w:r>
              <w:rPr>
                <w:rStyle w:val="Emphasis"/>
                <w:rFonts w:cs="Arial"/>
                <w:color w:val="222222"/>
                <w:sz w:val="20"/>
                <w:szCs w:val="20"/>
                <w:shd w:val="clear" w:color="auto" w:fill="FFFFFF"/>
              </w:rPr>
              <w:t>46</w:t>
            </w:r>
            <w:r>
              <w:rPr>
                <w:rFonts w:cs="Arial"/>
                <w:color w:val="222222"/>
                <w:sz w:val="20"/>
                <w:szCs w:val="20"/>
                <w:shd w:val="clear" w:color="auto" w:fill="FFFFFF"/>
              </w:rPr>
              <w:t>(6), 5161-5177; </w:t>
            </w:r>
            <w:r>
              <w:fldChar w:fldCharType="begin"/>
            </w:r>
            <w:r>
              <w:instrText xml:space="preserve"> HYPERLINK "https://doi.org/10.3390/cimb46060310" </w:instrText>
            </w:r>
            <w:r>
              <w:fldChar w:fldCharType="separate"/>
            </w:r>
            <w:r>
              <w:rPr>
                <w:rStyle w:val="Hyperlink"/>
                <w:rFonts w:cs="Arial"/>
                <w:b/>
                <w:bCs/>
                <w:color w:val="4F5671"/>
                <w:sz w:val="20"/>
                <w:szCs w:val="20"/>
                <w:shd w:val="clear" w:color="auto" w:fill="FFFFFF"/>
              </w:rPr>
              <w:t>https://doi.org/10.3390/cimb46060310</w:t>
            </w:r>
            <w:r>
              <w:fldChar w:fldCharType="end"/>
            </w:r>
          </w:p>
          <w:p w14:paraId="2AD811C4" w14:textId="77777777" w:rsidR="00951DC6" w:rsidRDefault="00951DC6" w:rsidP="00EC3F51">
            <w:pPr>
              <w:pBdr>
                <w:top w:val="nil"/>
                <w:left w:val="nil"/>
                <w:bottom w:val="nil"/>
                <w:right w:val="nil"/>
                <w:between w:val="nil"/>
              </w:pBdr>
              <w:spacing w:before="121"/>
              <w:ind w:left="921"/>
              <w:rPr>
                <w:rFonts w:ascii="Open Sans" w:eastAsia="Open Sans" w:hAnsi="Open Sans" w:cs="Open Sans"/>
                <w:color w:val="565656"/>
                <w:sz w:val="19"/>
                <w:szCs w:val="19"/>
              </w:rPr>
            </w:pPr>
          </w:p>
          <w:p w14:paraId="3E2E5FE6" w14:textId="77777777" w:rsidR="00951DC6" w:rsidRDefault="00951DC6" w:rsidP="00951DC6">
            <w:pPr>
              <w:numPr>
                <w:ilvl w:val="0"/>
                <w:numId w:val="1"/>
              </w:numPr>
              <w:pBdr>
                <w:top w:val="nil"/>
                <w:left w:val="nil"/>
                <w:bottom w:val="nil"/>
                <w:right w:val="nil"/>
                <w:between w:val="nil"/>
              </w:pBdr>
              <w:spacing w:before="120" w:line="239" w:lineRule="auto"/>
              <w:ind w:right="1189"/>
              <w:rPr>
                <w:rFonts w:ascii="Open Sans" w:eastAsia="Open Sans" w:hAnsi="Open Sans" w:cs="Open Sans"/>
                <w:b/>
                <w:color w:val="004494"/>
                <w:sz w:val="23"/>
                <w:szCs w:val="23"/>
                <w:u w:val="single"/>
              </w:rPr>
            </w:pPr>
            <w:r>
              <w:rPr>
                <w:rFonts w:ascii="Open Sans" w:eastAsia="Open Sans" w:hAnsi="Open Sans" w:cs="Open Sans"/>
                <w:b/>
                <w:color w:val="004494"/>
                <w:sz w:val="23"/>
                <w:szCs w:val="23"/>
                <w:u w:val="single"/>
              </w:rPr>
              <w:t xml:space="preserve">Exploring vasculogenesis in the normal human kidney and clear cell renal cell carcinoma: insights from development to tumor progression and biomarkers for therapy response </w:t>
            </w:r>
          </w:p>
          <w:p w14:paraId="1421D047" w14:textId="77777777" w:rsidR="00951DC6" w:rsidRDefault="00951DC6" w:rsidP="00EC3F51">
            <w:pPr>
              <w:pBdr>
                <w:top w:val="nil"/>
                <w:left w:val="nil"/>
                <w:bottom w:val="nil"/>
                <w:right w:val="nil"/>
                <w:between w:val="nil"/>
              </w:pBdr>
              <w:spacing w:before="121"/>
              <w:ind w:left="932"/>
              <w:rPr>
                <w:rFonts w:ascii="Open Sans" w:eastAsia="Open Sans" w:hAnsi="Open Sans" w:cs="Open Sans"/>
                <w:color w:val="565656"/>
                <w:sz w:val="19"/>
                <w:szCs w:val="19"/>
              </w:rPr>
            </w:pPr>
            <w:r>
              <w:rPr>
                <w:rFonts w:ascii="Open Sans" w:eastAsia="Open Sans" w:hAnsi="Open Sans" w:cs="Open Sans"/>
                <w:color w:val="565656"/>
                <w:sz w:val="19"/>
                <w:szCs w:val="19"/>
              </w:rPr>
              <w:t xml:space="preserve">Cosma AA, Fenesan MP, Nesiu A, Melnic E,Ferician AM, Ferician OC, Ceban E, Sarb S andCimpean AM  </w:t>
            </w:r>
          </w:p>
          <w:p w14:paraId="703FDF79" w14:textId="77777777" w:rsidR="00951DC6" w:rsidRPr="00B7795C" w:rsidRDefault="00951DC6" w:rsidP="00EC3F51">
            <w:pPr>
              <w:pStyle w:val="articlelayoutheaderinfojournaldate"/>
              <w:shd w:val="clear" w:color="auto" w:fill="F7F7F7"/>
              <w:spacing w:before="0" w:beforeAutospacing="0" w:after="0" w:afterAutospacing="0"/>
              <w:rPr>
                <w:rFonts w:ascii="Helvetica" w:hAnsi="Helvetica"/>
                <w:color w:val="282828"/>
                <w:sz w:val="18"/>
                <w:szCs w:val="18"/>
              </w:rPr>
            </w:pPr>
            <w:r>
              <w:rPr>
                <w:rFonts w:ascii="Helvetica" w:hAnsi="Helvetica"/>
                <w:color w:val="282828"/>
                <w:sz w:val="18"/>
                <w:szCs w:val="18"/>
              </w:rPr>
              <w:t xml:space="preserve">                   </w:t>
            </w:r>
            <w:r w:rsidRPr="00B7795C">
              <w:rPr>
                <w:rFonts w:ascii="Helvetica" w:hAnsi="Helvetica"/>
                <w:color w:val="282828"/>
                <w:sz w:val="18"/>
                <w:szCs w:val="18"/>
              </w:rPr>
              <w:t xml:space="preserve">Front. Oncol., 30 April </w:t>
            </w:r>
            <w:proofErr w:type="gramStart"/>
            <w:r w:rsidRPr="00B7795C">
              <w:rPr>
                <w:rFonts w:ascii="Helvetica" w:hAnsi="Helvetica"/>
                <w:color w:val="282828"/>
                <w:sz w:val="18"/>
                <w:szCs w:val="18"/>
              </w:rPr>
              <w:t>2024;Sec.</w:t>
            </w:r>
            <w:proofErr w:type="gramEnd"/>
            <w:r w:rsidRPr="00B7795C">
              <w:rPr>
                <w:rFonts w:ascii="Helvetica" w:hAnsi="Helvetica"/>
                <w:color w:val="282828"/>
                <w:sz w:val="18"/>
                <w:szCs w:val="18"/>
              </w:rPr>
              <w:t xml:space="preserve"> Molecular and Cellular </w:t>
            </w:r>
            <w:proofErr w:type="spellStart"/>
            <w:proofErr w:type="gramStart"/>
            <w:r w:rsidRPr="00B7795C">
              <w:rPr>
                <w:rFonts w:ascii="Helvetica" w:hAnsi="Helvetica"/>
                <w:color w:val="282828"/>
                <w:sz w:val="18"/>
                <w:szCs w:val="18"/>
              </w:rPr>
              <w:t>Oncology;Volume</w:t>
            </w:r>
            <w:proofErr w:type="spellEnd"/>
            <w:proofErr w:type="gramEnd"/>
            <w:r w:rsidRPr="00B7795C">
              <w:rPr>
                <w:rFonts w:ascii="Helvetica" w:hAnsi="Helvetica"/>
                <w:color w:val="282828"/>
                <w:sz w:val="18"/>
                <w:szCs w:val="18"/>
              </w:rPr>
              <w:t xml:space="preserve"> 14 - 2024 | </w:t>
            </w:r>
            <w:hyperlink r:id="rId5" w:history="1">
              <w:r w:rsidRPr="00B7795C">
                <w:rPr>
                  <w:rStyle w:val="Hyperlink"/>
                  <w:rFonts w:ascii="Helvetica" w:eastAsiaTheme="majorEastAsia" w:hAnsi="Helvetica"/>
                  <w:sz w:val="18"/>
                  <w:szCs w:val="18"/>
                </w:rPr>
                <w:t>https://doi.org/10.3389/fonc.2024.1375190</w:t>
              </w:r>
            </w:hyperlink>
          </w:p>
          <w:p w14:paraId="5D6D2130" w14:textId="77777777" w:rsidR="00951DC6" w:rsidRDefault="00951DC6" w:rsidP="00EC3F51">
            <w:pPr>
              <w:pBdr>
                <w:top w:val="nil"/>
                <w:left w:val="nil"/>
                <w:bottom w:val="nil"/>
                <w:right w:val="nil"/>
                <w:between w:val="nil"/>
              </w:pBdr>
              <w:spacing w:before="101" w:line="200" w:lineRule="auto"/>
              <w:ind w:right="354"/>
              <w:rPr>
                <w:rFonts w:ascii="Open Sans" w:eastAsia="Open Sans" w:hAnsi="Open Sans" w:cs="Open Sans"/>
                <w:color w:val="004494"/>
                <w:sz w:val="17"/>
                <w:szCs w:val="17"/>
                <w:u w:val="single"/>
              </w:rPr>
            </w:pPr>
          </w:p>
          <w:p w14:paraId="5526C7EC" w14:textId="77777777" w:rsidR="00AA6DA6" w:rsidRDefault="00AA6DA6" w:rsidP="00EC3F51">
            <w:pPr>
              <w:pBdr>
                <w:top w:val="nil"/>
                <w:left w:val="nil"/>
                <w:bottom w:val="nil"/>
                <w:right w:val="nil"/>
                <w:between w:val="nil"/>
              </w:pBdr>
              <w:spacing w:before="101" w:line="200" w:lineRule="auto"/>
              <w:ind w:right="354"/>
              <w:rPr>
                <w:rFonts w:ascii="Open Sans" w:eastAsia="Open Sans" w:hAnsi="Open Sans" w:cs="Open Sans"/>
                <w:color w:val="004494"/>
                <w:sz w:val="17"/>
                <w:szCs w:val="17"/>
                <w:u w:val="single"/>
              </w:rPr>
            </w:pPr>
          </w:p>
          <w:p w14:paraId="48069A67" w14:textId="77777777" w:rsidR="00AA6DA6" w:rsidRDefault="00AA6DA6" w:rsidP="00EC3F51">
            <w:pPr>
              <w:pBdr>
                <w:top w:val="nil"/>
                <w:left w:val="nil"/>
                <w:bottom w:val="nil"/>
                <w:right w:val="nil"/>
                <w:between w:val="nil"/>
              </w:pBdr>
              <w:spacing w:before="101" w:line="200" w:lineRule="auto"/>
              <w:ind w:right="354"/>
              <w:rPr>
                <w:rFonts w:ascii="Open Sans" w:eastAsia="Open Sans" w:hAnsi="Open Sans" w:cs="Open Sans"/>
                <w:color w:val="004494"/>
                <w:sz w:val="17"/>
                <w:szCs w:val="17"/>
                <w:u w:val="single"/>
              </w:rPr>
            </w:pPr>
          </w:p>
          <w:p w14:paraId="7C89A853" w14:textId="77777777" w:rsidR="00AA6DA6" w:rsidRDefault="00AA6DA6" w:rsidP="00EC3F51">
            <w:pPr>
              <w:pBdr>
                <w:top w:val="nil"/>
                <w:left w:val="nil"/>
                <w:bottom w:val="nil"/>
                <w:right w:val="nil"/>
                <w:between w:val="nil"/>
              </w:pBdr>
              <w:spacing w:before="101" w:line="200" w:lineRule="auto"/>
              <w:ind w:right="354"/>
              <w:rPr>
                <w:rFonts w:ascii="Open Sans" w:eastAsia="Open Sans" w:hAnsi="Open Sans" w:cs="Open Sans"/>
                <w:color w:val="004494"/>
                <w:sz w:val="17"/>
                <w:szCs w:val="17"/>
                <w:u w:val="single"/>
              </w:rPr>
            </w:pPr>
          </w:p>
          <w:p w14:paraId="3E9F0E92" w14:textId="77777777" w:rsidR="00951DC6" w:rsidRDefault="00951DC6" w:rsidP="00951DC6">
            <w:pPr>
              <w:numPr>
                <w:ilvl w:val="0"/>
                <w:numId w:val="1"/>
              </w:numPr>
              <w:pBdr>
                <w:top w:val="nil"/>
                <w:left w:val="nil"/>
                <w:bottom w:val="nil"/>
                <w:right w:val="nil"/>
                <w:between w:val="nil"/>
              </w:pBdr>
              <w:spacing w:before="120" w:line="239" w:lineRule="auto"/>
              <w:ind w:right="505"/>
              <w:rPr>
                <w:rFonts w:ascii="Open Sans" w:eastAsia="Open Sans" w:hAnsi="Open Sans" w:cs="Open Sans"/>
                <w:b/>
                <w:color w:val="004494"/>
                <w:sz w:val="23"/>
                <w:szCs w:val="23"/>
                <w:u w:val="single"/>
              </w:rPr>
            </w:pPr>
            <w:r>
              <w:rPr>
                <w:rFonts w:ascii="Open Sans" w:eastAsia="Open Sans" w:hAnsi="Open Sans" w:cs="Open Sans"/>
                <w:b/>
                <w:color w:val="004494"/>
                <w:sz w:val="23"/>
                <w:szCs w:val="23"/>
                <w:u w:val="single"/>
              </w:rPr>
              <w:lastRenderedPageBreak/>
              <w:t xml:space="preserve">Validation of Human Bone Marrow-derived Mesenchymal Stem Cells and MCF-7 Breast Cancer Cells Co-culture Using a 3D Perfused Biomimetic Microfluidic Platform </w:t>
            </w:r>
          </w:p>
          <w:p w14:paraId="76FED299" w14:textId="77777777" w:rsidR="00951DC6" w:rsidRDefault="00951DC6" w:rsidP="00EC3F51">
            <w:pPr>
              <w:pBdr>
                <w:top w:val="nil"/>
                <w:left w:val="nil"/>
                <w:bottom w:val="nil"/>
                <w:right w:val="nil"/>
                <w:between w:val="nil"/>
              </w:pBdr>
              <w:spacing w:before="121"/>
              <w:ind w:right="423"/>
              <w:jc w:val="center"/>
              <w:rPr>
                <w:rFonts w:ascii="Open Sans" w:eastAsia="Open Sans" w:hAnsi="Open Sans" w:cs="Open Sans"/>
                <w:color w:val="565656"/>
                <w:sz w:val="19"/>
                <w:szCs w:val="19"/>
              </w:rPr>
            </w:pPr>
            <w:r>
              <w:rPr>
                <w:rFonts w:ascii="Open Sans" w:eastAsia="Open Sans" w:hAnsi="Open Sans" w:cs="Open Sans"/>
                <w:color w:val="565656"/>
                <w:sz w:val="19"/>
                <w:szCs w:val="19"/>
              </w:rPr>
              <w:t xml:space="preserve">AM CIMPEAN,S COMSA, A STURZA, AC BARB, AA COSMA, M PASCA FENESAN,C IONESCU, AM ILE, S SARB,M CHIS  </w:t>
            </w:r>
          </w:p>
          <w:p w14:paraId="28E23670" w14:textId="77777777" w:rsidR="00951DC6" w:rsidRPr="004D533D" w:rsidRDefault="00951DC6" w:rsidP="00EC3F51">
            <w:pPr>
              <w:pBdr>
                <w:top w:val="nil"/>
                <w:left w:val="nil"/>
                <w:bottom w:val="nil"/>
                <w:right w:val="nil"/>
                <w:between w:val="nil"/>
              </w:pBdr>
              <w:spacing w:before="121"/>
              <w:ind w:right="423"/>
              <w:rPr>
                <w:rFonts w:ascii="Open Sans" w:eastAsia="Open Sans" w:hAnsi="Open Sans" w:cs="Open Sans"/>
                <w:color w:val="565656"/>
                <w:sz w:val="20"/>
                <w:szCs w:val="20"/>
              </w:rPr>
            </w:pPr>
            <w:r>
              <w:rPr>
                <w:rStyle w:val="highwire-cite-metadata-journal"/>
                <w:rFonts w:ascii="Helvetica" w:hAnsi="Helvetica"/>
                <w:color w:val="000000"/>
                <w:sz w:val="20"/>
                <w:szCs w:val="20"/>
                <w:bdr w:val="none" w:sz="0" w:space="0" w:color="auto" w:frame="1"/>
                <w:shd w:val="clear" w:color="auto" w:fill="FFFFFF"/>
              </w:rPr>
              <w:t xml:space="preserve">            </w:t>
            </w:r>
            <w:r w:rsidRPr="004D533D">
              <w:rPr>
                <w:rStyle w:val="highwire-cite-metadata-journal"/>
                <w:rFonts w:ascii="Helvetica" w:hAnsi="Helvetica"/>
                <w:color w:val="000000"/>
                <w:sz w:val="20"/>
                <w:szCs w:val="20"/>
                <w:bdr w:val="none" w:sz="0" w:space="0" w:color="auto" w:frame="1"/>
                <w:shd w:val="clear" w:color="auto" w:fill="FFFFFF"/>
              </w:rPr>
              <w:t>Anticancer Research </w:t>
            </w:r>
            <w:r w:rsidRPr="004D533D">
              <w:rPr>
                <w:rStyle w:val="highwire-cite-metadata-date"/>
                <w:rFonts w:ascii="Helvetica" w:hAnsi="Helvetica"/>
                <w:color w:val="000000"/>
                <w:sz w:val="20"/>
                <w:szCs w:val="20"/>
                <w:bdr w:val="none" w:sz="0" w:space="0" w:color="auto" w:frame="1"/>
                <w:shd w:val="clear" w:color="auto" w:fill="FFFFFF"/>
              </w:rPr>
              <w:t>April 2024, </w:t>
            </w:r>
            <w:r w:rsidRPr="004D533D">
              <w:rPr>
                <w:rStyle w:val="highwire-cite-metadata-volume"/>
                <w:rFonts w:ascii="Helvetica" w:hAnsi="Helvetica"/>
                <w:color w:val="000000"/>
                <w:sz w:val="20"/>
                <w:szCs w:val="20"/>
                <w:bdr w:val="none" w:sz="0" w:space="0" w:color="auto" w:frame="1"/>
                <w:shd w:val="clear" w:color="auto" w:fill="FFFFFF"/>
              </w:rPr>
              <w:t>44 </w:t>
            </w:r>
            <w:r w:rsidRPr="004D533D">
              <w:rPr>
                <w:rStyle w:val="highwire-cite-metadata-issue"/>
                <w:rFonts w:ascii="Helvetica" w:hAnsi="Helvetica"/>
                <w:color w:val="000000"/>
                <w:sz w:val="20"/>
                <w:szCs w:val="20"/>
                <w:bdr w:val="none" w:sz="0" w:space="0" w:color="auto" w:frame="1"/>
                <w:shd w:val="clear" w:color="auto" w:fill="FFFFFF"/>
              </w:rPr>
              <w:t>(4) </w:t>
            </w:r>
            <w:r w:rsidRPr="004D533D">
              <w:rPr>
                <w:rStyle w:val="highwire-cite-metadata-pages"/>
                <w:rFonts w:ascii="Helvetica" w:hAnsi="Helvetica"/>
                <w:color w:val="000000"/>
                <w:sz w:val="20"/>
                <w:szCs w:val="20"/>
                <w:bdr w:val="none" w:sz="0" w:space="0" w:color="auto" w:frame="1"/>
                <w:shd w:val="clear" w:color="auto" w:fill="FFFFFF"/>
              </w:rPr>
              <w:t>1441-1453; </w:t>
            </w:r>
            <w:r w:rsidRPr="004D533D">
              <w:rPr>
                <w:rStyle w:val="highwire-cite-metadata-doi"/>
                <w:rFonts w:ascii="Helvetica" w:hAnsi="Helvetica"/>
                <w:color w:val="000000"/>
                <w:sz w:val="20"/>
                <w:szCs w:val="20"/>
                <w:bdr w:val="none" w:sz="0" w:space="0" w:color="auto" w:frame="1"/>
                <w:shd w:val="clear" w:color="auto" w:fill="FFFFFF"/>
              </w:rPr>
              <w:t>DOI: https://doi.org/10.21873/anticanres.16940</w:t>
            </w:r>
          </w:p>
          <w:p w14:paraId="094F2E19" w14:textId="77777777" w:rsidR="00951DC6" w:rsidRDefault="00951DC6" w:rsidP="00EC3F51">
            <w:pPr>
              <w:pBdr>
                <w:top w:val="nil"/>
                <w:left w:val="nil"/>
                <w:bottom w:val="nil"/>
                <w:right w:val="nil"/>
                <w:between w:val="nil"/>
              </w:pBdr>
              <w:spacing w:before="101" w:line="199" w:lineRule="auto"/>
              <w:ind w:left="930" w:right="2706" w:firstLine="6"/>
              <w:rPr>
                <w:rFonts w:ascii="Open Sans" w:eastAsia="Open Sans" w:hAnsi="Open Sans" w:cs="Open Sans"/>
                <w:color w:val="004494"/>
                <w:sz w:val="17"/>
                <w:szCs w:val="17"/>
                <w:u w:val="single"/>
              </w:rPr>
            </w:pPr>
          </w:p>
          <w:p w14:paraId="3DA82C88" w14:textId="77777777" w:rsidR="00951DC6" w:rsidRDefault="00951DC6" w:rsidP="00951DC6">
            <w:pPr>
              <w:numPr>
                <w:ilvl w:val="0"/>
                <w:numId w:val="1"/>
              </w:numPr>
              <w:pBdr>
                <w:top w:val="nil"/>
                <w:left w:val="nil"/>
                <w:bottom w:val="nil"/>
                <w:right w:val="nil"/>
                <w:between w:val="nil"/>
              </w:pBdr>
              <w:spacing w:before="120" w:line="239" w:lineRule="auto"/>
              <w:ind w:right="899"/>
              <w:rPr>
                <w:rFonts w:ascii="Open Sans" w:eastAsia="Open Sans" w:hAnsi="Open Sans" w:cs="Open Sans"/>
                <w:b/>
                <w:color w:val="004494"/>
                <w:sz w:val="23"/>
                <w:szCs w:val="23"/>
                <w:u w:val="single"/>
              </w:rPr>
            </w:pPr>
            <w:r>
              <w:rPr>
                <w:rFonts w:ascii="Open Sans" w:eastAsia="Open Sans" w:hAnsi="Open Sans" w:cs="Open Sans"/>
                <w:b/>
                <w:color w:val="004494"/>
                <w:sz w:val="23"/>
                <w:szCs w:val="23"/>
                <w:u w:val="single"/>
              </w:rPr>
              <w:t xml:space="preserve"> Artificial Intelligence (AI) Based Analysis of In Vivo Polymers and Collagen Scaffolds Inducing Vascularization </w:t>
            </w:r>
          </w:p>
          <w:p w14:paraId="77C120C4" w14:textId="77777777" w:rsidR="00951DC6" w:rsidRDefault="00951DC6" w:rsidP="00EC3F51">
            <w:pPr>
              <w:pBdr>
                <w:top w:val="nil"/>
                <w:left w:val="nil"/>
                <w:bottom w:val="nil"/>
                <w:right w:val="nil"/>
                <w:between w:val="nil"/>
              </w:pBdr>
              <w:spacing w:before="121" w:line="239" w:lineRule="auto"/>
              <w:ind w:left="932" w:right="1104" w:firstLine="7"/>
              <w:rPr>
                <w:rFonts w:ascii="Open Sans" w:eastAsia="Open Sans" w:hAnsi="Open Sans" w:cs="Open Sans"/>
                <w:color w:val="565656"/>
                <w:sz w:val="19"/>
                <w:szCs w:val="19"/>
              </w:rPr>
            </w:pPr>
            <w:r>
              <w:rPr>
                <w:rFonts w:ascii="Open Sans" w:eastAsia="Open Sans" w:hAnsi="Open Sans" w:cs="Open Sans"/>
                <w:color w:val="565656"/>
                <w:sz w:val="19"/>
                <w:szCs w:val="19"/>
              </w:rPr>
              <w:t xml:space="preserve">ER SALVANTE,AV POPOIU,AC BARB,AA COSMA, MP FENESAN,TA POPOIU,BD CAPLAR,FR DOROBANTU,AM CIMPEAN  </w:t>
            </w:r>
          </w:p>
          <w:p w14:paraId="4712E45B" w14:textId="77777777" w:rsidR="00951DC6" w:rsidRPr="00217B3C" w:rsidRDefault="00951DC6" w:rsidP="00EC3F51">
            <w:pPr>
              <w:pBdr>
                <w:top w:val="nil"/>
                <w:left w:val="nil"/>
                <w:bottom w:val="nil"/>
                <w:right w:val="nil"/>
                <w:between w:val="nil"/>
              </w:pBdr>
              <w:spacing w:before="121" w:line="239" w:lineRule="auto"/>
              <w:ind w:left="932" w:right="1104" w:firstLine="7"/>
              <w:rPr>
                <w:rStyle w:val="highwire-cite-metadata-doi"/>
                <w:rFonts w:ascii="Helvetica" w:hAnsi="Helvetica"/>
                <w:color w:val="000000"/>
                <w:sz w:val="20"/>
                <w:szCs w:val="20"/>
                <w:bdr w:val="none" w:sz="0" w:space="0" w:color="auto" w:frame="1"/>
                <w:shd w:val="clear" w:color="auto" w:fill="FFFFFF"/>
              </w:rPr>
            </w:pPr>
            <w:r w:rsidRPr="00217B3C">
              <w:rPr>
                <w:rStyle w:val="highwire-cite-metadata-journal"/>
                <w:rFonts w:ascii="Helvetica" w:hAnsi="Helvetica"/>
                <w:color w:val="000000"/>
                <w:sz w:val="20"/>
                <w:szCs w:val="20"/>
                <w:bdr w:val="none" w:sz="0" w:space="0" w:color="auto" w:frame="1"/>
                <w:shd w:val="clear" w:color="auto" w:fill="FFFFFF"/>
              </w:rPr>
              <w:t>In Vivo </w:t>
            </w:r>
            <w:r w:rsidRPr="00217B3C">
              <w:rPr>
                <w:rStyle w:val="highwire-cite-metadata-date"/>
                <w:rFonts w:ascii="Helvetica" w:hAnsi="Helvetica"/>
                <w:color w:val="000000"/>
                <w:sz w:val="20"/>
                <w:szCs w:val="20"/>
                <w:bdr w:val="none" w:sz="0" w:space="0" w:color="auto" w:frame="1"/>
                <w:shd w:val="clear" w:color="auto" w:fill="FFFFFF"/>
              </w:rPr>
              <w:t>March 2024, </w:t>
            </w:r>
            <w:r w:rsidRPr="00217B3C">
              <w:rPr>
                <w:rStyle w:val="highwire-cite-metadata-volume"/>
                <w:rFonts w:ascii="Helvetica" w:hAnsi="Helvetica"/>
                <w:color w:val="000000"/>
                <w:sz w:val="20"/>
                <w:szCs w:val="20"/>
                <w:bdr w:val="none" w:sz="0" w:space="0" w:color="auto" w:frame="1"/>
                <w:shd w:val="clear" w:color="auto" w:fill="FFFFFF"/>
              </w:rPr>
              <w:t>38 </w:t>
            </w:r>
            <w:r w:rsidRPr="00217B3C">
              <w:rPr>
                <w:rStyle w:val="highwire-cite-metadata-issue"/>
                <w:rFonts w:ascii="Helvetica" w:hAnsi="Helvetica"/>
                <w:color w:val="000000"/>
                <w:sz w:val="20"/>
                <w:szCs w:val="20"/>
                <w:bdr w:val="none" w:sz="0" w:space="0" w:color="auto" w:frame="1"/>
                <w:shd w:val="clear" w:color="auto" w:fill="FFFFFF"/>
              </w:rPr>
              <w:t>(2) </w:t>
            </w:r>
            <w:r w:rsidRPr="00217B3C">
              <w:rPr>
                <w:rStyle w:val="highwire-cite-metadata-pages"/>
                <w:rFonts w:ascii="Helvetica" w:hAnsi="Helvetica"/>
                <w:color w:val="000000"/>
                <w:sz w:val="20"/>
                <w:szCs w:val="20"/>
                <w:bdr w:val="none" w:sz="0" w:space="0" w:color="auto" w:frame="1"/>
                <w:shd w:val="clear" w:color="auto" w:fill="FFFFFF"/>
              </w:rPr>
              <w:t>620-629; </w:t>
            </w:r>
            <w:r w:rsidRPr="00217B3C">
              <w:rPr>
                <w:rStyle w:val="highwire-cite-metadata-doi"/>
                <w:rFonts w:ascii="Helvetica" w:hAnsi="Helvetica"/>
                <w:color w:val="000000"/>
                <w:sz w:val="20"/>
                <w:szCs w:val="20"/>
                <w:bdr w:val="none" w:sz="0" w:space="0" w:color="auto" w:frame="1"/>
                <w:shd w:val="clear" w:color="auto" w:fill="FFFFFF"/>
              </w:rPr>
              <w:t xml:space="preserve">DOI: </w:t>
            </w:r>
            <w:hyperlink r:id="rId6" w:history="1">
              <w:r w:rsidRPr="00217B3C">
                <w:rPr>
                  <w:rStyle w:val="Hyperlink"/>
                  <w:rFonts w:ascii="Helvetica" w:hAnsi="Helvetica"/>
                  <w:sz w:val="20"/>
                  <w:szCs w:val="20"/>
                  <w:bdr w:val="none" w:sz="0" w:space="0" w:color="auto" w:frame="1"/>
                  <w:shd w:val="clear" w:color="auto" w:fill="FFFFFF"/>
                </w:rPr>
                <w:t>https://doi.org/10.21873/invivo.13481</w:t>
              </w:r>
            </w:hyperlink>
          </w:p>
          <w:p w14:paraId="3ACF594A" w14:textId="77777777" w:rsidR="00951DC6" w:rsidRPr="00217B3C" w:rsidRDefault="00951DC6" w:rsidP="00EC3F51">
            <w:pPr>
              <w:pBdr>
                <w:top w:val="nil"/>
                <w:left w:val="nil"/>
                <w:bottom w:val="nil"/>
                <w:right w:val="nil"/>
                <w:between w:val="nil"/>
              </w:pBdr>
              <w:spacing w:before="120" w:line="239" w:lineRule="auto"/>
              <w:ind w:right="932"/>
              <w:rPr>
                <w:rFonts w:ascii="Open Sans" w:eastAsia="Open Sans" w:hAnsi="Open Sans" w:cs="Open Sans"/>
                <w:b/>
                <w:color w:val="004494"/>
                <w:sz w:val="20"/>
                <w:szCs w:val="20"/>
                <w:u w:val="single"/>
              </w:rPr>
            </w:pPr>
          </w:p>
          <w:p w14:paraId="3FA14ABE" w14:textId="77777777" w:rsidR="00951DC6" w:rsidRDefault="00951DC6" w:rsidP="00951DC6">
            <w:pPr>
              <w:numPr>
                <w:ilvl w:val="0"/>
                <w:numId w:val="1"/>
              </w:numPr>
              <w:pBdr>
                <w:top w:val="nil"/>
                <w:left w:val="nil"/>
                <w:bottom w:val="nil"/>
                <w:right w:val="nil"/>
                <w:between w:val="nil"/>
              </w:pBdr>
              <w:spacing w:before="120" w:line="239" w:lineRule="auto"/>
              <w:ind w:right="932"/>
              <w:rPr>
                <w:rFonts w:ascii="Open Sans" w:eastAsia="Open Sans" w:hAnsi="Open Sans" w:cs="Open Sans"/>
                <w:b/>
                <w:color w:val="004494"/>
                <w:sz w:val="23"/>
                <w:szCs w:val="23"/>
                <w:u w:val="single"/>
              </w:rPr>
            </w:pPr>
            <w:r>
              <w:rPr>
                <w:rFonts w:ascii="Open Sans" w:eastAsia="Open Sans" w:hAnsi="Open Sans" w:cs="Open Sans"/>
                <w:b/>
                <w:color w:val="004494"/>
                <w:sz w:val="23"/>
                <w:szCs w:val="23"/>
                <w:u w:val="single"/>
              </w:rPr>
              <w:t xml:space="preserve"> Age, Sex, Metabolic and Pharmacologic Factors May Predict Nonresponse Status to Rheumatoid Arthritis Therapies </w:t>
            </w:r>
          </w:p>
          <w:p w14:paraId="29BD3337" w14:textId="77777777" w:rsidR="00951DC6" w:rsidRDefault="00951DC6" w:rsidP="00EC3F51">
            <w:pPr>
              <w:pBdr>
                <w:top w:val="nil"/>
                <w:left w:val="nil"/>
                <w:bottom w:val="nil"/>
                <w:right w:val="nil"/>
                <w:between w:val="nil"/>
              </w:pBdr>
              <w:spacing w:before="121" w:line="239" w:lineRule="auto"/>
              <w:ind w:left="920" w:right="481" w:firstLine="19"/>
              <w:rPr>
                <w:rFonts w:ascii="Open Sans" w:eastAsia="Open Sans" w:hAnsi="Open Sans" w:cs="Open Sans"/>
                <w:color w:val="565656"/>
                <w:sz w:val="19"/>
                <w:szCs w:val="19"/>
              </w:rPr>
            </w:pPr>
            <w:r>
              <w:rPr>
                <w:rFonts w:ascii="Open Sans" w:eastAsia="Open Sans" w:hAnsi="Open Sans" w:cs="Open Sans"/>
                <w:color w:val="565656"/>
                <w:sz w:val="19"/>
                <w:szCs w:val="19"/>
              </w:rPr>
              <w:t xml:space="preserve">L BORDEAN,M CHIS,AM CIMPEAN, AC BARB,AA COSMA,MP FENESAN, OS COTOI,L NICOLESCU,CM NICOLESCU,C AVRAM  </w:t>
            </w:r>
          </w:p>
          <w:p w14:paraId="5A6296CD" w14:textId="77777777" w:rsidR="00951DC6" w:rsidRPr="00217B3C" w:rsidRDefault="00951DC6" w:rsidP="00EC3F51">
            <w:pPr>
              <w:pBdr>
                <w:top w:val="nil"/>
                <w:left w:val="nil"/>
                <w:bottom w:val="nil"/>
                <w:right w:val="nil"/>
                <w:between w:val="nil"/>
              </w:pBdr>
              <w:spacing w:before="121" w:line="239" w:lineRule="auto"/>
              <w:ind w:left="920" w:right="481" w:firstLine="19"/>
              <w:rPr>
                <w:rStyle w:val="highwire-cite-metadata-doi"/>
                <w:rFonts w:ascii="Helvetica" w:hAnsi="Helvetica"/>
                <w:color w:val="000000"/>
                <w:sz w:val="20"/>
                <w:szCs w:val="20"/>
                <w:bdr w:val="none" w:sz="0" w:space="0" w:color="auto" w:frame="1"/>
                <w:shd w:val="clear" w:color="auto" w:fill="FFFFFF"/>
              </w:rPr>
            </w:pPr>
            <w:r w:rsidRPr="00217B3C">
              <w:rPr>
                <w:rStyle w:val="highwire-cite-metadata-journal"/>
                <w:rFonts w:ascii="Helvetica" w:hAnsi="Helvetica"/>
                <w:color w:val="000000"/>
                <w:sz w:val="20"/>
                <w:szCs w:val="20"/>
                <w:bdr w:val="none" w:sz="0" w:space="0" w:color="auto" w:frame="1"/>
                <w:shd w:val="clear" w:color="auto" w:fill="FFFFFF"/>
              </w:rPr>
              <w:t>In Vivo </w:t>
            </w:r>
            <w:r w:rsidRPr="00217B3C">
              <w:rPr>
                <w:rStyle w:val="highwire-cite-metadata-date"/>
                <w:rFonts w:ascii="Helvetica" w:hAnsi="Helvetica"/>
                <w:color w:val="000000"/>
                <w:sz w:val="20"/>
                <w:szCs w:val="20"/>
                <w:bdr w:val="none" w:sz="0" w:space="0" w:color="auto" w:frame="1"/>
                <w:shd w:val="clear" w:color="auto" w:fill="FFFFFF"/>
              </w:rPr>
              <w:t>September 2023, </w:t>
            </w:r>
            <w:r w:rsidRPr="00217B3C">
              <w:rPr>
                <w:rStyle w:val="highwire-cite-metadata-volume"/>
                <w:rFonts w:ascii="Helvetica" w:hAnsi="Helvetica"/>
                <w:color w:val="000000"/>
                <w:sz w:val="20"/>
                <w:szCs w:val="20"/>
                <w:bdr w:val="none" w:sz="0" w:space="0" w:color="auto" w:frame="1"/>
                <w:shd w:val="clear" w:color="auto" w:fill="FFFFFF"/>
              </w:rPr>
              <w:t>37 </w:t>
            </w:r>
            <w:r w:rsidRPr="00217B3C">
              <w:rPr>
                <w:rStyle w:val="highwire-cite-metadata-issue"/>
                <w:rFonts w:ascii="Helvetica" w:hAnsi="Helvetica"/>
                <w:color w:val="000000"/>
                <w:sz w:val="20"/>
                <w:szCs w:val="20"/>
                <w:bdr w:val="none" w:sz="0" w:space="0" w:color="auto" w:frame="1"/>
                <w:shd w:val="clear" w:color="auto" w:fill="FFFFFF"/>
              </w:rPr>
              <w:t>(5) </w:t>
            </w:r>
            <w:r w:rsidRPr="00217B3C">
              <w:rPr>
                <w:rStyle w:val="highwire-cite-metadata-pages"/>
                <w:rFonts w:ascii="Helvetica" w:hAnsi="Helvetica"/>
                <w:color w:val="000000"/>
                <w:sz w:val="20"/>
                <w:szCs w:val="20"/>
                <w:bdr w:val="none" w:sz="0" w:space="0" w:color="auto" w:frame="1"/>
                <w:shd w:val="clear" w:color="auto" w:fill="FFFFFF"/>
              </w:rPr>
              <w:t>2387-2401; </w:t>
            </w:r>
            <w:r w:rsidRPr="00217B3C">
              <w:rPr>
                <w:rStyle w:val="highwire-cite-metadata-doi"/>
                <w:rFonts w:ascii="Helvetica" w:hAnsi="Helvetica"/>
                <w:color w:val="000000"/>
                <w:sz w:val="20"/>
                <w:szCs w:val="20"/>
                <w:bdr w:val="none" w:sz="0" w:space="0" w:color="auto" w:frame="1"/>
                <w:shd w:val="clear" w:color="auto" w:fill="FFFFFF"/>
              </w:rPr>
              <w:t xml:space="preserve">DOI: </w:t>
            </w:r>
            <w:hyperlink r:id="rId7" w:history="1">
              <w:r w:rsidRPr="00217B3C">
                <w:rPr>
                  <w:rStyle w:val="Hyperlink"/>
                  <w:rFonts w:ascii="Helvetica" w:hAnsi="Helvetica"/>
                  <w:sz w:val="20"/>
                  <w:szCs w:val="20"/>
                  <w:bdr w:val="none" w:sz="0" w:space="0" w:color="auto" w:frame="1"/>
                  <w:shd w:val="clear" w:color="auto" w:fill="FFFFFF"/>
                </w:rPr>
                <w:t>https://doi.org/10.21873/invivo.13344</w:t>
              </w:r>
            </w:hyperlink>
          </w:p>
          <w:p w14:paraId="13401DCD" w14:textId="77777777" w:rsidR="00951DC6" w:rsidRDefault="00951DC6" w:rsidP="00EC3F51">
            <w:pPr>
              <w:pBdr>
                <w:top w:val="nil"/>
                <w:left w:val="nil"/>
                <w:bottom w:val="nil"/>
                <w:right w:val="nil"/>
                <w:between w:val="nil"/>
              </w:pBdr>
              <w:spacing w:before="121" w:line="239" w:lineRule="auto"/>
              <w:ind w:left="920" w:right="481" w:firstLine="19"/>
              <w:rPr>
                <w:rFonts w:ascii="Open Sans" w:eastAsia="Open Sans" w:hAnsi="Open Sans" w:cs="Open Sans"/>
                <w:color w:val="565656"/>
                <w:sz w:val="19"/>
                <w:szCs w:val="19"/>
              </w:rPr>
            </w:pPr>
          </w:p>
          <w:p w14:paraId="1DC40775" w14:textId="77777777" w:rsidR="00951DC6" w:rsidRDefault="00951DC6" w:rsidP="00951DC6">
            <w:pPr>
              <w:numPr>
                <w:ilvl w:val="0"/>
                <w:numId w:val="1"/>
              </w:numPr>
              <w:pBdr>
                <w:top w:val="nil"/>
                <w:left w:val="nil"/>
                <w:bottom w:val="nil"/>
                <w:right w:val="nil"/>
                <w:between w:val="nil"/>
              </w:pBdr>
              <w:spacing w:before="120" w:line="239" w:lineRule="auto"/>
              <w:ind w:right="1187"/>
              <w:rPr>
                <w:rFonts w:ascii="Open Sans" w:eastAsia="Open Sans" w:hAnsi="Open Sans" w:cs="Open Sans"/>
                <w:b/>
                <w:color w:val="004494"/>
                <w:sz w:val="23"/>
                <w:szCs w:val="23"/>
                <w:u w:val="single"/>
              </w:rPr>
            </w:pPr>
            <w:r>
              <w:rPr>
                <w:rFonts w:ascii="Open Sans" w:eastAsia="Open Sans" w:hAnsi="Open Sans" w:cs="Open Sans"/>
                <w:b/>
                <w:color w:val="004494"/>
                <w:sz w:val="23"/>
                <w:szCs w:val="23"/>
                <w:u w:val="single"/>
              </w:rPr>
              <w:t xml:space="preserve">Reassessing Breast Cancer-Associated Fibroblasts (CAFs) Interactions with Other Stromal Components and Clinico-Pathologic Parameters by Using </w:t>
            </w:r>
          </w:p>
          <w:p w14:paraId="045EE002" w14:textId="77777777" w:rsidR="00951DC6" w:rsidRDefault="00951DC6" w:rsidP="00EC3F51">
            <w:pPr>
              <w:pBdr>
                <w:top w:val="nil"/>
                <w:left w:val="nil"/>
                <w:bottom w:val="nil"/>
                <w:right w:val="nil"/>
                <w:between w:val="nil"/>
              </w:pBdr>
              <w:spacing w:before="7"/>
              <w:ind w:left="941"/>
              <w:rPr>
                <w:rFonts w:ascii="Open Sans" w:eastAsia="Open Sans" w:hAnsi="Open Sans" w:cs="Open Sans"/>
                <w:b/>
                <w:color w:val="004494"/>
                <w:sz w:val="23"/>
                <w:szCs w:val="23"/>
                <w:u w:val="single"/>
              </w:rPr>
            </w:pPr>
            <w:r>
              <w:rPr>
                <w:rFonts w:ascii="Open Sans" w:eastAsia="Open Sans" w:hAnsi="Open Sans" w:cs="Open Sans"/>
                <w:b/>
                <w:color w:val="004494"/>
                <w:sz w:val="23"/>
                <w:szCs w:val="23"/>
                <w:u w:val="single"/>
              </w:rPr>
              <w:t xml:space="preserve">      Immunohistochemistry and Digital Image Analysis (DIA)</w:t>
            </w:r>
          </w:p>
          <w:p w14:paraId="46C471A9" w14:textId="77777777" w:rsidR="00951DC6" w:rsidRDefault="00951DC6" w:rsidP="00EC3F51">
            <w:pPr>
              <w:pBdr>
                <w:top w:val="nil"/>
                <w:left w:val="nil"/>
                <w:bottom w:val="nil"/>
                <w:right w:val="nil"/>
                <w:between w:val="nil"/>
              </w:pBdr>
              <w:ind w:left="920"/>
              <w:rPr>
                <w:rFonts w:ascii="Open Sans" w:eastAsia="Open Sans" w:hAnsi="Open Sans" w:cs="Open Sans"/>
                <w:color w:val="565656"/>
                <w:sz w:val="19"/>
                <w:szCs w:val="19"/>
              </w:rPr>
            </w:pPr>
            <w:r>
              <w:rPr>
                <w:rFonts w:ascii="Open Sans" w:eastAsia="Open Sans" w:hAnsi="Open Sans" w:cs="Open Sans"/>
                <w:color w:val="565656"/>
                <w:sz w:val="19"/>
                <w:szCs w:val="19"/>
              </w:rPr>
              <w:t xml:space="preserve">Alina Cristina Barb , M Pasca Fenesan,M Pirtea,MM Margan,L Tomescu,E Ceban, AM CIMPEAN,E Melnic  </w:t>
            </w:r>
          </w:p>
          <w:p w14:paraId="79493E6D" w14:textId="77777777" w:rsidR="00951DC6" w:rsidRDefault="00951DC6" w:rsidP="00EC3F51">
            <w:pPr>
              <w:pBdr>
                <w:top w:val="nil"/>
                <w:left w:val="nil"/>
                <w:bottom w:val="nil"/>
                <w:right w:val="nil"/>
                <w:between w:val="nil"/>
              </w:pBdr>
              <w:ind w:left="920"/>
              <w:rPr>
                <w:rFonts w:ascii="Open Sans" w:eastAsia="Open Sans" w:hAnsi="Open Sans" w:cs="Open Sans"/>
                <w:color w:val="565656"/>
                <w:sz w:val="19"/>
                <w:szCs w:val="19"/>
              </w:rPr>
            </w:pPr>
            <w:r>
              <w:rPr>
                <w:rStyle w:val="Emphasis"/>
                <w:rFonts w:cs="Arial"/>
                <w:color w:val="222222"/>
                <w:sz w:val="20"/>
                <w:szCs w:val="20"/>
                <w:shd w:val="clear" w:color="auto" w:fill="FFFFFF"/>
              </w:rPr>
              <w:t>Cancers</w:t>
            </w:r>
            <w:r>
              <w:rPr>
                <w:rFonts w:cs="Arial"/>
                <w:color w:val="222222"/>
                <w:sz w:val="20"/>
                <w:szCs w:val="20"/>
                <w:shd w:val="clear" w:color="auto" w:fill="FFFFFF"/>
              </w:rPr>
              <w:t> </w:t>
            </w:r>
            <w:r>
              <w:rPr>
                <w:rFonts w:cs="Arial"/>
                <w:b/>
                <w:bCs/>
                <w:color w:val="222222"/>
                <w:sz w:val="20"/>
                <w:szCs w:val="20"/>
                <w:shd w:val="clear" w:color="auto" w:fill="FFFFFF"/>
              </w:rPr>
              <w:t>2023</w:t>
            </w:r>
            <w:r>
              <w:rPr>
                <w:rFonts w:cs="Arial"/>
                <w:color w:val="222222"/>
                <w:sz w:val="20"/>
                <w:szCs w:val="20"/>
                <w:shd w:val="clear" w:color="auto" w:fill="FFFFFF"/>
              </w:rPr>
              <w:t>, </w:t>
            </w:r>
            <w:r>
              <w:rPr>
                <w:rStyle w:val="Emphasis"/>
                <w:rFonts w:cs="Arial"/>
                <w:color w:val="222222"/>
                <w:sz w:val="20"/>
                <w:szCs w:val="20"/>
                <w:shd w:val="clear" w:color="auto" w:fill="FFFFFF"/>
              </w:rPr>
              <w:t>15</w:t>
            </w:r>
            <w:r>
              <w:rPr>
                <w:rFonts w:cs="Arial"/>
                <w:color w:val="222222"/>
                <w:sz w:val="20"/>
                <w:szCs w:val="20"/>
                <w:shd w:val="clear" w:color="auto" w:fill="FFFFFF"/>
              </w:rPr>
              <w:t>(15), 3823; </w:t>
            </w:r>
            <w:hyperlink r:id="rId8" w:history="1">
              <w:r>
                <w:rPr>
                  <w:rStyle w:val="Hyperlink"/>
                  <w:rFonts w:cs="Arial"/>
                  <w:b/>
                  <w:bCs/>
                  <w:color w:val="4F5671"/>
                  <w:sz w:val="20"/>
                  <w:szCs w:val="20"/>
                  <w:shd w:val="clear" w:color="auto" w:fill="FFFFFF"/>
                </w:rPr>
                <w:t>https://doi.org/10.3390/cancers15153823</w:t>
              </w:r>
            </w:hyperlink>
          </w:p>
          <w:p w14:paraId="09ECDA3B" w14:textId="77777777" w:rsidR="00951DC6" w:rsidRDefault="00951DC6" w:rsidP="00EC3F51">
            <w:pPr>
              <w:pBdr>
                <w:top w:val="nil"/>
                <w:left w:val="nil"/>
                <w:bottom w:val="nil"/>
                <w:right w:val="nil"/>
                <w:between w:val="nil"/>
              </w:pBdr>
              <w:spacing w:line="435" w:lineRule="auto"/>
              <w:ind w:left="928" w:right="1594" w:firstLine="9"/>
              <w:rPr>
                <w:rFonts w:ascii="Open Sans" w:eastAsia="Open Sans" w:hAnsi="Open Sans" w:cs="Open Sans"/>
                <w:b/>
                <w:color w:val="214493"/>
                <w:sz w:val="21"/>
                <w:szCs w:val="21"/>
              </w:rPr>
            </w:pPr>
          </w:p>
          <w:p w14:paraId="5E7CBC02" w14:textId="77777777" w:rsidR="00951DC6" w:rsidRDefault="00951DC6" w:rsidP="00951DC6">
            <w:pPr>
              <w:numPr>
                <w:ilvl w:val="0"/>
                <w:numId w:val="1"/>
              </w:numPr>
              <w:pBdr>
                <w:top w:val="nil"/>
                <w:left w:val="nil"/>
                <w:bottom w:val="nil"/>
                <w:right w:val="nil"/>
                <w:between w:val="nil"/>
              </w:pBdr>
              <w:spacing w:line="239" w:lineRule="auto"/>
              <w:ind w:right="652"/>
              <w:rPr>
                <w:rFonts w:ascii="Open Sans" w:eastAsia="Open Sans" w:hAnsi="Open Sans" w:cs="Open Sans"/>
                <w:b/>
                <w:color w:val="004494"/>
                <w:sz w:val="23"/>
                <w:szCs w:val="23"/>
                <w:u w:val="single"/>
              </w:rPr>
            </w:pPr>
            <w:r>
              <w:rPr>
                <w:rFonts w:ascii="Open Sans" w:eastAsia="Open Sans" w:hAnsi="Open Sans" w:cs="Open Sans"/>
                <w:b/>
                <w:color w:val="004494"/>
                <w:sz w:val="23"/>
                <w:szCs w:val="23"/>
                <w:u w:val="single"/>
              </w:rPr>
              <w:t xml:space="preserve">Tertiary Lymphoid Structures (TLSs) and Stromal Blood Vessels Have Significant and Heterogeneous Impact on Recurrence, Lymphovascular and Perineural Invasion amongst Breast Cancer Molecular Subtypes Tertiary Lymphoid Structures (TLSs) and Stromal Blood Vessels Have Significant and Heterogeneous Impact on Recurrence, Lymphovascular and Perineural Invasion amongst Breast Cancer Molecular Subtypes </w:t>
            </w:r>
          </w:p>
          <w:p w14:paraId="724589DE" w14:textId="77777777" w:rsidR="00951DC6" w:rsidRDefault="00951DC6" w:rsidP="00EC3F51">
            <w:pPr>
              <w:pBdr>
                <w:top w:val="nil"/>
                <w:left w:val="nil"/>
                <w:bottom w:val="nil"/>
                <w:right w:val="nil"/>
                <w:between w:val="nil"/>
              </w:pBdr>
              <w:spacing w:before="121"/>
              <w:ind w:left="920"/>
              <w:rPr>
                <w:rFonts w:ascii="Open Sans" w:eastAsia="Open Sans" w:hAnsi="Open Sans" w:cs="Open Sans"/>
                <w:color w:val="565656"/>
                <w:sz w:val="19"/>
                <w:szCs w:val="19"/>
              </w:rPr>
            </w:pPr>
            <w:r>
              <w:rPr>
                <w:rFonts w:ascii="Open Sans" w:eastAsia="Open Sans" w:hAnsi="Open Sans" w:cs="Open Sans"/>
                <w:color w:val="565656"/>
                <w:sz w:val="19"/>
                <w:szCs w:val="19"/>
              </w:rPr>
              <w:t xml:space="preserve">AC Barb, M Pasca Fenesan, M Pirtea, MM Margan,L Tomescu, E Melnic, Anca Maria Cimpean  </w:t>
            </w:r>
          </w:p>
          <w:p w14:paraId="70C6EE20" w14:textId="77777777" w:rsidR="00951DC6" w:rsidRDefault="00951DC6" w:rsidP="00EC3F51">
            <w:pPr>
              <w:pBdr>
                <w:top w:val="nil"/>
                <w:left w:val="nil"/>
                <w:bottom w:val="nil"/>
                <w:right w:val="nil"/>
                <w:between w:val="nil"/>
              </w:pBdr>
              <w:spacing w:before="121"/>
              <w:ind w:left="920"/>
              <w:rPr>
                <w:rFonts w:ascii="Open Sans" w:eastAsia="Open Sans" w:hAnsi="Open Sans" w:cs="Open Sans"/>
                <w:color w:val="565656"/>
                <w:sz w:val="19"/>
                <w:szCs w:val="19"/>
              </w:rPr>
            </w:pPr>
            <w:r>
              <w:rPr>
                <w:rStyle w:val="Emphasis"/>
                <w:rFonts w:cs="Arial"/>
                <w:color w:val="222222"/>
                <w:sz w:val="20"/>
                <w:szCs w:val="20"/>
                <w:shd w:val="clear" w:color="auto" w:fill="FFFFFF"/>
              </w:rPr>
              <w:t>Cells</w:t>
            </w:r>
            <w:r>
              <w:rPr>
                <w:rFonts w:cs="Arial"/>
                <w:color w:val="222222"/>
                <w:sz w:val="20"/>
                <w:szCs w:val="20"/>
                <w:shd w:val="clear" w:color="auto" w:fill="FFFFFF"/>
              </w:rPr>
              <w:t> </w:t>
            </w:r>
            <w:r>
              <w:rPr>
                <w:rFonts w:cs="Arial"/>
                <w:b/>
                <w:bCs/>
                <w:color w:val="222222"/>
                <w:sz w:val="20"/>
                <w:szCs w:val="20"/>
                <w:shd w:val="clear" w:color="auto" w:fill="FFFFFF"/>
              </w:rPr>
              <w:t>2023</w:t>
            </w:r>
            <w:r>
              <w:rPr>
                <w:rFonts w:cs="Arial"/>
                <w:color w:val="222222"/>
                <w:sz w:val="20"/>
                <w:szCs w:val="20"/>
                <w:shd w:val="clear" w:color="auto" w:fill="FFFFFF"/>
              </w:rPr>
              <w:t>, </w:t>
            </w:r>
            <w:r>
              <w:rPr>
                <w:rStyle w:val="Emphasis"/>
                <w:rFonts w:cs="Arial"/>
                <w:color w:val="222222"/>
                <w:sz w:val="20"/>
                <w:szCs w:val="20"/>
                <w:shd w:val="clear" w:color="auto" w:fill="FFFFFF"/>
              </w:rPr>
              <w:t>12</w:t>
            </w:r>
            <w:r>
              <w:rPr>
                <w:rFonts w:cs="Arial"/>
                <w:color w:val="222222"/>
                <w:sz w:val="20"/>
                <w:szCs w:val="20"/>
                <w:shd w:val="clear" w:color="auto" w:fill="FFFFFF"/>
              </w:rPr>
              <w:t>(8), 1176; </w:t>
            </w:r>
            <w:hyperlink r:id="rId9" w:history="1">
              <w:r>
                <w:rPr>
                  <w:rStyle w:val="Hyperlink"/>
                  <w:rFonts w:cs="Arial"/>
                  <w:b/>
                  <w:bCs/>
                  <w:color w:val="4F5671"/>
                  <w:sz w:val="20"/>
                  <w:szCs w:val="20"/>
                  <w:shd w:val="clear" w:color="auto" w:fill="FFFFFF"/>
                </w:rPr>
                <w:t>https://doi.org/10.3390/cells12081176</w:t>
              </w:r>
            </w:hyperlink>
          </w:p>
          <w:p w14:paraId="1AAA31CC" w14:textId="77777777" w:rsidR="00951DC6" w:rsidRDefault="00951DC6" w:rsidP="00EC3F51">
            <w:pPr>
              <w:pBdr>
                <w:top w:val="nil"/>
                <w:left w:val="nil"/>
                <w:bottom w:val="nil"/>
                <w:right w:val="nil"/>
                <w:between w:val="nil"/>
              </w:pBdr>
              <w:spacing w:before="120" w:line="239" w:lineRule="auto"/>
              <w:ind w:left="925" w:right="668" w:firstLine="8"/>
              <w:rPr>
                <w:rFonts w:ascii="Open Sans" w:eastAsia="Open Sans" w:hAnsi="Open Sans" w:cs="Open Sans"/>
                <w:b/>
                <w:color w:val="004494"/>
                <w:sz w:val="23"/>
                <w:szCs w:val="23"/>
                <w:u w:val="single"/>
              </w:rPr>
            </w:pPr>
          </w:p>
          <w:p w14:paraId="0E450F71" w14:textId="77777777" w:rsidR="00951DC6" w:rsidRDefault="00951DC6" w:rsidP="00951DC6">
            <w:pPr>
              <w:numPr>
                <w:ilvl w:val="0"/>
                <w:numId w:val="1"/>
              </w:numPr>
              <w:pBdr>
                <w:top w:val="nil"/>
                <w:left w:val="nil"/>
                <w:bottom w:val="nil"/>
                <w:right w:val="nil"/>
                <w:between w:val="nil"/>
              </w:pBdr>
              <w:spacing w:before="120" w:line="239" w:lineRule="auto"/>
              <w:ind w:right="668"/>
              <w:rPr>
                <w:rFonts w:ascii="Open Sans" w:eastAsia="Open Sans" w:hAnsi="Open Sans" w:cs="Open Sans"/>
                <w:b/>
                <w:color w:val="004494"/>
                <w:sz w:val="23"/>
                <w:szCs w:val="23"/>
                <w:u w:val="single"/>
              </w:rPr>
            </w:pPr>
            <w:r>
              <w:rPr>
                <w:rFonts w:ascii="Open Sans" w:eastAsia="Open Sans" w:hAnsi="Open Sans" w:cs="Open Sans"/>
                <w:b/>
                <w:color w:val="004494"/>
                <w:sz w:val="23"/>
                <w:szCs w:val="23"/>
                <w:u w:val="single"/>
              </w:rPr>
              <w:t xml:space="preserve"> Clinical Outcomes, Treatment and Testing Patterns in Patients with Advanced Non Small Lung Cell Cancer with Epidermal Growth Factor Receptor Mutations: Results of the Romanian Cohort From a Multi-national Retrospective Chart Review (REFLECT)</w:t>
            </w:r>
          </w:p>
          <w:p w14:paraId="0A6E1B99" w14:textId="77777777" w:rsidR="00951DC6" w:rsidRDefault="00951DC6" w:rsidP="00EC3F51">
            <w:pPr>
              <w:pBdr>
                <w:top w:val="nil"/>
                <w:left w:val="nil"/>
                <w:bottom w:val="nil"/>
                <w:right w:val="nil"/>
                <w:between w:val="nil"/>
              </w:pBdr>
              <w:spacing w:before="121"/>
              <w:jc w:val="center"/>
              <w:rPr>
                <w:rFonts w:eastAsia="Arial" w:cs="Arial"/>
                <w:color w:val="565656"/>
                <w:sz w:val="19"/>
                <w:szCs w:val="19"/>
              </w:rPr>
            </w:pPr>
            <w:r>
              <w:rPr>
                <w:rFonts w:eastAsia="Arial" w:cs="Arial"/>
                <w:color w:val="565656"/>
                <w:sz w:val="19"/>
                <w:szCs w:val="19"/>
              </w:rPr>
              <w:t xml:space="preserve">M Dediu,A Alexandru, C Cebotaru,B Gafton,M Marinca,A Nita,M PașcaFeneșan,G Teodorescu,TE. Ciuleanu  </w:t>
            </w:r>
          </w:p>
          <w:p w14:paraId="3D25833D" w14:textId="77777777" w:rsidR="00951DC6" w:rsidRDefault="00951DC6" w:rsidP="00EC3F51">
            <w:pPr>
              <w:pBdr>
                <w:top w:val="nil"/>
                <w:left w:val="nil"/>
                <w:bottom w:val="nil"/>
                <w:right w:val="nil"/>
                <w:between w:val="nil"/>
              </w:pBdr>
              <w:spacing w:before="121"/>
              <w:rPr>
                <w:rFonts w:ascii="Open Sans" w:eastAsia="Open Sans" w:hAnsi="Open Sans" w:cs="Open Sans"/>
                <w:color w:val="565656"/>
                <w:sz w:val="19"/>
                <w:szCs w:val="19"/>
              </w:rPr>
            </w:pPr>
            <w:r>
              <w:rPr>
                <w:rFonts w:ascii="Open Sans" w:eastAsia="Open Sans" w:hAnsi="Open Sans" w:cs="Open Sans"/>
                <w:color w:val="565656"/>
                <w:sz w:val="19"/>
                <w:szCs w:val="19"/>
              </w:rPr>
              <w:t xml:space="preserve">                                </w:t>
            </w:r>
            <w:r w:rsidRPr="006E14C6">
              <w:rPr>
                <w:rFonts w:ascii="Open Sans" w:eastAsia="Open Sans" w:hAnsi="Open Sans" w:cs="Open Sans"/>
                <w:color w:val="565656"/>
                <w:sz w:val="19"/>
                <w:szCs w:val="19"/>
              </w:rPr>
              <w:t>Journal of Medical and Radiation Oncology, Volume II, Issue 2 (December 2022) 27-37</w:t>
            </w:r>
            <w:r>
              <w:rPr>
                <w:rFonts w:ascii="Open Sans" w:eastAsia="Open Sans" w:hAnsi="Open Sans" w:cs="Open Sans"/>
                <w:color w:val="565656"/>
                <w:sz w:val="19"/>
                <w:szCs w:val="19"/>
              </w:rPr>
              <w:t>;</w:t>
            </w:r>
            <w:r>
              <w:t xml:space="preserve">     </w:t>
            </w:r>
            <w:r w:rsidRPr="006E14C6">
              <w:rPr>
                <w:rFonts w:ascii="Open Sans" w:eastAsia="Open Sans" w:hAnsi="Open Sans" w:cs="Open Sans"/>
                <w:color w:val="565656"/>
                <w:sz w:val="19"/>
                <w:szCs w:val="19"/>
              </w:rPr>
              <w:t>https://doi.org/10.53011/JMRO.2022.02.05</w:t>
            </w:r>
          </w:p>
          <w:p w14:paraId="6328A003" w14:textId="77777777" w:rsidR="00951DC6" w:rsidRDefault="00951DC6" w:rsidP="00EC3F51">
            <w:pPr>
              <w:pBdr>
                <w:top w:val="nil"/>
                <w:left w:val="nil"/>
                <w:bottom w:val="nil"/>
                <w:right w:val="nil"/>
                <w:between w:val="nil"/>
              </w:pBdr>
              <w:spacing w:line="200" w:lineRule="auto"/>
              <w:ind w:left="928" w:right="336" w:hanging="1"/>
            </w:pPr>
            <w:r>
              <w:rPr>
                <w:rFonts w:ascii="Open Sans" w:eastAsia="Open Sans" w:hAnsi="Open Sans" w:cs="Open Sans"/>
                <w:color w:val="004494"/>
                <w:sz w:val="17"/>
                <w:szCs w:val="17"/>
                <w:u w:val="single"/>
              </w:rPr>
              <w:t xml:space="preserve"> </w:t>
            </w:r>
          </w:p>
        </w:tc>
      </w:tr>
      <w:tr w:rsidR="00951DC6" w14:paraId="2E323269" w14:textId="77777777" w:rsidTr="00AA6DA6">
        <w:tc>
          <w:tcPr>
            <w:tcW w:w="10110" w:type="dxa"/>
            <w:shd w:val="clear" w:color="auto" w:fill="auto"/>
          </w:tcPr>
          <w:p w14:paraId="242157CE" w14:textId="77777777" w:rsidR="00951DC6" w:rsidRPr="00E460C9" w:rsidRDefault="00951DC6" w:rsidP="00EC3F51">
            <w:pPr>
              <w:pBdr>
                <w:top w:val="nil"/>
                <w:left w:val="nil"/>
                <w:bottom w:val="nil"/>
                <w:right w:val="nil"/>
                <w:between w:val="nil"/>
              </w:pBdr>
              <w:spacing w:before="120" w:line="239" w:lineRule="auto"/>
              <w:ind w:right="1081"/>
              <w:rPr>
                <w:rFonts w:cs="Arial"/>
                <w:b/>
                <w:bCs/>
                <w:color w:val="1F4E79"/>
                <w:sz w:val="23"/>
                <w:szCs w:val="23"/>
                <w:u w:val="single"/>
                <w:shd w:val="clear" w:color="auto" w:fill="FFFFFF"/>
              </w:rPr>
            </w:pPr>
          </w:p>
        </w:tc>
      </w:tr>
    </w:tbl>
    <w:p w14:paraId="352FFB3C" w14:textId="77777777" w:rsidR="00A07A5C" w:rsidRDefault="00A07A5C"/>
    <w:sectPr w:rsidR="00A07A5C" w:rsidSect="00AA6DA6">
      <w:pgSz w:w="11906" w:h="16838"/>
      <w:pgMar w:top="1440" w:right="1440"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1868FF"/>
    <w:multiLevelType w:val="hybridMultilevel"/>
    <w:tmpl w:val="AD5AF71C"/>
    <w:lvl w:ilvl="0" w:tplc="8B0AA56C">
      <w:start w:val="1"/>
      <w:numFmt w:val="decimal"/>
      <w:lvlText w:val="%1.)"/>
      <w:lvlJc w:val="left"/>
      <w:pPr>
        <w:ind w:left="1293" w:hanging="360"/>
      </w:pPr>
      <w:rPr>
        <w:rFonts w:ascii="Open Sans" w:eastAsia="Open Sans" w:hAnsi="Open Sans" w:cs="Open Sans" w:hint="default"/>
        <w:color w:val="004494"/>
      </w:rPr>
    </w:lvl>
    <w:lvl w:ilvl="1" w:tplc="04090019" w:tentative="1">
      <w:start w:val="1"/>
      <w:numFmt w:val="lowerLetter"/>
      <w:lvlText w:val="%2."/>
      <w:lvlJc w:val="left"/>
      <w:pPr>
        <w:ind w:left="2013" w:hanging="360"/>
      </w:pPr>
    </w:lvl>
    <w:lvl w:ilvl="2" w:tplc="0409001B" w:tentative="1">
      <w:start w:val="1"/>
      <w:numFmt w:val="lowerRoman"/>
      <w:lvlText w:val="%3."/>
      <w:lvlJc w:val="right"/>
      <w:pPr>
        <w:ind w:left="2733" w:hanging="180"/>
      </w:pPr>
    </w:lvl>
    <w:lvl w:ilvl="3" w:tplc="0409000F" w:tentative="1">
      <w:start w:val="1"/>
      <w:numFmt w:val="decimal"/>
      <w:lvlText w:val="%4."/>
      <w:lvlJc w:val="left"/>
      <w:pPr>
        <w:ind w:left="3453" w:hanging="360"/>
      </w:pPr>
    </w:lvl>
    <w:lvl w:ilvl="4" w:tplc="04090019" w:tentative="1">
      <w:start w:val="1"/>
      <w:numFmt w:val="lowerLetter"/>
      <w:lvlText w:val="%5."/>
      <w:lvlJc w:val="left"/>
      <w:pPr>
        <w:ind w:left="4173" w:hanging="360"/>
      </w:pPr>
    </w:lvl>
    <w:lvl w:ilvl="5" w:tplc="0409001B" w:tentative="1">
      <w:start w:val="1"/>
      <w:numFmt w:val="lowerRoman"/>
      <w:lvlText w:val="%6."/>
      <w:lvlJc w:val="right"/>
      <w:pPr>
        <w:ind w:left="4893" w:hanging="180"/>
      </w:pPr>
    </w:lvl>
    <w:lvl w:ilvl="6" w:tplc="0409000F" w:tentative="1">
      <w:start w:val="1"/>
      <w:numFmt w:val="decimal"/>
      <w:lvlText w:val="%7."/>
      <w:lvlJc w:val="left"/>
      <w:pPr>
        <w:ind w:left="5613" w:hanging="360"/>
      </w:pPr>
    </w:lvl>
    <w:lvl w:ilvl="7" w:tplc="04090019" w:tentative="1">
      <w:start w:val="1"/>
      <w:numFmt w:val="lowerLetter"/>
      <w:lvlText w:val="%8."/>
      <w:lvlJc w:val="left"/>
      <w:pPr>
        <w:ind w:left="6333" w:hanging="360"/>
      </w:pPr>
    </w:lvl>
    <w:lvl w:ilvl="8" w:tplc="0409001B" w:tentative="1">
      <w:start w:val="1"/>
      <w:numFmt w:val="lowerRoman"/>
      <w:lvlText w:val="%9."/>
      <w:lvlJc w:val="right"/>
      <w:pPr>
        <w:ind w:left="7053" w:hanging="180"/>
      </w:pPr>
    </w:lvl>
  </w:abstractNum>
  <w:num w:numId="1" w16cid:durableId="13335313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DC6"/>
    <w:rsid w:val="00477BFF"/>
    <w:rsid w:val="00951DC6"/>
    <w:rsid w:val="00A07A5C"/>
    <w:rsid w:val="00AA6DA6"/>
    <w:rsid w:val="00C628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A3248"/>
  <w15:chartTrackingRefBased/>
  <w15:docId w15:val="{DFDF6311-819E-402E-BAC5-122FF9FD0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1DC6"/>
    <w:pPr>
      <w:widowControl w:val="0"/>
      <w:suppressAutoHyphens/>
      <w:spacing w:after="0" w:line="240" w:lineRule="auto"/>
    </w:pPr>
    <w:rPr>
      <w:rFonts w:ascii="Arial" w:eastAsia="SimSun" w:hAnsi="Arial" w:cs="Mangal"/>
      <w:color w:val="3F3A38"/>
      <w:spacing w:val="-6"/>
      <w:kern w:val="1"/>
      <w:sz w:val="16"/>
      <w:szCs w:val="24"/>
      <w:lang w:val="ro-RO" w:eastAsia="hi-IN" w:bidi="hi-IN"/>
      <w14:ligatures w14:val="none"/>
    </w:rPr>
  </w:style>
  <w:style w:type="paragraph" w:styleId="Heading1">
    <w:name w:val="heading 1"/>
    <w:basedOn w:val="Normal"/>
    <w:next w:val="Normal"/>
    <w:link w:val="Heading1Char"/>
    <w:uiPriority w:val="9"/>
    <w:qFormat/>
    <w:rsid w:val="00951DC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51DC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51DC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51DC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51DC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51DC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51DC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51DC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51DC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1DC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51DC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51DC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51DC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51DC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51DC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51DC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51DC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51DC6"/>
    <w:rPr>
      <w:rFonts w:eastAsiaTheme="majorEastAsia" w:cstheme="majorBidi"/>
      <w:color w:val="272727" w:themeColor="text1" w:themeTint="D8"/>
    </w:rPr>
  </w:style>
  <w:style w:type="paragraph" w:styleId="Title">
    <w:name w:val="Title"/>
    <w:basedOn w:val="Normal"/>
    <w:next w:val="Normal"/>
    <w:link w:val="TitleChar"/>
    <w:uiPriority w:val="10"/>
    <w:qFormat/>
    <w:rsid w:val="00951DC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1DC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51DC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51DC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51DC6"/>
    <w:pPr>
      <w:spacing w:before="160"/>
      <w:jc w:val="center"/>
    </w:pPr>
    <w:rPr>
      <w:i/>
      <w:iCs/>
      <w:color w:val="404040" w:themeColor="text1" w:themeTint="BF"/>
    </w:rPr>
  </w:style>
  <w:style w:type="character" w:customStyle="1" w:styleId="QuoteChar">
    <w:name w:val="Quote Char"/>
    <w:basedOn w:val="DefaultParagraphFont"/>
    <w:link w:val="Quote"/>
    <w:uiPriority w:val="29"/>
    <w:rsid w:val="00951DC6"/>
    <w:rPr>
      <w:i/>
      <w:iCs/>
      <w:color w:val="404040" w:themeColor="text1" w:themeTint="BF"/>
    </w:rPr>
  </w:style>
  <w:style w:type="paragraph" w:styleId="ListParagraph">
    <w:name w:val="List Paragraph"/>
    <w:basedOn w:val="Normal"/>
    <w:uiPriority w:val="34"/>
    <w:qFormat/>
    <w:rsid w:val="00951DC6"/>
    <w:pPr>
      <w:ind w:left="720"/>
      <w:contextualSpacing/>
    </w:pPr>
  </w:style>
  <w:style w:type="character" w:styleId="IntenseEmphasis">
    <w:name w:val="Intense Emphasis"/>
    <w:basedOn w:val="DefaultParagraphFont"/>
    <w:uiPriority w:val="21"/>
    <w:qFormat/>
    <w:rsid w:val="00951DC6"/>
    <w:rPr>
      <w:i/>
      <w:iCs/>
      <w:color w:val="2F5496" w:themeColor="accent1" w:themeShade="BF"/>
    </w:rPr>
  </w:style>
  <w:style w:type="paragraph" w:styleId="IntenseQuote">
    <w:name w:val="Intense Quote"/>
    <w:basedOn w:val="Normal"/>
    <w:next w:val="Normal"/>
    <w:link w:val="IntenseQuoteChar"/>
    <w:uiPriority w:val="30"/>
    <w:qFormat/>
    <w:rsid w:val="00951DC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51DC6"/>
    <w:rPr>
      <w:i/>
      <w:iCs/>
      <w:color w:val="2F5496" w:themeColor="accent1" w:themeShade="BF"/>
    </w:rPr>
  </w:style>
  <w:style w:type="character" w:styleId="IntenseReference">
    <w:name w:val="Intense Reference"/>
    <w:basedOn w:val="DefaultParagraphFont"/>
    <w:uiPriority w:val="32"/>
    <w:qFormat/>
    <w:rsid w:val="00951DC6"/>
    <w:rPr>
      <w:b/>
      <w:bCs/>
      <w:smallCaps/>
      <w:color w:val="2F5496" w:themeColor="accent1" w:themeShade="BF"/>
      <w:spacing w:val="5"/>
    </w:rPr>
  </w:style>
  <w:style w:type="character" w:styleId="Hyperlink">
    <w:name w:val="Hyperlink"/>
    <w:rsid w:val="00951DC6"/>
    <w:rPr>
      <w:color w:val="000080"/>
      <w:u w:val="single"/>
      <w:lang/>
    </w:rPr>
  </w:style>
  <w:style w:type="paragraph" w:customStyle="1" w:styleId="ECVText">
    <w:name w:val="_ECV_Text"/>
    <w:basedOn w:val="BodyText"/>
    <w:rsid w:val="00951DC6"/>
    <w:pPr>
      <w:spacing w:after="0" w:line="100" w:lineRule="atLeast"/>
    </w:pPr>
  </w:style>
  <w:style w:type="character" w:styleId="Emphasis">
    <w:name w:val="Emphasis"/>
    <w:uiPriority w:val="20"/>
    <w:qFormat/>
    <w:rsid w:val="00951DC6"/>
    <w:rPr>
      <w:i/>
      <w:iCs/>
    </w:rPr>
  </w:style>
  <w:style w:type="character" w:customStyle="1" w:styleId="highwire-citation-author">
    <w:name w:val="highwire-citation-author"/>
    <w:rsid w:val="00951DC6"/>
  </w:style>
  <w:style w:type="character" w:customStyle="1" w:styleId="highwire-cite-metadata-journal">
    <w:name w:val="highwire-cite-metadata-journal"/>
    <w:rsid w:val="00951DC6"/>
  </w:style>
  <w:style w:type="character" w:customStyle="1" w:styleId="highwire-cite-metadata-date">
    <w:name w:val="highwire-cite-metadata-date"/>
    <w:rsid w:val="00951DC6"/>
  </w:style>
  <w:style w:type="character" w:customStyle="1" w:styleId="highwire-cite-metadata-volume">
    <w:name w:val="highwire-cite-metadata-volume"/>
    <w:rsid w:val="00951DC6"/>
  </w:style>
  <w:style w:type="character" w:customStyle="1" w:styleId="highwire-cite-metadata-issue">
    <w:name w:val="highwire-cite-metadata-issue"/>
    <w:rsid w:val="00951DC6"/>
  </w:style>
  <w:style w:type="character" w:customStyle="1" w:styleId="highwire-cite-metadata-pages">
    <w:name w:val="highwire-cite-metadata-pages"/>
    <w:rsid w:val="00951DC6"/>
  </w:style>
  <w:style w:type="character" w:customStyle="1" w:styleId="highwire-cite-metadata-doi">
    <w:name w:val="highwire-cite-metadata-doi"/>
    <w:rsid w:val="00951DC6"/>
  </w:style>
  <w:style w:type="paragraph" w:customStyle="1" w:styleId="articlelayoutheaderinfojournaldate">
    <w:name w:val="articlelayoutheader__info__journaldate"/>
    <w:basedOn w:val="Normal"/>
    <w:rsid w:val="00951DC6"/>
    <w:pPr>
      <w:widowControl/>
      <w:suppressAutoHyphens w:val="0"/>
      <w:spacing w:before="100" w:beforeAutospacing="1" w:after="100" w:afterAutospacing="1"/>
    </w:pPr>
    <w:rPr>
      <w:rFonts w:ascii="Times New Roman" w:eastAsia="Times New Roman" w:hAnsi="Times New Roman" w:cs="Times New Roman"/>
      <w:color w:val="auto"/>
      <w:spacing w:val="0"/>
      <w:kern w:val="0"/>
      <w:sz w:val="24"/>
      <w:lang w:val="en-US" w:eastAsia="en-US" w:bidi="ar-SA"/>
    </w:rPr>
  </w:style>
  <w:style w:type="paragraph" w:styleId="BodyText">
    <w:name w:val="Body Text"/>
    <w:basedOn w:val="Normal"/>
    <w:link w:val="BodyTextChar"/>
    <w:uiPriority w:val="99"/>
    <w:semiHidden/>
    <w:unhideWhenUsed/>
    <w:rsid w:val="00951DC6"/>
    <w:pPr>
      <w:spacing w:after="120"/>
    </w:pPr>
  </w:style>
  <w:style w:type="character" w:customStyle="1" w:styleId="BodyTextChar">
    <w:name w:val="Body Text Char"/>
    <w:basedOn w:val="DefaultParagraphFont"/>
    <w:link w:val="BodyText"/>
    <w:uiPriority w:val="99"/>
    <w:semiHidden/>
    <w:rsid w:val="00951DC6"/>
    <w:rPr>
      <w:rFonts w:ascii="Arial" w:eastAsia="SimSun" w:hAnsi="Arial" w:cs="Mangal"/>
      <w:color w:val="3F3A38"/>
      <w:spacing w:val="-6"/>
      <w:kern w:val="1"/>
      <w:sz w:val="16"/>
      <w:szCs w:val="24"/>
      <w:lang w:val="ro-RO" w:eastAsia="hi-I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cancers15153823" TargetMode="External"/><Relationship Id="rId3" Type="http://schemas.openxmlformats.org/officeDocument/2006/relationships/settings" Target="settings.xml"/><Relationship Id="rId7" Type="http://schemas.openxmlformats.org/officeDocument/2006/relationships/hyperlink" Target="https://doi.org/10.21873/invivo.1334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21873/invivo.13481" TargetMode="External"/><Relationship Id="rId11" Type="http://schemas.openxmlformats.org/officeDocument/2006/relationships/theme" Target="theme/theme1.xml"/><Relationship Id="rId5" Type="http://schemas.openxmlformats.org/officeDocument/2006/relationships/hyperlink" Target="https://doi.org/10.3389/fonc.2024.137519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3390/cells120811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801</Words>
  <Characters>4571</Characters>
  <Application>Microsoft Office Word</Application>
  <DocSecurity>0</DocSecurity>
  <Lines>38</Lines>
  <Paragraphs>10</Paragraphs>
  <ScaleCrop>false</ScaleCrop>
  <Company/>
  <LinksUpToDate>false</LinksUpToDate>
  <CharactersWithSpaces>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c:creator>
  <cp:keywords/>
  <dc:description/>
  <cp:lastModifiedBy>ra</cp:lastModifiedBy>
  <cp:revision>2</cp:revision>
  <dcterms:created xsi:type="dcterms:W3CDTF">2025-06-10T18:11:00Z</dcterms:created>
  <dcterms:modified xsi:type="dcterms:W3CDTF">2025-06-10T18:14:00Z</dcterms:modified>
</cp:coreProperties>
</file>